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90E3D" w:rsidRDefault="00890E3D" w:rsidP="00890E3D">
      <w:pPr>
        <w:jc w:val="center"/>
      </w:pPr>
      <w:r>
        <w:rPr>
          <w:noProof/>
          <w:lang w:eastAsia="es-CL"/>
        </w:rPr>
        <w:drawing>
          <wp:inline distT="0" distB="0" distL="0" distR="0" wp14:anchorId="3F20784C" wp14:editId="5BB3C7A9">
            <wp:extent cx="1621155" cy="1473200"/>
            <wp:effectExtent l="0" t="0" r="0" b="0"/>
            <wp:docPr id="203" name="Imagen 203" descr="Descripción: Logo M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Logo MOP"/>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21155" cy="1473200"/>
                    </a:xfrm>
                    <a:prstGeom prst="rect">
                      <a:avLst/>
                    </a:prstGeom>
                    <a:noFill/>
                    <a:ln>
                      <a:noFill/>
                    </a:ln>
                  </pic:spPr>
                </pic:pic>
              </a:graphicData>
            </a:graphic>
          </wp:inline>
        </w:drawing>
      </w:r>
    </w:p>
    <w:p w:rsidR="00890E3D" w:rsidRDefault="00890E3D" w:rsidP="00890E3D"/>
    <w:p w:rsidR="00890E3D" w:rsidRDefault="00890E3D" w:rsidP="00890E3D">
      <w:pPr>
        <w:pStyle w:val="Sinespaciado"/>
        <w:jc w:val="center"/>
        <w:rPr>
          <w:rFonts w:ascii="Arial" w:hAnsi="Arial" w:cs="Arial"/>
          <w:b/>
          <w:sz w:val="24"/>
          <w:szCs w:val="24"/>
          <w:lang w:val="es-ES"/>
        </w:rPr>
      </w:pPr>
    </w:p>
    <w:p w:rsidR="00890E3D" w:rsidRDefault="00890E3D" w:rsidP="00890E3D">
      <w:pPr>
        <w:pStyle w:val="Sinespaciado"/>
        <w:jc w:val="center"/>
        <w:rPr>
          <w:rFonts w:ascii="Arial" w:hAnsi="Arial" w:cs="Arial"/>
          <w:b/>
          <w:sz w:val="24"/>
          <w:szCs w:val="24"/>
          <w:lang w:val="es-ES"/>
        </w:rPr>
      </w:pPr>
    </w:p>
    <w:p w:rsidR="00890E3D" w:rsidRDefault="00890E3D" w:rsidP="00890E3D">
      <w:pPr>
        <w:pStyle w:val="Sinespaciado"/>
        <w:jc w:val="center"/>
        <w:rPr>
          <w:rFonts w:ascii="Arial" w:hAnsi="Arial" w:cs="Arial"/>
          <w:b/>
          <w:sz w:val="24"/>
          <w:szCs w:val="24"/>
          <w:lang w:val="es-ES"/>
        </w:rPr>
      </w:pPr>
    </w:p>
    <w:p w:rsidR="00890E3D" w:rsidRDefault="00890E3D" w:rsidP="00890E3D">
      <w:pPr>
        <w:pStyle w:val="Sinespaciado"/>
        <w:jc w:val="center"/>
        <w:rPr>
          <w:rFonts w:ascii="Arial" w:hAnsi="Arial" w:cs="Arial"/>
          <w:b/>
          <w:sz w:val="24"/>
          <w:szCs w:val="24"/>
          <w:lang w:val="es-ES"/>
        </w:rPr>
      </w:pPr>
    </w:p>
    <w:p w:rsidR="00890E3D" w:rsidRDefault="00890E3D" w:rsidP="00890E3D">
      <w:pPr>
        <w:pStyle w:val="Sinespaciado"/>
        <w:jc w:val="center"/>
        <w:rPr>
          <w:rFonts w:ascii="Arial" w:hAnsi="Arial" w:cs="Arial"/>
          <w:b/>
          <w:sz w:val="24"/>
          <w:szCs w:val="24"/>
          <w:lang w:val="es-ES"/>
        </w:rPr>
      </w:pPr>
    </w:p>
    <w:p w:rsidR="00890E3D" w:rsidRDefault="00890E3D" w:rsidP="00890E3D">
      <w:pPr>
        <w:pStyle w:val="Sinespaciado"/>
        <w:jc w:val="center"/>
        <w:rPr>
          <w:rFonts w:ascii="Arial" w:hAnsi="Arial" w:cs="Arial"/>
          <w:b/>
          <w:sz w:val="24"/>
          <w:szCs w:val="24"/>
          <w:lang w:val="es-ES"/>
        </w:rPr>
      </w:pPr>
      <w:bookmarkStart w:id="0" w:name="_GoBack"/>
      <w:bookmarkEnd w:id="0"/>
    </w:p>
    <w:p w:rsidR="00890E3D" w:rsidRDefault="00890E3D" w:rsidP="00890E3D">
      <w:pPr>
        <w:pStyle w:val="Sinespaciado"/>
        <w:jc w:val="center"/>
        <w:rPr>
          <w:rFonts w:ascii="Arial" w:hAnsi="Arial" w:cs="Arial"/>
          <w:b/>
          <w:sz w:val="24"/>
          <w:szCs w:val="24"/>
          <w:lang w:val="es-ES"/>
        </w:rPr>
      </w:pPr>
    </w:p>
    <w:p w:rsidR="00890E3D" w:rsidRDefault="00890E3D" w:rsidP="00890E3D">
      <w:pPr>
        <w:pStyle w:val="Sinespaciado"/>
        <w:jc w:val="center"/>
        <w:rPr>
          <w:rFonts w:ascii="Arial" w:hAnsi="Arial" w:cs="Arial"/>
          <w:b/>
          <w:sz w:val="24"/>
          <w:szCs w:val="24"/>
          <w:lang w:val="es-ES"/>
        </w:rPr>
      </w:pPr>
    </w:p>
    <w:p w:rsidR="00890E3D" w:rsidRDefault="00890E3D" w:rsidP="00890E3D">
      <w:pPr>
        <w:pStyle w:val="Sinespaciado"/>
        <w:jc w:val="center"/>
        <w:rPr>
          <w:rFonts w:ascii="Arial" w:hAnsi="Arial" w:cs="Arial"/>
          <w:b/>
          <w:sz w:val="24"/>
          <w:szCs w:val="24"/>
          <w:lang w:val="es-ES"/>
        </w:rPr>
      </w:pPr>
    </w:p>
    <w:p w:rsidR="00890E3D" w:rsidRDefault="00890E3D" w:rsidP="00890E3D">
      <w:pPr>
        <w:pStyle w:val="Sinespaciado"/>
        <w:jc w:val="center"/>
        <w:rPr>
          <w:rFonts w:ascii="Arial" w:hAnsi="Arial" w:cs="Arial"/>
          <w:b/>
          <w:sz w:val="24"/>
          <w:szCs w:val="24"/>
          <w:lang w:val="es-ES"/>
        </w:rPr>
      </w:pPr>
    </w:p>
    <w:p w:rsidR="00890E3D" w:rsidRDefault="00890E3D" w:rsidP="00890E3D">
      <w:pPr>
        <w:pStyle w:val="Sinespaciado"/>
        <w:jc w:val="center"/>
        <w:rPr>
          <w:rFonts w:asciiTheme="minorHAnsi" w:eastAsiaTheme="minorHAnsi" w:hAnsiTheme="minorHAnsi" w:cstheme="minorBidi"/>
          <w:b/>
          <w:sz w:val="36"/>
        </w:rPr>
      </w:pPr>
      <w:r w:rsidRPr="00890E3D">
        <w:rPr>
          <w:rFonts w:asciiTheme="minorHAnsi" w:eastAsiaTheme="minorHAnsi" w:hAnsiTheme="minorHAnsi" w:cstheme="minorBidi"/>
          <w:b/>
          <w:sz w:val="36"/>
        </w:rPr>
        <w:t xml:space="preserve">“INFORME FINAL </w:t>
      </w:r>
    </w:p>
    <w:p w:rsidR="00890E3D" w:rsidRDefault="00890E3D" w:rsidP="00890E3D">
      <w:pPr>
        <w:pStyle w:val="Sinespaciado"/>
        <w:jc w:val="center"/>
        <w:rPr>
          <w:rFonts w:asciiTheme="minorHAnsi" w:eastAsiaTheme="minorHAnsi" w:hAnsiTheme="minorHAnsi" w:cstheme="minorBidi"/>
          <w:b/>
          <w:sz w:val="36"/>
        </w:rPr>
      </w:pPr>
      <w:r w:rsidRPr="00890E3D">
        <w:rPr>
          <w:rFonts w:asciiTheme="minorHAnsi" w:eastAsiaTheme="minorHAnsi" w:hAnsiTheme="minorHAnsi" w:cstheme="minorBidi"/>
          <w:b/>
          <w:sz w:val="36"/>
        </w:rPr>
        <w:t xml:space="preserve">CONSULTA INDÍGENA PARA EL </w:t>
      </w:r>
    </w:p>
    <w:p w:rsidR="00890E3D" w:rsidRDefault="00890E3D" w:rsidP="00890E3D">
      <w:pPr>
        <w:pStyle w:val="Sinespaciado"/>
        <w:jc w:val="center"/>
        <w:rPr>
          <w:rFonts w:asciiTheme="minorHAnsi" w:eastAsiaTheme="minorHAnsi" w:hAnsiTheme="minorHAnsi" w:cstheme="minorBidi"/>
          <w:b/>
          <w:sz w:val="36"/>
        </w:rPr>
      </w:pPr>
      <w:r w:rsidRPr="00890E3D">
        <w:rPr>
          <w:rFonts w:asciiTheme="minorHAnsi" w:eastAsiaTheme="minorHAnsi" w:hAnsiTheme="minorHAnsi" w:cstheme="minorBidi"/>
          <w:b/>
          <w:sz w:val="36"/>
        </w:rPr>
        <w:t xml:space="preserve">PROYECTO ALTERNATIVAS DE ACCESO A IQUIQUE </w:t>
      </w:r>
    </w:p>
    <w:p w:rsidR="00890E3D" w:rsidRPr="00890E3D" w:rsidRDefault="00890E3D" w:rsidP="00890E3D">
      <w:pPr>
        <w:pStyle w:val="Sinespaciado"/>
        <w:jc w:val="center"/>
        <w:rPr>
          <w:rFonts w:asciiTheme="minorHAnsi" w:eastAsiaTheme="minorHAnsi" w:hAnsiTheme="minorHAnsi" w:cstheme="minorBidi"/>
          <w:b/>
          <w:sz w:val="36"/>
        </w:rPr>
      </w:pPr>
      <w:r w:rsidRPr="00890E3D">
        <w:rPr>
          <w:rFonts w:asciiTheme="minorHAnsi" w:eastAsiaTheme="minorHAnsi" w:hAnsiTheme="minorHAnsi" w:cstheme="minorBidi"/>
          <w:b/>
          <w:sz w:val="36"/>
        </w:rPr>
        <w:t>EN EL MARCO DEL CONVENIO 169 DE LA OIT”</w:t>
      </w:r>
    </w:p>
    <w:p w:rsidR="00890E3D" w:rsidRPr="00890E3D" w:rsidRDefault="00890E3D" w:rsidP="00890E3D">
      <w:pPr>
        <w:pStyle w:val="Sinespaciado"/>
        <w:jc w:val="center"/>
        <w:rPr>
          <w:rFonts w:asciiTheme="minorHAnsi" w:eastAsiaTheme="minorHAnsi" w:hAnsiTheme="minorHAnsi" w:cstheme="minorBidi"/>
        </w:rPr>
      </w:pPr>
    </w:p>
    <w:p w:rsidR="00890E3D" w:rsidRPr="00890E3D" w:rsidRDefault="00890E3D" w:rsidP="00890E3D">
      <w:pPr>
        <w:pStyle w:val="Sinespaciado"/>
        <w:jc w:val="center"/>
        <w:rPr>
          <w:rFonts w:asciiTheme="minorHAnsi" w:eastAsiaTheme="minorHAnsi" w:hAnsiTheme="minorHAnsi" w:cstheme="minorBidi"/>
        </w:rPr>
      </w:pPr>
    </w:p>
    <w:p w:rsidR="00890E3D" w:rsidRPr="00890E3D" w:rsidRDefault="00890E3D" w:rsidP="00890E3D">
      <w:pPr>
        <w:pStyle w:val="Sinespaciado"/>
        <w:jc w:val="center"/>
        <w:rPr>
          <w:rFonts w:asciiTheme="minorHAnsi" w:eastAsiaTheme="minorHAnsi" w:hAnsiTheme="minorHAnsi" w:cstheme="minorBidi"/>
        </w:rPr>
      </w:pPr>
    </w:p>
    <w:p w:rsidR="00890E3D" w:rsidRPr="00890E3D" w:rsidRDefault="00890E3D" w:rsidP="00890E3D">
      <w:pPr>
        <w:pStyle w:val="Sinespaciado"/>
        <w:jc w:val="center"/>
        <w:rPr>
          <w:rFonts w:asciiTheme="minorHAnsi" w:eastAsiaTheme="minorHAnsi" w:hAnsiTheme="minorHAnsi" w:cstheme="minorBidi"/>
        </w:rPr>
      </w:pPr>
    </w:p>
    <w:p w:rsidR="00890E3D" w:rsidRPr="00890E3D" w:rsidRDefault="00890E3D" w:rsidP="00890E3D">
      <w:pPr>
        <w:pStyle w:val="Sinespaciado"/>
        <w:jc w:val="center"/>
        <w:rPr>
          <w:rFonts w:asciiTheme="minorHAnsi" w:eastAsiaTheme="minorHAnsi" w:hAnsiTheme="minorHAnsi" w:cstheme="minorBidi"/>
        </w:rPr>
      </w:pPr>
    </w:p>
    <w:p w:rsidR="00890E3D" w:rsidRPr="00890E3D" w:rsidRDefault="00890E3D" w:rsidP="00890E3D">
      <w:pPr>
        <w:pStyle w:val="Sinespaciado"/>
        <w:jc w:val="center"/>
        <w:rPr>
          <w:rFonts w:asciiTheme="minorHAnsi" w:eastAsiaTheme="minorHAnsi" w:hAnsiTheme="minorHAnsi" w:cstheme="minorBidi"/>
        </w:rPr>
      </w:pPr>
    </w:p>
    <w:p w:rsidR="00890E3D" w:rsidRPr="00890E3D" w:rsidRDefault="00890E3D" w:rsidP="00890E3D">
      <w:pPr>
        <w:pStyle w:val="Sinespaciado"/>
        <w:jc w:val="center"/>
        <w:rPr>
          <w:rFonts w:asciiTheme="minorHAnsi" w:eastAsiaTheme="minorHAnsi" w:hAnsiTheme="minorHAnsi" w:cstheme="minorBidi"/>
        </w:rPr>
      </w:pPr>
    </w:p>
    <w:p w:rsidR="00890E3D" w:rsidRPr="00890E3D" w:rsidRDefault="00890E3D" w:rsidP="00890E3D">
      <w:pPr>
        <w:pStyle w:val="Sinespaciado"/>
        <w:jc w:val="center"/>
        <w:rPr>
          <w:rFonts w:asciiTheme="minorHAnsi" w:eastAsiaTheme="minorHAnsi" w:hAnsiTheme="minorHAnsi" w:cstheme="minorBidi"/>
        </w:rPr>
      </w:pPr>
    </w:p>
    <w:p w:rsidR="00890E3D" w:rsidRPr="00890E3D" w:rsidRDefault="00890E3D" w:rsidP="00890E3D">
      <w:pPr>
        <w:pStyle w:val="Sinespaciado"/>
        <w:jc w:val="center"/>
        <w:rPr>
          <w:rFonts w:asciiTheme="minorHAnsi" w:eastAsiaTheme="minorHAnsi" w:hAnsiTheme="minorHAnsi" w:cstheme="minorBidi"/>
        </w:rPr>
      </w:pPr>
    </w:p>
    <w:p w:rsidR="00890E3D" w:rsidRPr="00890E3D" w:rsidRDefault="00890E3D" w:rsidP="00890E3D">
      <w:pPr>
        <w:pStyle w:val="Sinespaciado"/>
        <w:jc w:val="center"/>
        <w:rPr>
          <w:rFonts w:asciiTheme="minorHAnsi" w:eastAsiaTheme="minorHAnsi" w:hAnsiTheme="minorHAnsi" w:cstheme="minorBidi"/>
        </w:rPr>
      </w:pPr>
    </w:p>
    <w:p w:rsidR="00890E3D" w:rsidRPr="00890E3D" w:rsidRDefault="00890E3D" w:rsidP="00890E3D">
      <w:pPr>
        <w:pStyle w:val="Sinespaciado"/>
        <w:jc w:val="center"/>
        <w:rPr>
          <w:rFonts w:asciiTheme="minorHAnsi" w:eastAsiaTheme="minorHAnsi" w:hAnsiTheme="minorHAnsi" w:cstheme="minorBidi"/>
        </w:rPr>
      </w:pPr>
    </w:p>
    <w:p w:rsidR="00890E3D" w:rsidRPr="00890E3D" w:rsidRDefault="00890E3D" w:rsidP="00890E3D">
      <w:pPr>
        <w:pStyle w:val="Sinespaciado"/>
        <w:jc w:val="center"/>
        <w:rPr>
          <w:rFonts w:asciiTheme="minorHAnsi" w:eastAsiaTheme="minorHAnsi" w:hAnsiTheme="minorHAnsi" w:cstheme="minorBidi"/>
        </w:rPr>
      </w:pPr>
    </w:p>
    <w:p w:rsidR="00890E3D" w:rsidRPr="00890E3D" w:rsidRDefault="00890E3D" w:rsidP="00890E3D">
      <w:pPr>
        <w:pStyle w:val="Sinespaciado"/>
        <w:jc w:val="center"/>
        <w:rPr>
          <w:rFonts w:asciiTheme="minorHAnsi" w:eastAsiaTheme="minorHAnsi" w:hAnsiTheme="minorHAnsi" w:cstheme="minorBidi"/>
        </w:rPr>
      </w:pPr>
    </w:p>
    <w:p w:rsidR="00890E3D" w:rsidRPr="00890E3D" w:rsidRDefault="00890E3D" w:rsidP="00890E3D">
      <w:pPr>
        <w:pStyle w:val="Sinespaciado"/>
        <w:jc w:val="center"/>
        <w:rPr>
          <w:rFonts w:asciiTheme="minorHAnsi" w:eastAsiaTheme="minorHAnsi" w:hAnsiTheme="minorHAnsi" w:cstheme="minorBidi"/>
        </w:rPr>
      </w:pPr>
    </w:p>
    <w:p w:rsidR="00890E3D" w:rsidRPr="00890E3D" w:rsidRDefault="00890E3D" w:rsidP="00890E3D">
      <w:pPr>
        <w:pStyle w:val="Sinespaciado"/>
        <w:jc w:val="center"/>
        <w:rPr>
          <w:rFonts w:asciiTheme="minorHAnsi" w:eastAsiaTheme="minorHAnsi" w:hAnsiTheme="minorHAnsi" w:cstheme="minorBidi"/>
        </w:rPr>
      </w:pPr>
    </w:p>
    <w:p w:rsidR="00890E3D" w:rsidRDefault="00890E3D" w:rsidP="00890E3D">
      <w:pPr>
        <w:pStyle w:val="Sinespaciado"/>
        <w:jc w:val="center"/>
        <w:rPr>
          <w:rFonts w:asciiTheme="minorHAnsi" w:eastAsiaTheme="minorHAnsi" w:hAnsiTheme="minorHAnsi" w:cstheme="minorBidi"/>
        </w:rPr>
      </w:pPr>
    </w:p>
    <w:p w:rsidR="00890E3D" w:rsidRDefault="00890E3D" w:rsidP="00890E3D">
      <w:pPr>
        <w:pStyle w:val="Sinespaciado"/>
        <w:jc w:val="center"/>
        <w:rPr>
          <w:rFonts w:asciiTheme="minorHAnsi" w:eastAsiaTheme="minorHAnsi" w:hAnsiTheme="minorHAnsi" w:cstheme="minorBidi"/>
        </w:rPr>
      </w:pPr>
    </w:p>
    <w:p w:rsidR="00890E3D" w:rsidRDefault="00890E3D" w:rsidP="00890E3D">
      <w:pPr>
        <w:pStyle w:val="Sinespaciado"/>
        <w:jc w:val="center"/>
        <w:rPr>
          <w:rFonts w:asciiTheme="minorHAnsi" w:eastAsiaTheme="minorHAnsi" w:hAnsiTheme="minorHAnsi" w:cstheme="minorBidi"/>
        </w:rPr>
      </w:pPr>
    </w:p>
    <w:p w:rsidR="00890E3D" w:rsidRDefault="00890E3D" w:rsidP="00890E3D">
      <w:pPr>
        <w:pStyle w:val="Sinespaciado"/>
        <w:jc w:val="center"/>
        <w:rPr>
          <w:rFonts w:asciiTheme="minorHAnsi" w:eastAsiaTheme="minorHAnsi" w:hAnsiTheme="minorHAnsi" w:cstheme="minorBidi"/>
        </w:rPr>
      </w:pPr>
    </w:p>
    <w:p w:rsidR="00890E3D" w:rsidRDefault="00890E3D" w:rsidP="00890E3D">
      <w:pPr>
        <w:pStyle w:val="Sinespaciado"/>
        <w:jc w:val="center"/>
        <w:rPr>
          <w:rFonts w:asciiTheme="minorHAnsi" w:eastAsiaTheme="minorHAnsi" w:hAnsiTheme="minorHAnsi" w:cstheme="minorBidi"/>
        </w:rPr>
      </w:pPr>
    </w:p>
    <w:p w:rsidR="00890E3D" w:rsidRDefault="00890E3D" w:rsidP="00890E3D">
      <w:pPr>
        <w:pStyle w:val="Sinespaciado"/>
        <w:jc w:val="center"/>
        <w:rPr>
          <w:rFonts w:asciiTheme="minorHAnsi" w:eastAsiaTheme="minorHAnsi" w:hAnsiTheme="minorHAnsi" w:cstheme="minorBidi"/>
        </w:rPr>
      </w:pPr>
    </w:p>
    <w:p w:rsidR="00890E3D" w:rsidRPr="00890E3D" w:rsidRDefault="00890E3D" w:rsidP="00890E3D">
      <w:pPr>
        <w:pStyle w:val="Sinespaciado"/>
        <w:jc w:val="center"/>
        <w:rPr>
          <w:rFonts w:asciiTheme="minorHAnsi" w:eastAsiaTheme="minorHAnsi" w:hAnsiTheme="minorHAnsi" w:cstheme="minorBidi"/>
        </w:rPr>
      </w:pPr>
    </w:p>
    <w:p w:rsidR="00890E3D" w:rsidRPr="00890E3D" w:rsidRDefault="00890E3D" w:rsidP="00890E3D">
      <w:pPr>
        <w:pStyle w:val="Sinespaciado"/>
        <w:jc w:val="center"/>
        <w:rPr>
          <w:rFonts w:asciiTheme="minorHAnsi" w:eastAsiaTheme="minorHAnsi" w:hAnsiTheme="minorHAnsi" w:cstheme="minorBidi"/>
        </w:rPr>
      </w:pPr>
    </w:p>
    <w:p w:rsidR="00890E3D" w:rsidRPr="00890E3D" w:rsidRDefault="00890E3D" w:rsidP="00890E3D">
      <w:pPr>
        <w:pStyle w:val="Sinespaciado"/>
        <w:jc w:val="center"/>
        <w:rPr>
          <w:rFonts w:asciiTheme="minorHAnsi" w:eastAsiaTheme="minorHAnsi" w:hAnsiTheme="minorHAnsi" w:cstheme="minorBidi"/>
          <w:b/>
          <w:sz w:val="24"/>
        </w:rPr>
      </w:pPr>
      <w:r w:rsidRPr="00890E3D">
        <w:rPr>
          <w:rFonts w:asciiTheme="minorHAnsi" w:eastAsiaTheme="minorHAnsi" w:hAnsiTheme="minorHAnsi" w:cstheme="minorBidi"/>
          <w:b/>
          <w:sz w:val="24"/>
        </w:rPr>
        <w:t>SEPTIEMBRE 2014</w:t>
      </w:r>
    </w:p>
    <w:p w:rsidR="00890E3D" w:rsidRPr="00890E3D" w:rsidRDefault="00890E3D" w:rsidP="00890E3D">
      <w:pPr>
        <w:pStyle w:val="Sinespaciado"/>
        <w:jc w:val="center"/>
        <w:rPr>
          <w:rFonts w:asciiTheme="minorHAnsi" w:eastAsiaTheme="minorHAnsi" w:hAnsiTheme="minorHAnsi" w:cstheme="minorBidi"/>
          <w:b/>
          <w:sz w:val="24"/>
        </w:rPr>
      </w:pPr>
    </w:p>
    <w:p w:rsidR="00890E3D" w:rsidRPr="00890E3D" w:rsidRDefault="00890E3D" w:rsidP="00890E3D">
      <w:pPr>
        <w:pStyle w:val="Sinespaciado"/>
        <w:jc w:val="center"/>
        <w:rPr>
          <w:rFonts w:asciiTheme="minorHAnsi" w:eastAsiaTheme="minorHAnsi" w:hAnsiTheme="minorHAnsi" w:cstheme="minorBidi"/>
          <w:b/>
          <w:sz w:val="24"/>
        </w:rPr>
      </w:pPr>
      <w:r w:rsidRPr="00890E3D">
        <w:rPr>
          <w:rFonts w:asciiTheme="minorHAnsi" w:eastAsiaTheme="minorHAnsi" w:hAnsiTheme="minorHAnsi" w:cstheme="minorBidi"/>
          <w:b/>
          <w:sz w:val="24"/>
        </w:rPr>
        <w:t>SANTIAGO DE CHILE</w:t>
      </w:r>
    </w:p>
    <w:p w:rsidR="00890E3D" w:rsidRPr="00890E3D" w:rsidRDefault="00890E3D" w:rsidP="002C1B8D">
      <w:pPr>
        <w:rPr>
          <w:b/>
          <w:sz w:val="24"/>
        </w:rPr>
      </w:pPr>
    </w:p>
    <w:p w:rsidR="00890E3D" w:rsidRDefault="00890E3D" w:rsidP="002C1B8D"/>
    <w:p w:rsidR="00890E3D" w:rsidRDefault="00890E3D" w:rsidP="002C1B8D"/>
    <w:p w:rsidR="00890E3D" w:rsidRDefault="00CB2932" w:rsidP="00890E3D">
      <w:pPr>
        <w:pStyle w:val="Ttulo2"/>
      </w:pPr>
      <w:r>
        <w:t>Í</w:t>
      </w:r>
      <w:r w:rsidR="00890E3D">
        <w:t>NDICE</w:t>
      </w:r>
    </w:p>
    <w:p w:rsidR="00890E3D" w:rsidRDefault="00890E3D" w:rsidP="002C1B8D"/>
    <w:p w:rsidR="00890E3D" w:rsidRDefault="00890E3D" w:rsidP="002C1B8D"/>
    <w:p w:rsidR="00890E3D" w:rsidRDefault="00890E3D" w:rsidP="002C1B8D"/>
    <w:p w:rsidR="00890E3D" w:rsidRDefault="00890E3D" w:rsidP="002C1B8D"/>
    <w:p w:rsidR="00890E3D" w:rsidRDefault="00890E3D" w:rsidP="002C1B8D"/>
    <w:p w:rsidR="00890E3D" w:rsidRDefault="00890E3D" w:rsidP="002C1B8D"/>
    <w:p w:rsidR="00890E3D" w:rsidRDefault="00890E3D" w:rsidP="002C1B8D"/>
    <w:p w:rsidR="00890E3D" w:rsidRDefault="00890E3D" w:rsidP="002C1B8D"/>
    <w:p w:rsidR="00890E3D" w:rsidRDefault="00890E3D" w:rsidP="002C1B8D"/>
    <w:p w:rsidR="00890E3D" w:rsidRDefault="00890E3D" w:rsidP="002C1B8D"/>
    <w:p w:rsidR="00890E3D" w:rsidRDefault="00890E3D" w:rsidP="002C1B8D"/>
    <w:p w:rsidR="00890E3D" w:rsidRDefault="00890E3D" w:rsidP="002C1B8D"/>
    <w:p w:rsidR="00890E3D" w:rsidRDefault="00890E3D" w:rsidP="002C1B8D"/>
    <w:p w:rsidR="00890E3D" w:rsidRDefault="00890E3D" w:rsidP="002C1B8D"/>
    <w:p w:rsidR="00890E3D" w:rsidRDefault="00890E3D" w:rsidP="002C1B8D"/>
    <w:p w:rsidR="00890E3D" w:rsidRDefault="00890E3D" w:rsidP="002C1B8D"/>
    <w:p w:rsidR="00890E3D" w:rsidRDefault="00890E3D" w:rsidP="002C1B8D"/>
    <w:p w:rsidR="00890E3D" w:rsidRDefault="00890E3D" w:rsidP="002C1B8D"/>
    <w:p w:rsidR="00890E3D" w:rsidRDefault="00890E3D" w:rsidP="002C1B8D"/>
    <w:p w:rsidR="00890E3D" w:rsidRDefault="00890E3D" w:rsidP="002C1B8D"/>
    <w:p w:rsidR="00890E3D" w:rsidRDefault="00890E3D" w:rsidP="002C1B8D"/>
    <w:p w:rsidR="00890E3D" w:rsidRDefault="00890E3D" w:rsidP="002C1B8D"/>
    <w:p w:rsidR="00890E3D" w:rsidRDefault="00890E3D" w:rsidP="002C1B8D"/>
    <w:p w:rsidR="00890E3D" w:rsidRDefault="00890E3D" w:rsidP="002C1B8D"/>
    <w:p w:rsidR="00890E3D" w:rsidRDefault="00890E3D" w:rsidP="002C1B8D"/>
    <w:p w:rsidR="00890E3D" w:rsidRDefault="00890E3D" w:rsidP="002C1B8D"/>
    <w:p w:rsidR="00890E3D" w:rsidRDefault="00890E3D" w:rsidP="002C1B8D"/>
    <w:p w:rsidR="00890E3D" w:rsidRDefault="00890E3D" w:rsidP="002C1B8D"/>
    <w:p w:rsidR="00890E3D" w:rsidRDefault="00890E3D" w:rsidP="002C1B8D"/>
    <w:p w:rsidR="00756BC3" w:rsidRDefault="00DD2A06" w:rsidP="002C1B8D">
      <w:pPr>
        <w:pStyle w:val="Ttulo1"/>
      </w:pPr>
      <w:r w:rsidRPr="00DD47D1">
        <w:lastRenderedPageBreak/>
        <w:t>Introducción</w:t>
      </w:r>
    </w:p>
    <w:p w:rsidR="002C1B8D" w:rsidRDefault="002C1B8D" w:rsidP="00DD47D1">
      <w:pPr>
        <w:jc w:val="both"/>
      </w:pPr>
    </w:p>
    <w:p w:rsidR="00DD47D1" w:rsidRDefault="00DD47D1" w:rsidP="00DD47D1">
      <w:pPr>
        <w:jc w:val="both"/>
      </w:pPr>
      <w:r>
        <w:t>El Ministerio de Obras Publicas licitó a través del sistema de concesiones, el proyecto denominado “Alternativas de Acceso a Iquique” en el año 2011.  Actualmente en construcción, esta obra se ubica en la Región de Tarapacá, emplazando su trazado a través de las comunas de Pozo Almonte, Alto Hospicio e Iquique. El proyecto consiste en el mejoramiento de las vías de acceso a la ciudad de Iquique y su ampliación a segundas calzadas, lo anterior con el objetivo de reducir los tiempos de viaje, costos de operación y aumentar los niveles de seguridad.</w:t>
      </w:r>
    </w:p>
    <w:p w:rsidR="00DD47D1" w:rsidRDefault="00DD47D1" w:rsidP="00DD47D1">
      <w:pPr>
        <w:jc w:val="both"/>
      </w:pPr>
      <w:r>
        <w:t>Una de las dos rutas que forma parte de este proyecto, y que genera mayor interés en el plan de consulta debido a su ubicación e impacto, corresponde a la vía de acceso a la ciudad de Iquique denominada Ruta 16, que se inicia en su conexión con la Ruta 5 Norte en el sector de  Humberstone, y se extiende hasta la Rotonda El Pampino con una longitud total de 47 km. El proyecto propone en toda la extensión de esta ruta dobles calzadas de dos pistas por sentido de 7 m de ancho cada una, más bermas exteriores de 2,5 m y bermas interiores de 1 m en ambas calzadas, separadas entre sí por una mediana con un ancho variable entre 3 m y 6 m, considerando además la construcción de intersecciones desniveladas, calles de servicio y puntos de retornos a nivel, mejoramiento de los sistemas de saneamiento y drenaje, implementación de elementos de control y seguridad vial del camino, iluminación, paisajismo, estructuras, entre otras obras.</w:t>
      </w:r>
    </w:p>
    <w:p w:rsidR="00DD47D1" w:rsidRDefault="00DD47D1" w:rsidP="00DD47D1">
      <w:pPr>
        <w:jc w:val="both"/>
      </w:pPr>
      <w:r>
        <w:t>La segunda vía de acceso que contempla el proyecto es la Ruta 1, desde aproximadamente 1.200 m al sur del acceso al Aeropuerto Diego Aracena hasta el sector denominado Bajo Molle, con una longitud total de 31 km aproximadamente. Además propone dos variantes, una en el sector del aeropuerto, lo que permite el desarrollo futuro del mismo, y otra en el sector denominado “Los Verdes”, que permitirá alejar la ruta de la acción abrasiva del mar, evitando así el deterioro de ésta. En la siguiente figura se presenta la ubicación del proyecto:</w:t>
      </w:r>
    </w:p>
    <w:p w:rsidR="00DD47D1" w:rsidRDefault="008A2958" w:rsidP="008A2958">
      <w:pPr>
        <w:jc w:val="center"/>
      </w:pPr>
      <w:r w:rsidRPr="00106F9E">
        <w:rPr>
          <w:noProof/>
          <w:lang w:eastAsia="es-CL"/>
        </w:rPr>
        <w:drawing>
          <wp:inline distT="0" distB="0" distL="0" distR="0" wp14:anchorId="62B17F31" wp14:editId="4E697815">
            <wp:extent cx="3278037" cy="4102729"/>
            <wp:effectExtent l="19050" t="19050" r="17780" b="1270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85484" cy="4112049"/>
                    </a:xfrm>
                    <a:prstGeom prst="rect">
                      <a:avLst/>
                    </a:prstGeom>
                    <a:noFill/>
                    <a:ln w="12700">
                      <a:solidFill>
                        <a:srgbClr val="C00000"/>
                      </a:solidFill>
                      <a:miter lim="800000"/>
                      <a:headEnd/>
                      <a:tailEnd/>
                    </a:ln>
                  </pic:spPr>
                </pic:pic>
              </a:graphicData>
            </a:graphic>
          </wp:inline>
        </w:drawing>
      </w:r>
    </w:p>
    <w:p w:rsidR="002C1B8D" w:rsidRPr="002C1B8D" w:rsidRDefault="002C1B8D" w:rsidP="002C1B8D">
      <w:pPr>
        <w:jc w:val="both"/>
      </w:pPr>
      <w:r w:rsidRPr="002C1B8D">
        <w:lastRenderedPageBreak/>
        <w:t>El M</w:t>
      </w:r>
      <w:r>
        <w:t>inisterio de Obras Públicas (MOP)</w:t>
      </w:r>
      <w:r w:rsidRPr="002C1B8D">
        <w:t xml:space="preserve"> en conjunto con el Ministerio Secretaria General de la Presidencia (SEGPRES), optaron por desarrollar </w:t>
      </w:r>
      <w:r>
        <w:t>un proceso de Consulta I</w:t>
      </w:r>
      <w:r w:rsidRPr="002C1B8D">
        <w:t>ndígena para este proyecto, en el marco del cumplimiento del Convenio 169, y en virtud del principio de buena fe, para escuchar y atender las propuestas de los pueblos indígenas de la zona, relacionadas con el proyecto.</w:t>
      </w:r>
    </w:p>
    <w:p w:rsidR="002C1B8D" w:rsidRPr="002C1B8D" w:rsidRDefault="002C1B8D" w:rsidP="002C1B8D">
      <w:pPr>
        <w:jc w:val="both"/>
      </w:pPr>
      <w:r>
        <w:t>Para el desarrollo del Plan de C</w:t>
      </w:r>
      <w:r w:rsidRPr="002C1B8D">
        <w:t>onsulta, se utilizó el procedimiento establecido en el Decreto Supremo N° 124 de fecha 25 de septiembre del año 2009 del Ministerio de Planificación, MIDEPLAN, y lo establecido en el Ord. N° 1.252 MOP de fecha 12 de noviembre de 2010. Paralelamente y en forma complementaria a lo establecido en el Decreto Supremo N° 124, el MOP realizó una primera reunión con la que buscaba lograr la validación de acuerdos sobre la ejecución de dicho plan, reunión que fue realizada con fecha 27 de octubre del 2010, en las dependencias de la Gobernación del Tamarugal.</w:t>
      </w:r>
    </w:p>
    <w:p w:rsidR="002C1B8D" w:rsidRPr="002C1B8D" w:rsidRDefault="002C1B8D" w:rsidP="002C1B8D">
      <w:pPr>
        <w:jc w:val="both"/>
      </w:pPr>
      <w:r w:rsidRPr="002C1B8D">
        <w:t xml:space="preserve">Considerando los antecedentes antes expuestos, este </w:t>
      </w:r>
      <w:r>
        <w:t>proceso</w:t>
      </w:r>
      <w:r w:rsidRPr="002C1B8D">
        <w:t xml:space="preserve"> se fundamenta en la necesidad de desarrollar la </w:t>
      </w:r>
      <w:r>
        <w:t>Consulta I</w:t>
      </w:r>
      <w:r w:rsidRPr="002C1B8D">
        <w:t xml:space="preserve">ndígena del proyecto "Alternativas de Acceso a Iquique", en el marco del convenio 169 de OIT sobre Pueblos Indígenas y Tribales, con el fin de </w:t>
      </w:r>
      <w:r>
        <w:t>poder escuchar la opinión de las comunidades indígenas y buscar mecanismos de compensación si fuese necesario.</w:t>
      </w:r>
    </w:p>
    <w:p w:rsidR="002C1B8D" w:rsidRDefault="002C1B8D">
      <w:pPr>
        <w:rPr>
          <w:b/>
        </w:rPr>
      </w:pPr>
    </w:p>
    <w:p w:rsidR="002C1B8D" w:rsidRDefault="002C1B8D">
      <w:pPr>
        <w:rPr>
          <w:b/>
        </w:rPr>
      </w:pPr>
    </w:p>
    <w:p w:rsidR="002C1B8D" w:rsidRDefault="002C1B8D">
      <w:pPr>
        <w:rPr>
          <w:b/>
        </w:rPr>
      </w:pPr>
    </w:p>
    <w:p w:rsidR="002C1B8D" w:rsidRDefault="002C1B8D">
      <w:pPr>
        <w:rPr>
          <w:b/>
        </w:rPr>
      </w:pPr>
    </w:p>
    <w:p w:rsidR="002C1B8D" w:rsidRDefault="002C1B8D">
      <w:pPr>
        <w:rPr>
          <w:b/>
        </w:rPr>
      </w:pPr>
    </w:p>
    <w:p w:rsidR="002C1B8D" w:rsidRDefault="002C1B8D">
      <w:pPr>
        <w:rPr>
          <w:b/>
        </w:rPr>
      </w:pPr>
    </w:p>
    <w:p w:rsidR="002C1B8D" w:rsidRDefault="002C1B8D">
      <w:pPr>
        <w:rPr>
          <w:b/>
        </w:rPr>
      </w:pPr>
    </w:p>
    <w:p w:rsidR="002C1B8D" w:rsidRDefault="002C1B8D">
      <w:pPr>
        <w:rPr>
          <w:b/>
        </w:rPr>
      </w:pPr>
    </w:p>
    <w:p w:rsidR="002C1B8D" w:rsidRDefault="002C1B8D">
      <w:pPr>
        <w:rPr>
          <w:b/>
        </w:rPr>
      </w:pPr>
    </w:p>
    <w:p w:rsidR="002C1B8D" w:rsidRDefault="002C1B8D">
      <w:pPr>
        <w:rPr>
          <w:b/>
        </w:rPr>
      </w:pPr>
    </w:p>
    <w:p w:rsidR="002C1B8D" w:rsidRDefault="002C1B8D">
      <w:pPr>
        <w:rPr>
          <w:b/>
        </w:rPr>
      </w:pPr>
    </w:p>
    <w:p w:rsidR="002C1B8D" w:rsidRDefault="002C1B8D">
      <w:pPr>
        <w:rPr>
          <w:b/>
        </w:rPr>
      </w:pPr>
    </w:p>
    <w:p w:rsidR="002C1B8D" w:rsidRDefault="002C1B8D">
      <w:pPr>
        <w:rPr>
          <w:b/>
        </w:rPr>
      </w:pPr>
    </w:p>
    <w:p w:rsidR="002C1B8D" w:rsidRDefault="002C1B8D">
      <w:pPr>
        <w:rPr>
          <w:b/>
        </w:rPr>
      </w:pPr>
    </w:p>
    <w:p w:rsidR="002C1B8D" w:rsidRDefault="002C1B8D">
      <w:pPr>
        <w:rPr>
          <w:b/>
        </w:rPr>
      </w:pPr>
    </w:p>
    <w:p w:rsidR="002C1B8D" w:rsidRDefault="002C1B8D">
      <w:pPr>
        <w:rPr>
          <w:b/>
        </w:rPr>
      </w:pPr>
    </w:p>
    <w:p w:rsidR="002C1B8D" w:rsidRDefault="002C1B8D">
      <w:pPr>
        <w:rPr>
          <w:b/>
        </w:rPr>
      </w:pPr>
    </w:p>
    <w:p w:rsidR="002C1B8D" w:rsidRDefault="002C1B8D">
      <w:pPr>
        <w:rPr>
          <w:b/>
        </w:rPr>
      </w:pPr>
    </w:p>
    <w:p w:rsidR="002C1B8D" w:rsidRDefault="002C1B8D">
      <w:pPr>
        <w:rPr>
          <w:b/>
        </w:rPr>
      </w:pPr>
    </w:p>
    <w:p w:rsidR="002C1B8D" w:rsidRDefault="002C1B8D">
      <w:pPr>
        <w:rPr>
          <w:b/>
        </w:rPr>
      </w:pPr>
    </w:p>
    <w:p w:rsidR="004054C4" w:rsidRDefault="004054C4" w:rsidP="00601DDC">
      <w:pPr>
        <w:pStyle w:val="Ttulo1"/>
      </w:pPr>
      <w:r w:rsidRPr="004054C4">
        <w:lastRenderedPageBreak/>
        <w:t xml:space="preserve">Descripción </w:t>
      </w:r>
      <w:r w:rsidR="00601DDC">
        <w:t xml:space="preserve">del Área de Desarrollo Indígena y sus </w:t>
      </w:r>
      <w:r w:rsidRPr="004054C4">
        <w:t xml:space="preserve"> Comunidades</w:t>
      </w:r>
    </w:p>
    <w:p w:rsidR="00601DDC" w:rsidRDefault="00601DDC" w:rsidP="008C4C6E">
      <w:pPr>
        <w:tabs>
          <w:tab w:val="left" w:pos="720"/>
        </w:tabs>
        <w:rPr>
          <w:rFonts w:eastAsia="Batang" w:cs="Arial"/>
          <w:b/>
        </w:rPr>
      </w:pPr>
    </w:p>
    <w:p w:rsidR="008C4C6E" w:rsidRDefault="008C4C6E" w:rsidP="00601DDC">
      <w:pPr>
        <w:pStyle w:val="Ttulo2"/>
        <w:rPr>
          <w:rFonts w:eastAsia="Batang"/>
        </w:rPr>
      </w:pPr>
      <w:r w:rsidRPr="008C4C6E">
        <w:rPr>
          <w:rFonts w:eastAsia="Batang"/>
        </w:rPr>
        <w:t>ADI Jiwasa Oraje</w:t>
      </w:r>
    </w:p>
    <w:p w:rsidR="00601DDC" w:rsidRPr="00601DDC" w:rsidRDefault="00601DDC" w:rsidP="00601DDC"/>
    <w:p w:rsidR="008C4C6E" w:rsidRPr="00457178" w:rsidRDefault="008C4C6E" w:rsidP="008C4C6E">
      <w:pPr>
        <w:tabs>
          <w:tab w:val="left" w:pos="720"/>
        </w:tabs>
        <w:jc w:val="both"/>
        <w:rPr>
          <w:rFonts w:eastAsia="Batang" w:cs="Arial"/>
        </w:rPr>
      </w:pPr>
      <w:r w:rsidRPr="00B37637">
        <w:rPr>
          <w:rFonts w:eastAsia="Batang" w:cs="Arial"/>
        </w:rPr>
        <w:t xml:space="preserve">Las Áreas de Desarrollo Indígena (ADI) surgen a partir de la aplicación de la Ley Indígena Nº 19.253 en su título III, párrafo 2°, aprobada en Octubre de 1995. De acuerdo a esta normativa, son definidas como espacios territoriales determinados en los cuales los órganos de la administración del Estado deben focalizar su acción para el mejoramiento de la calidad de vida de las personas de origen indígena que habitan en dichos territorios. </w:t>
      </w:r>
    </w:p>
    <w:p w:rsidR="008C4C6E" w:rsidRPr="00B37637" w:rsidRDefault="008C4C6E" w:rsidP="008C4C6E">
      <w:pPr>
        <w:tabs>
          <w:tab w:val="left" w:pos="720"/>
        </w:tabs>
        <w:jc w:val="both"/>
        <w:rPr>
          <w:rFonts w:eastAsia="Batang" w:cs="Arial"/>
          <w:i/>
        </w:rPr>
      </w:pPr>
      <w:r w:rsidRPr="00B37637">
        <w:rPr>
          <w:rFonts w:eastAsia="Batang" w:cs="Arial"/>
        </w:rPr>
        <w:t xml:space="preserve">En su artículo 26, esta normativa establece que </w:t>
      </w:r>
      <w:r w:rsidRPr="00B37637">
        <w:rPr>
          <w:rFonts w:eastAsia="Batang" w:cs="Arial"/>
          <w:i/>
        </w:rPr>
        <w:t>“el Ministerio de Planificación y Cooperación, a propuesta de la Corporación Nacional de Desarrollo Indígena, podrá establecer Áreas de Desarrollo Indígena, que serán espacios territoriales en que los organismos de la administración del Estado focalizarán su acción en beneficio del desarrollo armónico de los indígenas y sus comunidades. Para su establecimiento deberán concurrir los siguientes criterios:</w:t>
      </w:r>
    </w:p>
    <w:p w:rsidR="008C4C6E" w:rsidRPr="00B37637" w:rsidRDefault="008C4C6E" w:rsidP="00A7441F">
      <w:pPr>
        <w:numPr>
          <w:ilvl w:val="0"/>
          <w:numId w:val="1"/>
        </w:numPr>
        <w:tabs>
          <w:tab w:val="left" w:pos="426"/>
        </w:tabs>
        <w:spacing w:after="0" w:line="240" w:lineRule="auto"/>
        <w:ind w:left="0" w:firstLine="0"/>
        <w:jc w:val="both"/>
        <w:rPr>
          <w:rFonts w:eastAsia="Batang" w:cs="Arial"/>
          <w:i/>
        </w:rPr>
      </w:pPr>
      <w:r w:rsidRPr="00B37637">
        <w:rPr>
          <w:rFonts w:eastAsia="Batang" w:cs="Arial"/>
          <w:i/>
        </w:rPr>
        <w:t>Espacios territoriales en que han vivido ancestralmente las etnias indígenas;</w:t>
      </w:r>
    </w:p>
    <w:p w:rsidR="008C4C6E" w:rsidRPr="00B37637" w:rsidRDefault="008C4C6E" w:rsidP="00A7441F">
      <w:pPr>
        <w:numPr>
          <w:ilvl w:val="0"/>
          <w:numId w:val="1"/>
        </w:numPr>
        <w:tabs>
          <w:tab w:val="left" w:pos="426"/>
        </w:tabs>
        <w:spacing w:after="0" w:line="240" w:lineRule="auto"/>
        <w:ind w:left="0" w:firstLine="0"/>
        <w:jc w:val="both"/>
        <w:rPr>
          <w:rFonts w:eastAsia="Batang" w:cs="Arial"/>
          <w:i/>
        </w:rPr>
      </w:pPr>
      <w:r w:rsidRPr="00B37637">
        <w:rPr>
          <w:rFonts w:eastAsia="Batang" w:cs="Arial"/>
          <w:i/>
        </w:rPr>
        <w:t>Alta densidad de población indígena;</w:t>
      </w:r>
    </w:p>
    <w:p w:rsidR="008C4C6E" w:rsidRPr="00B37637" w:rsidRDefault="008C4C6E" w:rsidP="00A7441F">
      <w:pPr>
        <w:numPr>
          <w:ilvl w:val="0"/>
          <w:numId w:val="1"/>
        </w:numPr>
        <w:tabs>
          <w:tab w:val="left" w:pos="426"/>
        </w:tabs>
        <w:spacing w:after="0" w:line="240" w:lineRule="auto"/>
        <w:ind w:left="0" w:firstLine="0"/>
        <w:jc w:val="both"/>
        <w:rPr>
          <w:rFonts w:eastAsia="Batang" w:cs="Arial"/>
          <w:i/>
        </w:rPr>
      </w:pPr>
      <w:r w:rsidRPr="00B37637">
        <w:rPr>
          <w:rFonts w:eastAsia="Batang" w:cs="Arial"/>
          <w:i/>
        </w:rPr>
        <w:t>Existencia de tierras de comunidades o individuos indígenas;</w:t>
      </w:r>
    </w:p>
    <w:p w:rsidR="008C4C6E" w:rsidRPr="00B37637" w:rsidRDefault="008C4C6E" w:rsidP="00A7441F">
      <w:pPr>
        <w:numPr>
          <w:ilvl w:val="0"/>
          <w:numId w:val="1"/>
        </w:numPr>
        <w:tabs>
          <w:tab w:val="left" w:pos="426"/>
        </w:tabs>
        <w:spacing w:after="0" w:line="240" w:lineRule="auto"/>
        <w:ind w:left="426" w:hanging="426"/>
        <w:jc w:val="both"/>
        <w:rPr>
          <w:rFonts w:eastAsia="Batang" w:cs="Arial"/>
          <w:i/>
        </w:rPr>
      </w:pPr>
      <w:r w:rsidRPr="00B37637">
        <w:rPr>
          <w:rFonts w:eastAsia="Batang" w:cs="Arial"/>
          <w:i/>
        </w:rPr>
        <w:t>Homogeneidad ecológica, y dependencia de recursos naturales para el equilibrio de estos territorios, tales como manejo de cuencas, ríos, riberas, flora y fauna.</w:t>
      </w:r>
    </w:p>
    <w:p w:rsidR="00A7441F" w:rsidRDefault="00A7441F" w:rsidP="00A7441F">
      <w:pPr>
        <w:autoSpaceDE w:val="0"/>
        <w:autoSpaceDN w:val="0"/>
        <w:adjustRightInd w:val="0"/>
        <w:spacing w:line="240" w:lineRule="auto"/>
        <w:jc w:val="both"/>
        <w:rPr>
          <w:rFonts w:eastAsia="Batang" w:cs="Arial"/>
        </w:rPr>
      </w:pPr>
    </w:p>
    <w:p w:rsidR="008C4C6E" w:rsidRDefault="008C4C6E" w:rsidP="00A7441F">
      <w:pPr>
        <w:autoSpaceDE w:val="0"/>
        <w:autoSpaceDN w:val="0"/>
        <w:adjustRightInd w:val="0"/>
        <w:spacing w:line="240" w:lineRule="auto"/>
        <w:jc w:val="both"/>
        <w:rPr>
          <w:rFonts w:eastAsia="Batang" w:cs="Arial"/>
        </w:rPr>
      </w:pPr>
      <w:r w:rsidRPr="00B37637">
        <w:rPr>
          <w:rFonts w:eastAsia="Batang" w:cs="Arial"/>
        </w:rPr>
        <w:t xml:space="preserve">La Región de Tarapacá cuenta con el </w:t>
      </w:r>
      <w:r w:rsidRPr="008C4C6E">
        <w:rPr>
          <w:rFonts w:eastAsia="Batang" w:cs="Arial"/>
          <w:b/>
        </w:rPr>
        <w:t>Área de Desarrollo Indígena</w:t>
      </w:r>
      <w:r w:rsidRPr="00B37637">
        <w:rPr>
          <w:rFonts w:eastAsia="Batang" w:cs="Arial"/>
        </w:rPr>
        <w:t xml:space="preserve"> </w:t>
      </w:r>
      <w:r w:rsidRPr="008C4C6E">
        <w:rPr>
          <w:rFonts w:eastAsia="Batang" w:cs="Arial"/>
          <w:b/>
        </w:rPr>
        <w:t>Jiwasa Oraje</w:t>
      </w:r>
      <w:r w:rsidRPr="00B37637">
        <w:rPr>
          <w:rFonts w:eastAsia="Batang" w:cs="Arial"/>
        </w:rPr>
        <w:t>, (en lengua Aymara, “</w:t>
      </w:r>
      <w:r w:rsidR="00277E65">
        <w:rPr>
          <w:rFonts w:eastAsia="Batang" w:cs="Arial"/>
          <w:b/>
        </w:rPr>
        <w:t>Nuestra T</w:t>
      </w:r>
      <w:r w:rsidRPr="00B37637">
        <w:rPr>
          <w:rFonts w:eastAsia="Batang" w:cs="Arial"/>
          <w:b/>
        </w:rPr>
        <w:t>ierra”</w:t>
      </w:r>
      <w:r w:rsidRPr="00B37637">
        <w:rPr>
          <w:rFonts w:eastAsia="Batang" w:cs="Arial"/>
        </w:rPr>
        <w:t>) creada a través del Decreto Supremo N°67 de fecha 09 de Mayo de 2001. Constituye un territorio ancestralmente habitado por comunidades indígenas de las etnias Aymaras y Quechuas, cuyos antecedentes históricos se remontan a la época prehispánica, lo que se respalda por sitios arqueológicos y documentos que testimonian la antigua data del poblamiento indígena.</w:t>
      </w:r>
      <w:r>
        <w:rPr>
          <w:rFonts w:eastAsia="Batang" w:cs="Arial"/>
        </w:rPr>
        <w:t xml:space="preserve"> </w:t>
      </w:r>
    </w:p>
    <w:p w:rsidR="008C4C6E" w:rsidRPr="008C4C6E" w:rsidRDefault="008C4C6E" w:rsidP="008C4C6E">
      <w:pPr>
        <w:autoSpaceDE w:val="0"/>
        <w:autoSpaceDN w:val="0"/>
        <w:adjustRightInd w:val="0"/>
        <w:jc w:val="both"/>
        <w:rPr>
          <w:rFonts w:eastAsia="Batang" w:cs="Arial"/>
        </w:rPr>
      </w:pPr>
      <w:r w:rsidRPr="00B37637">
        <w:rPr>
          <w:rFonts w:eastAsia="Batang" w:cs="Arial"/>
        </w:rPr>
        <w:t xml:space="preserve">Esta área comprende parte importante del territorio de la Provincia del Tamarugal, abarcando tres pisos ecológicos: Pampa del Tamarugal, los valles precordilleranos y el altiplano. </w:t>
      </w:r>
      <w:r>
        <w:rPr>
          <w:rFonts w:eastAsia="Batang" w:cs="Arial"/>
        </w:rPr>
        <w:t xml:space="preserve"> </w:t>
      </w:r>
      <w:r w:rsidRPr="008C4C6E">
        <w:rPr>
          <w:rFonts w:eastAsia="Batang" w:cs="Arial"/>
        </w:rPr>
        <w:t>Su área de influencia es de 25.000 km2 e integra parte del territorio de las comunas de Colchane, Huara, Camiña, Pica y Pozo Almonte. Sus límites son los siguientes:</w:t>
      </w:r>
    </w:p>
    <w:p w:rsidR="006F7193" w:rsidRDefault="008C4C6E" w:rsidP="006F7193">
      <w:pPr>
        <w:autoSpaceDE w:val="0"/>
        <w:autoSpaceDN w:val="0"/>
        <w:adjustRightInd w:val="0"/>
        <w:spacing w:line="240" w:lineRule="auto"/>
        <w:ind w:left="426" w:hanging="426"/>
        <w:jc w:val="both"/>
        <w:rPr>
          <w:rFonts w:eastAsia="Batang" w:cs="Arial"/>
        </w:rPr>
      </w:pPr>
      <w:r w:rsidRPr="008C4C6E">
        <w:rPr>
          <w:rFonts w:eastAsia="Batang" w:cs="Arial"/>
        </w:rPr>
        <w:t>•</w:t>
      </w:r>
      <w:r w:rsidRPr="008C4C6E">
        <w:rPr>
          <w:rFonts w:eastAsia="Batang" w:cs="Arial"/>
        </w:rPr>
        <w:tab/>
        <w:t>Norte: Desde la quebrada de Suca o Nama, en la cota 1.266 m.s.n.m; por la Sierra de Uscana, hasta la frontera con Bolivia.</w:t>
      </w:r>
    </w:p>
    <w:p w:rsidR="008C4C6E" w:rsidRPr="008C4C6E" w:rsidRDefault="008C4C6E" w:rsidP="006F7193">
      <w:pPr>
        <w:autoSpaceDE w:val="0"/>
        <w:autoSpaceDN w:val="0"/>
        <w:adjustRightInd w:val="0"/>
        <w:spacing w:line="240" w:lineRule="auto"/>
        <w:ind w:left="426" w:hanging="426"/>
        <w:jc w:val="both"/>
        <w:rPr>
          <w:rFonts w:eastAsia="Batang" w:cs="Arial"/>
        </w:rPr>
      </w:pPr>
      <w:r>
        <w:rPr>
          <w:rFonts w:eastAsia="Batang" w:cs="Arial"/>
        </w:rPr>
        <w:t>•</w:t>
      </w:r>
      <w:r>
        <w:rPr>
          <w:rFonts w:eastAsia="Batang" w:cs="Arial"/>
        </w:rPr>
        <w:tab/>
      </w:r>
      <w:r w:rsidRPr="008C4C6E">
        <w:rPr>
          <w:rFonts w:eastAsia="Batang" w:cs="Arial"/>
        </w:rPr>
        <w:t xml:space="preserve">Este: Límite con la frontera Boliviana. </w:t>
      </w:r>
    </w:p>
    <w:p w:rsidR="008C4C6E" w:rsidRPr="008C4C6E" w:rsidRDefault="008C4C6E" w:rsidP="006F7193">
      <w:pPr>
        <w:autoSpaceDE w:val="0"/>
        <w:autoSpaceDN w:val="0"/>
        <w:adjustRightInd w:val="0"/>
        <w:spacing w:line="240" w:lineRule="auto"/>
        <w:ind w:left="426" w:hanging="426"/>
        <w:jc w:val="both"/>
        <w:rPr>
          <w:rFonts w:eastAsia="Batang" w:cs="Arial"/>
        </w:rPr>
      </w:pPr>
      <w:r w:rsidRPr="008C4C6E">
        <w:rPr>
          <w:rFonts w:eastAsia="Batang" w:cs="Arial"/>
        </w:rPr>
        <w:t>•</w:t>
      </w:r>
      <w:r w:rsidRPr="008C4C6E">
        <w:rPr>
          <w:rFonts w:eastAsia="Batang" w:cs="Arial"/>
        </w:rPr>
        <w:tab/>
        <w:t xml:space="preserve">Sur: Carcañol Diablo Marca, por las quebradas de Sotcaya, de Cuevitas y de Noaza. </w:t>
      </w:r>
    </w:p>
    <w:p w:rsidR="008C4C6E" w:rsidRPr="008C4C6E" w:rsidRDefault="008C4C6E" w:rsidP="006F7193">
      <w:pPr>
        <w:autoSpaceDE w:val="0"/>
        <w:autoSpaceDN w:val="0"/>
        <w:adjustRightInd w:val="0"/>
        <w:spacing w:line="240" w:lineRule="auto"/>
        <w:ind w:left="426" w:hanging="426"/>
        <w:jc w:val="both"/>
        <w:rPr>
          <w:rFonts w:eastAsia="Batang" w:cs="Arial"/>
        </w:rPr>
      </w:pPr>
      <w:r w:rsidRPr="008C4C6E">
        <w:rPr>
          <w:rFonts w:eastAsia="Batang" w:cs="Arial"/>
        </w:rPr>
        <w:t>•</w:t>
      </w:r>
      <w:r w:rsidRPr="008C4C6E">
        <w:rPr>
          <w:rFonts w:eastAsia="Batang" w:cs="Arial"/>
        </w:rPr>
        <w:tab/>
        <w:t>Oeste: El trazado cruza por la Oficina Mapocho, cota 1.130 y río Seco.</w:t>
      </w:r>
    </w:p>
    <w:p w:rsidR="008C4C6E" w:rsidRDefault="008C4C6E" w:rsidP="008C4C6E">
      <w:pPr>
        <w:autoSpaceDE w:val="0"/>
        <w:autoSpaceDN w:val="0"/>
        <w:adjustRightInd w:val="0"/>
        <w:jc w:val="both"/>
        <w:rPr>
          <w:rFonts w:eastAsia="Batang" w:cs="Arial"/>
        </w:rPr>
      </w:pPr>
      <w:r w:rsidRPr="008C4C6E">
        <w:rPr>
          <w:rFonts w:eastAsia="Batang" w:cs="Arial"/>
        </w:rPr>
        <w:t xml:space="preserve">Su organización interna está conformada por diez ecozonas o comités territoriales que poseen una delimitación por pueblo y la cual no </w:t>
      </w:r>
      <w:r w:rsidR="00277E65" w:rsidRPr="008C4C6E">
        <w:rPr>
          <w:rFonts w:eastAsia="Batang" w:cs="Arial"/>
        </w:rPr>
        <w:t>e</w:t>
      </w:r>
      <w:r w:rsidR="00277E65">
        <w:rPr>
          <w:rFonts w:eastAsia="Batang" w:cs="Arial"/>
        </w:rPr>
        <w:t>stá</w:t>
      </w:r>
      <w:r w:rsidRPr="008C4C6E">
        <w:rPr>
          <w:rFonts w:eastAsia="Batang" w:cs="Arial"/>
        </w:rPr>
        <w:t xml:space="preserve"> establecida por coordenadas geográficas. Cada ecozona se organiza por comunidades y asociaciones que tienen por responsabilidad elegir un representante territorial ADI, el cual pasa a formar parte del Consejo </w:t>
      </w:r>
      <w:r>
        <w:rPr>
          <w:rFonts w:eastAsia="Batang" w:cs="Arial"/>
        </w:rPr>
        <w:t>Directivo del ADI Jiwasa Oraje; d</w:t>
      </w:r>
      <w:r w:rsidRPr="008C4C6E">
        <w:rPr>
          <w:rFonts w:eastAsia="Batang" w:cs="Arial"/>
        </w:rPr>
        <w:t>icho consejo Directivo lo integran:</w:t>
      </w:r>
    </w:p>
    <w:p w:rsidR="008C4C6E" w:rsidRPr="008C4C6E" w:rsidRDefault="008C4C6E" w:rsidP="006F7193">
      <w:pPr>
        <w:autoSpaceDE w:val="0"/>
        <w:autoSpaceDN w:val="0"/>
        <w:adjustRightInd w:val="0"/>
        <w:ind w:left="284" w:hanging="284"/>
        <w:jc w:val="both"/>
        <w:rPr>
          <w:rFonts w:eastAsia="Batang" w:cs="Arial"/>
        </w:rPr>
      </w:pPr>
      <w:r w:rsidRPr="008C4C6E">
        <w:rPr>
          <w:rFonts w:eastAsia="Batang" w:cs="Arial"/>
        </w:rPr>
        <w:t>a) El Intendente Regional de Tarapacá, quien lo preside.</w:t>
      </w:r>
    </w:p>
    <w:p w:rsidR="008C4C6E" w:rsidRPr="008C4C6E" w:rsidRDefault="008C4C6E" w:rsidP="006F7193">
      <w:pPr>
        <w:autoSpaceDE w:val="0"/>
        <w:autoSpaceDN w:val="0"/>
        <w:adjustRightInd w:val="0"/>
        <w:ind w:left="284" w:hanging="284"/>
        <w:jc w:val="both"/>
        <w:rPr>
          <w:rFonts w:eastAsia="Batang" w:cs="Arial"/>
        </w:rPr>
      </w:pPr>
      <w:r w:rsidRPr="008C4C6E">
        <w:rPr>
          <w:rFonts w:eastAsia="Batang" w:cs="Arial"/>
        </w:rPr>
        <w:t>b) El Gobernador de la Provincia del Tamarugal.</w:t>
      </w:r>
    </w:p>
    <w:p w:rsidR="008C4C6E" w:rsidRPr="008C4C6E" w:rsidRDefault="008C4C6E" w:rsidP="006F7193">
      <w:pPr>
        <w:autoSpaceDE w:val="0"/>
        <w:autoSpaceDN w:val="0"/>
        <w:adjustRightInd w:val="0"/>
        <w:ind w:left="284" w:hanging="284"/>
        <w:jc w:val="both"/>
        <w:rPr>
          <w:rFonts w:eastAsia="Batang" w:cs="Arial"/>
        </w:rPr>
      </w:pPr>
      <w:r w:rsidRPr="008C4C6E">
        <w:rPr>
          <w:rFonts w:eastAsia="Batang" w:cs="Arial"/>
        </w:rPr>
        <w:lastRenderedPageBreak/>
        <w:t>c) El Subdirector Nacional Norte CONADI, quien actúa como Secretario Ejecutivo.</w:t>
      </w:r>
    </w:p>
    <w:p w:rsidR="008C4C6E" w:rsidRPr="008C4C6E" w:rsidRDefault="008C4C6E" w:rsidP="006F7193">
      <w:pPr>
        <w:autoSpaceDE w:val="0"/>
        <w:autoSpaceDN w:val="0"/>
        <w:adjustRightInd w:val="0"/>
        <w:ind w:left="284" w:hanging="284"/>
        <w:jc w:val="both"/>
        <w:rPr>
          <w:rFonts w:eastAsia="Batang" w:cs="Arial"/>
        </w:rPr>
      </w:pPr>
      <w:r w:rsidRPr="008C4C6E">
        <w:rPr>
          <w:rFonts w:eastAsia="Batang" w:cs="Arial"/>
        </w:rPr>
        <w:t>d) El Secretario Regional Ministerial de Planificación y Coordinación, I Región.</w:t>
      </w:r>
    </w:p>
    <w:p w:rsidR="008C4C6E" w:rsidRPr="008C4C6E" w:rsidRDefault="008C4C6E" w:rsidP="006F7193">
      <w:pPr>
        <w:autoSpaceDE w:val="0"/>
        <w:autoSpaceDN w:val="0"/>
        <w:adjustRightInd w:val="0"/>
        <w:ind w:left="284" w:hanging="284"/>
        <w:jc w:val="both"/>
        <w:rPr>
          <w:rFonts w:eastAsia="Batang" w:cs="Arial"/>
        </w:rPr>
      </w:pPr>
      <w:r w:rsidRPr="008C4C6E">
        <w:rPr>
          <w:rFonts w:eastAsia="Batang" w:cs="Arial"/>
        </w:rPr>
        <w:t>e) El Presidente de la Comisión Rural del Consejo Regional.</w:t>
      </w:r>
    </w:p>
    <w:p w:rsidR="008C4C6E" w:rsidRPr="008C4C6E" w:rsidRDefault="008C4C6E" w:rsidP="006F7193">
      <w:pPr>
        <w:autoSpaceDE w:val="0"/>
        <w:autoSpaceDN w:val="0"/>
        <w:adjustRightInd w:val="0"/>
        <w:ind w:left="284" w:hanging="284"/>
        <w:jc w:val="both"/>
        <w:rPr>
          <w:rFonts w:eastAsia="Batang" w:cs="Arial"/>
        </w:rPr>
      </w:pPr>
      <w:r w:rsidRPr="008C4C6E">
        <w:rPr>
          <w:rFonts w:eastAsia="Batang" w:cs="Arial"/>
        </w:rPr>
        <w:t>f) Presidente de la Asociación de Municipios Rurales o un Alcald</w:t>
      </w:r>
      <w:r w:rsidR="006F7193">
        <w:rPr>
          <w:rFonts w:eastAsia="Batang" w:cs="Arial"/>
        </w:rPr>
        <w:t xml:space="preserve">e Representante de la Provincia </w:t>
      </w:r>
      <w:r w:rsidRPr="008C4C6E">
        <w:rPr>
          <w:rFonts w:eastAsia="Batang" w:cs="Arial"/>
        </w:rPr>
        <w:t>del Tamarugal.</w:t>
      </w:r>
    </w:p>
    <w:p w:rsidR="008C4C6E" w:rsidRPr="008C4C6E" w:rsidRDefault="008C4C6E" w:rsidP="006F7193">
      <w:pPr>
        <w:autoSpaceDE w:val="0"/>
        <w:autoSpaceDN w:val="0"/>
        <w:adjustRightInd w:val="0"/>
        <w:ind w:left="284" w:hanging="284"/>
        <w:jc w:val="both"/>
        <w:rPr>
          <w:rFonts w:eastAsia="Batang" w:cs="Arial"/>
        </w:rPr>
      </w:pPr>
      <w:r w:rsidRPr="008C4C6E">
        <w:rPr>
          <w:rFonts w:eastAsia="Batang" w:cs="Arial"/>
        </w:rPr>
        <w:t>g) El encargado de la oficina de asuntos Indígenas del Gobierno Regional de Tarapacá.</w:t>
      </w:r>
    </w:p>
    <w:p w:rsidR="008C4C6E" w:rsidRPr="008C4C6E" w:rsidRDefault="008C4C6E" w:rsidP="006F7193">
      <w:pPr>
        <w:autoSpaceDE w:val="0"/>
        <w:autoSpaceDN w:val="0"/>
        <w:adjustRightInd w:val="0"/>
        <w:ind w:left="284" w:hanging="284"/>
        <w:jc w:val="both"/>
        <w:rPr>
          <w:rFonts w:eastAsia="Batang" w:cs="Arial"/>
        </w:rPr>
      </w:pPr>
      <w:r w:rsidRPr="008C4C6E">
        <w:rPr>
          <w:rFonts w:eastAsia="Batang" w:cs="Arial"/>
        </w:rPr>
        <w:t>h) Un representante gremial del sector Industrial.</w:t>
      </w:r>
    </w:p>
    <w:p w:rsidR="008C4C6E" w:rsidRPr="008C4C6E" w:rsidRDefault="008C4C6E" w:rsidP="006F7193">
      <w:pPr>
        <w:autoSpaceDE w:val="0"/>
        <w:autoSpaceDN w:val="0"/>
        <w:adjustRightInd w:val="0"/>
        <w:ind w:left="284" w:hanging="284"/>
        <w:jc w:val="both"/>
        <w:rPr>
          <w:rFonts w:eastAsia="Batang" w:cs="Arial"/>
        </w:rPr>
      </w:pPr>
      <w:r w:rsidRPr="008C4C6E">
        <w:rPr>
          <w:rFonts w:eastAsia="Batang" w:cs="Arial"/>
        </w:rPr>
        <w:t>i) Un representante de las Compañías Mineras con asentamiento</w:t>
      </w:r>
      <w:r>
        <w:rPr>
          <w:rFonts w:eastAsia="Batang" w:cs="Arial"/>
        </w:rPr>
        <w:t xml:space="preserve"> directo en los territorios que </w:t>
      </w:r>
      <w:r w:rsidRPr="008C4C6E">
        <w:rPr>
          <w:rFonts w:eastAsia="Batang" w:cs="Arial"/>
        </w:rPr>
        <w:t>comprende el ADI o cuyo asentamiento afecte indirectamente.</w:t>
      </w:r>
    </w:p>
    <w:p w:rsidR="008C4C6E" w:rsidRPr="008C4C6E" w:rsidRDefault="008C4C6E" w:rsidP="006F7193">
      <w:pPr>
        <w:autoSpaceDE w:val="0"/>
        <w:autoSpaceDN w:val="0"/>
        <w:adjustRightInd w:val="0"/>
        <w:ind w:left="284" w:hanging="284"/>
        <w:jc w:val="both"/>
        <w:rPr>
          <w:rFonts w:eastAsia="Batang" w:cs="Arial"/>
        </w:rPr>
      </w:pPr>
      <w:r w:rsidRPr="008C4C6E">
        <w:rPr>
          <w:rFonts w:eastAsia="Batang" w:cs="Arial"/>
        </w:rPr>
        <w:t>j) Un representante gremial del Sector Comercio o Turismo.</w:t>
      </w:r>
    </w:p>
    <w:p w:rsidR="008C4C6E" w:rsidRPr="008C4C6E" w:rsidRDefault="008C4C6E" w:rsidP="006F7193">
      <w:pPr>
        <w:autoSpaceDE w:val="0"/>
        <w:autoSpaceDN w:val="0"/>
        <w:adjustRightInd w:val="0"/>
        <w:ind w:left="284" w:hanging="284"/>
        <w:jc w:val="both"/>
        <w:rPr>
          <w:rFonts w:eastAsia="Batang" w:cs="Arial"/>
        </w:rPr>
      </w:pPr>
      <w:r w:rsidRPr="008C4C6E">
        <w:rPr>
          <w:rFonts w:eastAsia="Batang" w:cs="Arial"/>
        </w:rPr>
        <w:t>k) Un representante del Consejo Nacional Aymara de la Provincia de Iquique.</w:t>
      </w:r>
    </w:p>
    <w:p w:rsidR="008C4C6E" w:rsidRPr="008C4C6E" w:rsidRDefault="008C4C6E" w:rsidP="006F7193">
      <w:pPr>
        <w:autoSpaceDE w:val="0"/>
        <w:autoSpaceDN w:val="0"/>
        <w:adjustRightInd w:val="0"/>
        <w:ind w:left="284" w:hanging="284"/>
        <w:jc w:val="both"/>
        <w:rPr>
          <w:rFonts w:eastAsia="Batang" w:cs="Arial"/>
        </w:rPr>
      </w:pPr>
      <w:r w:rsidRPr="008C4C6E">
        <w:rPr>
          <w:rFonts w:eastAsia="Batang" w:cs="Arial"/>
        </w:rPr>
        <w:t>l) Un representante del Consejo Nacional Quechua.</w:t>
      </w:r>
    </w:p>
    <w:p w:rsidR="008C4C6E" w:rsidRPr="00B37637" w:rsidRDefault="008C4C6E" w:rsidP="006F7193">
      <w:pPr>
        <w:autoSpaceDE w:val="0"/>
        <w:autoSpaceDN w:val="0"/>
        <w:adjustRightInd w:val="0"/>
        <w:ind w:left="284" w:hanging="284"/>
        <w:jc w:val="both"/>
        <w:rPr>
          <w:rFonts w:eastAsia="Batang" w:cs="Arial"/>
        </w:rPr>
      </w:pPr>
      <w:r w:rsidRPr="008C4C6E">
        <w:rPr>
          <w:rFonts w:eastAsia="Batang" w:cs="Arial"/>
        </w:rPr>
        <w:t>k) Un representante Indígena de las Asociaciones y Comunidades Indígenas del Comité territorial de Isluga, Cariquima, Alto Camiñ</w:t>
      </w:r>
      <w:r>
        <w:rPr>
          <w:rFonts w:eastAsia="Batang" w:cs="Arial"/>
        </w:rPr>
        <w:t xml:space="preserve">a, Bajo Camiña, Mamiña, Parca,  </w:t>
      </w:r>
      <w:r w:rsidRPr="008C4C6E">
        <w:rPr>
          <w:rFonts w:eastAsia="Batang" w:cs="Arial"/>
        </w:rPr>
        <w:t>Alto Tarapacá, Bajo Tarapacá, Pica y Matilla.</w:t>
      </w:r>
    </w:p>
    <w:p w:rsidR="004054C4" w:rsidRDefault="008C4C6E" w:rsidP="006F7193">
      <w:pPr>
        <w:jc w:val="center"/>
        <w:rPr>
          <w:b/>
        </w:rPr>
      </w:pPr>
      <w:r>
        <w:rPr>
          <w:rFonts w:cs="Arial"/>
          <w:noProof/>
          <w:lang w:eastAsia="es-CL"/>
        </w:rPr>
        <w:drawing>
          <wp:inline distT="0" distB="0" distL="0" distR="0" wp14:anchorId="3F308C14" wp14:editId="447ABBEC">
            <wp:extent cx="4413823" cy="5520906"/>
            <wp:effectExtent l="0" t="0" r="6350" b="381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17260" cy="5525205"/>
                    </a:xfrm>
                    <a:prstGeom prst="rect">
                      <a:avLst/>
                    </a:prstGeom>
                    <a:noFill/>
                  </pic:spPr>
                </pic:pic>
              </a:graphicData>
            </a:graphic>
          </wp:inline>
        </w:drawing>
      </w:r>
    </w:p>
    <w:p w:rsidR="008C4C6E" w:rsidRDefault="008C4C6E" w:rsidP="00277E65">
      <w:pPr>
        <w:pStyle w:val="Ttulo2"/>
      </w:pPr>
      <w:r>
        <w:lastRenderedPageBreak/>
        <w:t xml:space="preserve">Caracterización </w:t>
      </w:r>
      <w:r w:rsidR="00773005">
        <w:t xml:space="preserve">de las </w:t>
      </w:r>
      <w:r>
        <w:t xml:space="preserve">Comunidades </w:t>
      </w:r>
      <w:r w:rsidR="00773005">
        <w:t xml:space="preserve">del </w:t>
      </w:r>
      <w:r>
        <w:t>ADI</w:t>
      </w:r>
    </w:p>
    <w:p w:rsidR="00277E65" w:rsidRPr="00277E65" w:rsidRDefault="00277E65" w:rsidP="00277E65"/>
    <w:p w:rsidR="008C4C6E" w:rsidRDefault="004E672D" w:rsidP="00277E65">
      <w:pPr>
        <w:pStyle w:val="Ttulo3"/>
      </w:pPr>
      <w:r>
        <w:t>Ecozona Isluga</w:t>
      </w:r>
    </w:p>
    <w:p w:rsidR="008C4C6E" w:rsidRPr="008C4C6E" w:rsidRDefault="008C4C6E" w:rsidP="008C4C6E">
      <w:pPr>
        <w:jc w:val="both"/>
      </w:pPr>
      <w:r w:rsidRPr="008C4C6E">
        <w:t>Esta localidad pertenece a la Región de Tarapacá, su ubicación geográfica se encuentra en la Comuna de Colchane, Provincia del Tamarugal. Está ubicada a u</w:t>
      </w:r>
      <w:r w:rsidR="00CD0637">
        <w:t>na distancia aproximada de 256 k</w:t>
      </w:r>
      <w:r w:rsidRPr="008C4C6E">
        <w:t>m. al noreste de la ciudad de Iquique y se emplaza en el altiplano, entre los 3.500 y los 5.900 m.s.n.m.</w:t>
      </w:r>
      <w:r w:rsidR="004E672D">
        <w:t xml:space="preserve"> </w:t>
      </w:r>
      <w:r w:rsidRPr="008C4C6E">
        <w:t>Comprende las localidades de Colchane, Pisiga Choque, Pisiga Carpa, Central Citani, Cotasaya, Enquelga, Isluga, Escapiña, Panzuta Parajalla, Mauque, Puchuldiza, Vilacollo</w:t>
      </w:r>
      <w:r w:rsidR="004E672D">
        <w:t xml:space="preserve">, Caraguano Charvinto y Ancuyo. </w:t>
      </w:r>
      <w:r w:rsidRPr="008C4C6E">
        <w:t>Según el censo poblacional y de vivienda del año 2002, habitan 1170 personas. Su consejero territorial ADI es el Señor Domingo Mamani Mamani.</w:t>
      </w:r>
    </w:p>
    <w:p w:rsidR="008C4C6E" w:rsidRDefault="008C4C6E" w:rsidP="008C4C6E">
      <w:pPr>
        <w:jc w:val="both"/>
      </w:pPr>
      <w:r w:rsidRPr="008C4C6E">
        <w:t>En cuanto a su desarrollo productivo, el Plan Director del ADI Jiwasa Oraje 2012-2014, establece, a través de un método de encuestas, que la principal actividad productiva en la ecozona es la agropecuaria (78% de las preferencias) pues se vincula la producción de cultivos de quinua con la tenencia de ganado camélido. El restante 21,43% de los encuestados se vincula solo al área pecuaria.</w:t>
      </w:r>
    </w:p>
    <w:p w:rsidR="00F75181" w:rsidRDefault="00F75181" w:rsidP="00F75181">
      <w:pPr>
        <w:jc w:val="center"/>
      </w:pPr>
      <w:r>
        <w:rPr>
          <w:noProof/>
          <w:lang w:eastAsia="es-CL"/>
        </w:rPr>
        <w:drawing>
          <wp:inline distT="0" distB="0" distL="0" distR="0" wp14:anchorId="338832B6" wp14:editId="0B0E5220">
            <wp:extent cx="2828925" cy="2335745"/>
            <wp:effectExtent l="0" t="0" r="0" b="762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32455" cy="2338659"/>
                    </a:xfrm>
                    <a:prstGeom prst="rect">
                      <a:avLst/>
                    </a:prstGeom>
                    <a:noFill/>
                    <a:ln>
                      <a:noFill/>
                    </a:ln>
                  </pic:spPr>
                </pic:pic>
              </a:graphicData>
            </a:graphic>
          </wp:inline>
        </w:drawing>
      </w:r>
    </w:p>
    <w:p w:rsidR="004E672D" w:rsidRDefault="004E672D" w:rsidP="00CD0637">
      <w:pPr>
        <w:pStyle w:val="Ttulo3"/>
      </w:pPr>
      <w:r w:rsidRPr="004E672D">
        <w:t>Ecozona Cariquima</w:t>
      </w:r>
    </w:p>
    <w:p w:rsidR="004E672D" w:rsidRDefault="004E672D" w:rsidP="004E672D">
      <w:pPr>
        <w:jc w:val="both"/>
      </w:pPr>
      <w:r>
        <w:t>Su ubicación geográfica se encuentra en la Comuna de Colchane y comprende las localidades de Villablanca, Chijo, Chulluncane, Huaytane, Cariquima, Quebe, Ancovinto, Churuyo y Chipiña. Según el censo poblacional y de vivienda del año 2002, habitan 480 personas. Su representante territorial es el señor Miguel Mamani Challapa y su consejero territorial suplente es el Señor Leonel Challapa Moscoso.</w:t>
      </w:r>
    </w:p>
    <w:p w:rsidR="004E672D" w:rsidRDefault="004E672D" w:rsidP="004E672D">
      <w:pPr>
        <w:jc w:val="both"/>
      </w:pPr>
      <w:r>
        <w:t xml:space="preserve">El Plan Director del ADI Jiwasa Oraje 2012-2014, concluye que la ecozona de Cariquima productivamente se divide en tres sectores. El que congrega a la mayor cantidad de personas, es el sector agropecuario con un 71,42% de la comunidad encuestada. Luego comparten preferencias con un 14,29% respectivamente de los encuestados, el sector turismo y el sector agrícola. </w:t>
      </w:r>
    </w:p>
    <w:p w:rsidR="004E672D" w:rsidRDefault="004E672D" w:rsidP="004E672D">
      <w:pPr>
        <w:jc w:val="both"/>
      </w:pPr>
      <w:r>
        <w:t>Es importante destacar del sector turismo, su potencial para ser en corto tiempo un foco importante de desarrollo dentro de la ecozona de Cariquima.</w:t>
      </w:r>
    </w:p>
    <w:p w:rsidR="00F75181" w:rsidRDefault="00F75181" w:rsidP="00F75181">
      <w:pPr>
        <w:jc w:val="center"/>
      </w:pPr>
      <w:r>
        <w:rPr>
          <w:rFonts w:cs="Arial"/>
          <w:noProof/>
          <w:lang w:eastAsia="es-CL"/>
        </w:rPr>
        <w:lastRenderedPageBreak/>
        <w:drawing>
          <wp:inline distT="0" distB="0" distL="0" distR="0" wp14:anchorId="3F715F94" wp14:editId="7B6C9551">
            <wp:extent cx="3114136" cy="2562177"/>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21103" cy="2567909"/>
                    </a:xfrm>
                    <a:prstGeom prst="rect">
                      <a:avLst/>
                    </a:prstGeom>
                    <a:noFill/>
                  </pic:spPr>
                </pic:pic>
              </a:graphicData>
            </a:graphic>
          </wp:inline>
        </w:drawing>
      </w:r>
    </w:p>
    <w:p w:rsidR="004E672D" w:rsidRDefault="004E672D" w:rsidP="00CD0637">
      <w:pPr>
        <w:pStyle w:val="Ttulo3"/>
      </w:pPr>
      <w:r w:rsidRPr="004E672D">
        <w:t>Ecozona de Mamiña</w:t>
      </w:r>
    </w:p>
    <w:p w:rsidR="004E672D" w:rsidRDefault="004E672D" w:rsidP="004E672D">
      <w:pPr>
        <w:jc w:val="both"/>
      </w:pPr>
      <w:r>
        <w:t>Su ubicación geográfica se encuentra en la Comuna de Pozo Almonte y comprende las localidades de Mamiña, Macaya y Quipisca. Según el censo poblacional y de vivienda del año 2002, habitan 1.155 personas. Su representante territorial es la Sra. Gudelia Cautín Caqueo.</w:t>
      </w:r>
    </w:p>
    <w:p w:rsidR="004E672D" w:rsidRDefault="004E672D" w:rsidP="004E672D">
      <w:pPr>
        <w:jc w:val="both"/>
      </w:pPr>
      <w:r>
        <w:t xml:space="preserve">Según el Plan Director del ADI Jiwasa Oraje 2012-2014, a través de entrevistas a una muestra representativa de personas que viven en el territorio, concluyen lo siguiente: Un 38,46% de los encuestados define que su principal actividad económica está ligada a la agricultura, la ganadería o ambas. Este porcentaje se desglosa en un 23,08 % a la agricultura de hortalizas, frutales, forrajeras y flores; un 7,69% a la cría de conejos; y otro 7,69% de los encuestados a la combinación de agricultura y ganadería. </w:t>
      </w:r>
    </w:p>
    <w:p w:rsidR="004E672D" w:rsidRDefault="004E672D" w:rsidP="004E672D">
      <w:pPr>
        <w:jc w:val="both"/>
      </w:pPr>
      <w:r>
        <w:t>Otra fuente importante de desarrollo para la ecozona, se vincula al sector turístico, que ve en sus aguas termales, barros medicinales, petroglifos y actividades agropecuarias una oportunidad de desarrollo. Los encuestados definen al turismo (23,08%), agroturismo (15,38%), y ecoturismo (7,7%) como su principal actividad económica. Paralelo a estas actividades la artesanía (7,69%) y la construcción (7,69%) también son actividades económicas de la ecozona.</w:t>
      </w:r>
    </w:p>
    <w:p w:rsidR="00F75181" w:rsidRDefault="00F75181" w:rsidP="00393C0F">
      <w:pPr>
        <w:jc w:val="center"/>
      </w:pPr>
      <w:r>
        <w:rPr>
          <w:rFonts w:cs="Arial"/>
          <w:noProof/>
          <w:lang w:eastAsia="es-CL"/>
        </w:rPr>
        <w:drawing>
          <wp:inline distT="0" distB="0" distL="0" distR="0" wp14:anchorId="0FA93B7D" wp14:editId="6A5BF603">
            <wp:extent cx="2971800" cy="244507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71800" cy="2445070"/>
                    </a:xfrm>
                    <a:prstGeom prst="rect">
                      <a:avLst/>
                    </a:prstGeom>
                    <a:noFill/>
                  </pic:spPr>
                </pic:pic>
              </a:graphicData>
            </a:graphic>
          </wp:inline>
        </w:drawing>
      </w:r>
    </w:p>
    <w:p w:rsidR="00CD0637" w:rsidRDefault="00CD0637" w:rsidP="00393C0F">
      <w:pPr>
        <w:jc w:val="center"/>
      </w:pPr>
    </w:p>
    <w:p w:rsidR="006F7193" w:rsidRDefault="006F7193" w:rsidP="00393C0F">
      <w:pPr>
        <w:jc w:val="center"/>
      </w:pPr>
    </w:p>
    <w:p w:rsidR="006F7193" w:rsidRDefault="006F7193" w:rsidP="00393C0F">
      <w:pPr>
        <w:jc w:val="center"/>
      </w:pPr>
    </w:p>
    <w:p w:rsidR="006F7193" w:rsidRDefault="006F7193" w:rsidP="00393C0F">
      <w:pPr>
        <w:jc w:val="center"/>
      </w:pPr>
    </w:p>
    <w:p w:rsidR="004E672D" w:rsidRDefault="004E672D" w:rsidP="00CD0637">
      <w:pPr>
        <w:pStyle w:val="Ttulo3"/>
      </w:pPr>
      <w:r w:rsidRPr="004E672D">
        <w:lastRenderedPageBreak/>
        <w:t>Ecozona de Parca</w:t>
      </w:r>
    </w:p>
    <w:p w:rsidR="004E672D" w:rsidRDefault="004E672D" w:rsidP="004E672D">
      <w:pPr>
        <w:jc w:val="both"/>
      </w:pPr>
      <w:r>
        <w:t>Su ubicación geográfica se encuentra entre las Comunas de Pozo Almonte, Huara y Pica, comprende las localidades de Parca, Cultane y Lirima. Según el censo poblacional y de vivienda del año 2002, habitan 70 personas. Su representante territorial es el señor Agustín Vilca Ticuna y su consejero territorial suplente es el Señor Hilario Cayo M.</w:t>
      </w:r>
    </w:p>
    <w:p w:rsidR="004E672D" w:rsidRDefault="004E672D" w:rsidP="004E672D">
      <w:pPr>
        <w:jc w:val="both"/>
      </w:pPr>
      <w:r>
        <w:t>Según el Plan Director del ADI Jiwasa Oraje 2012-2014, a través de entrevistas a una muestra representativa de personas que viven en el territorio, concluyen que la ecozona de Parca se identifica con el sector agrícola concentrando su producción de hortalizas y frutales en un orden del 72,7 %, siendo destacado además el desarrollo de la producción de conejos en el pueblo de Parca (27,3 %).</w:t>
      </w:r>
    </w:p>
    <w:p w:rsidR="00F75181" w:rsidRDefault="00F75181" w:rsidP="00F75181">
      <w:pPr>
        <w:jc w:val="center"/>
      </w:pPr>
      <w:r>
        <w:rPr>
          <w:rFonts w:cs="Arial"/>
          <w:noProof/>
          <w:lang w:eastAsia="es-CL"/>
        </w:rPr>
        <w:drawing>
          <wp:inline distT="0" distB="0" distL="0" distR="0" wp14:anchorId="64F9B57E" wp14:editId="5AB48BE6">
            <wp:extent cx="2432467" cy="2001329"/>
            <wp:effectExtent l="0" t="0" r="635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33262" cy="2001983"/>
                    </a:xfrm>
                    <a:prstGeom prst="rect">
                      <a:avLst/>
                    </a:prstGeom>
                    <a:noFill/>
                  </pic:spPr>
                </pic:pic>
              </a:graphicData>
            </a:graphic>
          </wp:inline>
        </w:drawing>
      </w:r>
    </w:p>
    <w:p w:rsidR="00CD0637" w:rsidRDefault="00CD0637" w:rsidP="00F75181">
      <w:pPr>
        <w:jc w:val="center"/>
      </w:pPr>
    </w:p>
    <w:p w:rsidR="00644530" w:rsidRDefault="00644530" w:rsidP="00CD0637">
      <w:pPr>
        <w:pStyle w:val="Ttulo3"/>
      </w:pPr>
      <w:r w:rsidRPr="00644530">
        <w:t xml:space="preserve">Ecozona de Pica </w:t>
      </w:r>
    </w:p>
    <w:p w:rsidR="00644530" w:rsidRDefault="00644530" w:rsidP="00644530">
      <w:pPr>
        <w:jc w:val="both"/>
      </w:pPr>
      <w:r>
        <w:t xml:space="preserve">Su ubicación geográfica se encuentra en la Comuna de Pica, comprende las localidades de Pica, Cancosa y Alca. Su consejero territorial es el Sr. Richard Challapa Ayavire y el consejero territorial suplente es la Sra. Ximena Lucas Bello. Según el censo poblacional y de vivienda del año 2002, habitan 3.324 personas. </w:t>
      </w:r>
    </w:p>
    <w:p w:rsidR="004E672D" w:rsidRDefault="00644530" w:rsidP="00644530">
      <w:pPr>
        <w:jc w:val="both"/>
      </w:pPr>
      <w:r>
        <w:t>Tal como lo presenta el Plan Director del ADI Jiwasa Oraje 2012-2014, a través de entrevistas a una muestra representativa de personas que viven en el territorio, concluyen que la ecozona de Pica, es la que presenta mayor cantidad de grupos productivos. El área agrícola es la actividad principal de la ecozona con un 45,83 %. Le siguen el turismo y comercio con un 12,5% de importancia de punto de vista productivo respectivamente; se desglosan los grupos productivos restantes en agroturismo 8,33%, transporte 8,33%, ecoturismo 4,17%, agropecuaria 4,17% entre otras.</w:t>
      </w:r>
    </w:p>
    <w:p w:rsidR="00F75181" w:rsidRDefault="00F75181" w:rsidP="00F75181">
      <w:pPr>
        <w:jc w:val="center"/>
      </w:pPr>
      <w:r>
        <w:rPr>
          <w:rFonts w:cs="Arial"/>
          <w:b/>
          <w:noProof/>
          <w:lang w:eastAsia="es-CL"/>
        </w:rPr>
        <w:drawing>
          <wp:inline distT="0" distB="0" distL="0" distR="0" wp14:anchorId="5B67CA53" wp14:editId="37C9AED7">
            <wp:extent cx="2841838" cy="2320506"/>
            <wp:effectExtent l="0" t="0" r="0" b="381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50526" cy="2327600"/>
                    </a:xfrm>
                    <a:prstGeom prst="rect">
                      <a:avLst/>
                    </a:prstGeom>
                    <a:noFill/>
                  </pic:spPr>
                </pic:pic>
              </a:graphicData>
            </a:graphic>
          </wp:inline>
        </w:drawing>
      </w:r>
    </w:p>
    <w:p w:rsidR="006F7193" w:rsidRDefault="006F7193" w:rsidP="00F75181">
      <w:pPr>
        <w:jc w:val="center"/>
      </w:pPr>
    </w:p>
    <w:p w:rsidR="00644530" w:rsidRDefault="00644530" w:rsidP="00CD0637">
      <w:pPr>
        <w:pStyle w:val="Ttulo3"/>
      </w:pPr>
      <w:r w:rsidRPr="00644530">
        <w:lastRenderedPageBreak/>
        <w:t>Ecozona de Tarapacá Alto</w:t>
      </w:r>
    </w:p>
    <w:p w:rsidR="00644530" w:rsidRDefault="00644530" w:rsidP="00644530">
      <w:pPr>
        <w:jc w:val="both"/>
      </w:pPr>
      <w:r>
        <w:t xml:space="preserve">Su ubicación geográfica se encuentra en la Comuna de Huara, comprende las localidades de Sibaya, Achacagua, Mocha, Huaviña, Limaxiña, Usmagama, Chusmiza, Sipiza, Sotoca, Chiapa, Illalla, Jaiña, Aroma, Soga. Su representante territorial es el señor Marcelo Condori Vilca y su suplente el señor Grover Molllo Vilca. Según el censo poblacional y de vivienda del año 2002, habitan 611 personas. </w:t>
      </w:r>
    </w:p>
    <w:p w:rsidR="00644530" w:rsidRDefault="00644530" w:rsidP="00644530">
      <w:pPr>
        <w:jc w:val="both"/>
      </w:pPr>
      <w:r>
        <w:t>Asimismo, el Plan Director del ADI Jiwasa Oraje 2012-2014, a través de entrevistas a una muestra representativa de personas que habitan en el territorio, concluyen que la ecozona de Tarapacá Alto se identifica con la producción agrícola con un 66,67% de las preferencias (producción hortícola), Le siguen el área agropecuaria con un 23,81% de la población encuestada y con un 4,76% comparten preferencias el turismo y la construcción respectivamente.</w:t>
      </w:r>
    </w:p>
    <w:p w:rsidR="00F75181" w:rsidRDefault="00F75181" w:rsidP="00F75181">
      <w:pPr>
        <w:jc w:val="center"/>
      </w:pPr>
      <w:r>
        <w:rPr>
          <w:rFonts w:cs="Arial"/>
          <w:b/>
          <w:noProof/>
          <w:lang w:eastAsia="es-CL"/>
        </w:rPr>
        <w:drawing>
          <wp:inline distT="0" distB="0" distL="0" distR="0" wp14:anchorId="4F453C08" wp14:editId="2E1CD526">
            <wp:extent cx="2791748" cy="2305050"/>
            <wp:effectExtent l="0" t="0" r="889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97078" cy="2309451"/>
                    </a:xfrm>
                    <a:prstGeom prst="rect">
                      <a:avLst/>
                    </a:prstGeom>
                    <a:noFill/>
                  </pic:spPr>
                </pic:pic>
              </a:graphicData>
            </a:graphic>
          </wp:inline>
        </w:drawing>
      </w:r>
    </w:p>
    <w:p w:rsidR="00644530" w:rsidRDefault="00644530" w:rsidP="00CD0637">
      <w:pPr>
        <w:pStyle w:val="Ttulo3"/>
      </w:pPr>
      <w:r w:rsidRPr="00644530">
        <w:t>Ecozona Tarapacá Bajo</w:t>
      </w:r>
    </w:p>
    <w:p w:rsidR="00644530" w:rsidRDefault="00644530" w:rsidP="00644530">
      <w:pPr>
        <w:jc w:val="both"/>
      </w:pPr>
      <w:r>
        <w:t>Su ubicación geográfica se encuentra en la Comuna de Huara, comprende las localidades de Poroma, Coscaya, Loanzana, Uscuma, Pachica, Tarapacá, Huarasiña, Huasquiña y Quillahuasa. Su representante territorial es la señora Molly Garrido Reyes. Según el censo poblacional y de vivienda del año 2002, habitan 572 personas.</w:t>
      </w:r>
    </w:p>
    <w:p w:rsidR="00AA66B3" w:rsidRDefault="00644530" w:rsidP="00CD0637">
      <w:pPr>
        <w:jc w:val="both"/>
      </w:pPr>
      <w:r>
        <w:t>Según el Plan Director del ADI Jiwasa Oraje 2012-2014, a través de entrevistas a una muestra representativa de personas que habitan en el territorio, concluyen que la ecozona de Tarapacá Bajo se identifica con la producción agropecuaria (producción hortícola con el autoconsumo del ganado) con un 66,67% de las preferencias. A su vez, el 33,3% restante se identifica sólo con la producción agrícola.</w:t>
      </w:r>
    </w:p>
    <w:p w:rsidR="00F75181" w:rsidRDefault="00F75181" w:rsidP="00F75181">
      <w:pPr>
        <w:jc w:val="center"/>
      </w:pPr>
      <w:r>
        <w:rPr>
          <w:rFonts w:cs="Arial"/>
          <w:b/>
          <w:noProof/>
          <w:lang w:eastAsia="es-CL"/>
        </w:rPr>
        <w:drawing>
          <wp:inline distT="0" distB="0" distL="0" distR="0" wp14:anchorId="2329EF45" wp14:editId="1ACCE317">
            <wp:extent cx="2700068" cy="2278170"/>
            <wp:effectExtent l="0" t="0" r="5080" b="825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05296" cy="2282581"/>
                    </a:xfrm>
                    <a:prstGeom prst="rect">
                      <a:avLst/>
                    </a:prstGeom>
                    <a:noFill/>
                  </pic:spPr>
                </pic:pic>
              </a:graphicData>
            </a:graphic>
          </wp:inline>
        </w:drawing>
      </w:r>
    </w:p>
    <w:p w:rsidR="006F7193" w:rsidRDefault="006F7193" w:rsidP="00F75181">
      <w:pPr>
        <w:jc w:val="center"/>
      </w:pPr>
    </w:p>
    <w:p w:rsidR="002054F6" w:rsidRDefault="002054F6" w:rsidP="00CD0637">
      <w:pPr>
        <w:pStyle w:val="Ttulo3"/>
      </w:pPr>
      <w:r w:rsidRPr="002054F6">
        <w:lastRenderedPageBreak/>
        <w:t>Ecozona Camiña Alto</w:t>
      </w:r>
    </w:p>
    <w:p w:rsidR="002054F6" w:rsidRDefault="002054F6" w:rsidP="002054F6">
      <w:pPr>
        <w:jc w:val="both"/>
      </w:pPr>
      <w:r>
        <w:t>Su ubicación geográfica se encuentra en la Comuna de de Camiña y comprende las localidades de Nama, Apamila, Yala-Yala, Chapiquilta y Camiña. Su representante territorial es el señor Esteban García Cáceres. Según el censo poblacional y de vivienda del año 2002, habitan 674 personas.</w:t>
      </w:r>
    </w:p>
    <w:p w:rsidR="002054F6" w:rsidRDefault="002054F6" w:rsidP="002054F6">
      <w:pPr>
        <w:jc w:val="both"/>
      </w:pPr>
      <w:r>
        <w:t xml:space="preserve">Según el Plan Director del ADI Jiwasa Oraje 2012-2014, a través de entrevistas a una muestra representativa de personas que viven en el territorio, concluyen que la ecozona de Camiña Alto, se desarrolla en el ámbito productivo mayoritariamente, destacando el rubro agropecuario con un 58,33%, en donde la producción se sustenta, principalmente, en los cultivos de ajo, choclo y zanahoria. </w:t>
      </w:r>
    </w:p>
    <w:p w:rsidR="00644530" w:rsidRDefault="002054F6" w:rsidP="002054F6">
      <w:pPr>
        <w:jc w:val="both"/>
      </w:pPr>
      <w:r>
        <w:t>La crianza de ganado es complementaria a los cultivos, se desarrolla como autoconsumo y además se utiliza el guano en las labores productivas. El 25% de los encuestados reconoce dedicarse exclusivamente a la siembra de cultivos. En menor medida, existe el desarrollo de la artesanía textil con un 8,33 % y el desarrollo del turismo y comercio con un 4,17 % respectivamente.</w:t>
      </w:r>
    </w:p>
    <w:p w:rsidR="00F75181" w:rsidRDefault="00F75181" w:rsidP="00F75181">
      <w:pPr>
        <w:jc w:val="center"/>
      </w:pPr>
      <w:r>
        <w:rPr>
          <w:b/>
          <w:noProof/>
          <w:lang w:eastAsia="es-CL"/>
        </w:rPr>
        <w:drawing>
          <wp:inline distT="0" distB="0" distL="0" distR="0" wp14:anchorId="4130A599" wp14:editId="024DB9EC">
            <wp:extent cx="2810226" cy="2061713"/>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08664" cy="2060567"/>
                    </a:xfrm>
                    <a:prstGeom prst="rect">
                      <a:avLst/>
                    </a:prstGeom>
                    <a:noFill/>
                  </pic:spPr>
                </pic:pic>
              </a:graphicData>
            </a:graphic>
          </wp:inline>
        </w:drawing>
      </w:r>
    </w:p>
    <w:p w:rsidR="00CD0637" w:rsidRDefault="00CD0637" w:rsidP="00F75181">
      <w:pPr>
        <w:jc w:val="center"/>
      </w:pPr>
    </w:p>
    <w:p w:rsidR="002054F6" w:rsidRDefault="002054F6" w:rsidP="00CD0637">
      <w:pPr>
        <w:pStyle w:val="Ttulo3"/>
      </w:pPr>
      <w:r w:rsidRPr="002054F6">
        <w:t>Ecozona Camiña Bajo</w:t>
      </w:r>
    </w:p>
    <w:p w:rsidR="002054F6" w:rsidRDefault="002054F6" w:rsidP="002054F6">
      <w:pPr>
        <w:jc w:val="both"/>
      </w:pPr>
      <w:r>
        <w:t xml:space="preserve">Su ubicación geográfica se encuentra en la comuna de Camiña y comprende las localidades de Francia, Moquella, Saiña, Quistagama, Cuisama, Chillayza, Calatambo y Saupaga. Su representante territorial es el señor Eugenio Ramos Copa y su consejero territorial suplente el señor Sigfredo Viza Hilaja. Según el censo poblacional y de vivienda del año 2002, habitan 437 personas. </w:t>
      </w:r>
    </w:p>
    <w:p w:rsidR="002054F6" w:rsidRDefault="002054F6" w:rsidP="002054F6">
      <w:pPr>
        <w:jc w:val="both"/>
      </w:pPr>
      <w:r>
        <w:t>Según el Plan Director del ADI Jiwasa Oraje 2012-2014, a través de entrevistas a una muestra representativa de personas que habitan en el territorio, concluyen que la ecozona de Camiña Bajo se desarrolla económicamente en el rubro agropecuario, en donde la producción hortícola y de maíz es complementada con la tenencia de ganado de autoconsumo en un orden del 78,13 %. El resto de los productores mencionan que su desarrollo productivo está orientado a los cultivos de ajo, cebollas y zanahoria con un 21,87 % de la representatividad.</w:t>
      </w:r>
    </w:p>
    <w:p w:rsidR="00F75181" w:rsidRDefault="00F75181" w:rsidP="00F75181">
      <w:pPr>
        <w:jc w:val="center"/>
      </w:pPr>
      <w:r>
        <w:rPr>
          <w:rFonts w:cs="Arial"/>
          <w:b/>
          <w:noProof/>
          <w:color w:val="000000"/>
          <w:lang w:eastAsia="es-CL"/>
        </w:rPr>
        <w:drawing>
          <wp:inline distT="0" distB="0" distL="0" distR="0" wp14:anchorId="7AE25651" wp14:editId="58165B7C">
            <wp:extent cx="2549270" cy="2104845"/>
            <wp:effectExtent l="0" t="0" r="381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54538" cy="2109194"/>
                    </a:xfrm>
                    <a:prstGeom prst="rect">
                      <a:avLst/>
                    </a:prstGeom>
                    <a:noFill/>
                  </pic:spPr>
                </pic:pic>
              </a:graphicData>
            </a:graphic>
          </wp:inline>
        </w:drawing>
      </w:r>
    </w:p>
    <w:p w:rsidR="002054F6" w:rsidRDefault="002054F6" w:rsidP="00CD0637">
      <w:pPr>
        <w:pStyle w:val="Ttulo3"/>
      </w:pPr>
      <w:r w:rsidRPr="002054F6">
        <w:lastRenderedPageBreak/>
        <w:t>Localidad de Miñi Miñe</w:t>
      </w:r>
    </w:p>
    <w:p w:rsidR="002054F6" w:rsidRDefault="002054F6" w:rsidP="002054F6">
      <w:pPr>
        <w:jc w:val="both"/>
      </w:pPr>
      <w:r>
        <w:t xml:space="preserve">Su ubicación geográfica se encuentra la comuna de Huara y comprende las localidades de Cutijmaya, Miñi Miñe, Quipinta, y Cuanaya. Según el censo poblacional y de vivienda del año 2002, habitan 85 personas. </w:t>
      </w:r>
    </w:p>
    <w:p w:rsidR="002054F6" w:rsidRDefault="002054F6" w:rsidP="002054F6">
      <w:pPr>
        <w:jc w:val="both"/>
      </w:pPr>
      <w:r>
        <w:t>Según el Plan de Desarrollo Comunal (PLADECO) de Huara, concluyen que el sector de Miñi Miñe pertenece económicamente al sector productivo agro ganadero que es mayoría con un 75%, donde las personas se dedican tanto al cultivo de productos hortícolas y frutales, como a la cría de animales. Y con un 25% están las personas que solo se dedican a la agricultura mayoritariamente a la producción de frutales.</w:t>
      </w:r>
    </w:p>
    <w:p w:rsidR="00F75181" w:rsidRDefault="00F75181" w:rsidP="00F75181">
      <w:pPr>
        <w:jc w:val="center"/>
      </w:pPr>
      <w:r>
        <w:rPr>
          <w:rFonts w:cs="Arial"/>
          <w:b/>
          <w:noProof/>
          <w:color w:val="000000"/>
          <w:lang w:eastAsia="es-CL"/>
        </w:rPr>
        <w:drawing>
          <wp:inline distT="0" distB="0" distL="0" distR="0" wp14:anchorId="6CC090C4" wp14:editId="327E9E8C">
            <wp:extent cx="2568437" cy="2337758"/>
            <wp:effectExtent l="0" t="0" r="3810" b="571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68032" cy="2337389"/>
                    </a:xfrm>
                    <a:prstGeom prst="rect">
                      <a:avLst/>
                    </a:prstGeom>
                    <a:noFill/>
                  </pic:spPr>
                </pic:pic>
              </a:graphicData>
            </a:graphic>
          </wp:inline>
        </w:drawing>
      </w:r>
    </w:p>
    <w:p w:rsidR="00CD0637" w:rsidRDefault="00CD0637" w:rsidP="00F75181">
      <w:pPr>
        <w:jc w:val="center"/>
      </w:pPr>
    </w:p>
    <w:p w:rsidR="00922E1F" w:rsidRDefault="00922E1F" w:rsidP="00CD0637">
      <w:pPr>
        <w:pStyle w:val="Ttulo3"/>
      </w:pPr>
      <w:r w:rsidRPr="00922E1F">
        <w:t>Ecozona de Matilla</w:t>
      </w:r>
    </w:p>
    <w:p w:rsidR="00922E1F" w:rsidRDefault="00922E1F" w:rsidP="00922E1F">
      <w:pPr>
        <w:jc w:val="both"/>
      </w:pPr>
      <w:r>
        <w:t xml:space="preserve">Su ubicación geográfica se encuentra en la comuna de Pica, comprende las localidades de Matilla. Su representante territorial es la señora Catalina Cortés Cortés. Según el censo poblacional y de vivienda del año 2002, habitan 431 personas. </w:t>
      </w:r>
    </w:p>
    <w:p w:rsidR="00922E1F" w:rsidRDefault="00922E1F" w:rsidP="00922E1F">
      <w:pPr>
        <w:jc w:val="both"/>
      </w:pPr>
      <w:r>
        <w:t xml:space="preserve">Según el Plan Director del ADI Jiwasa Oraje 2012-2014, a través de entrevistas a una muestra representativa de personas que viven en el territorio, concluye que la ecozona de Matilla se identifica con el sector productivo agrícola con un 66,67% de las preferencias, principalmente se desarrollan cultivos de cítricos y mangos. </w:t>
      </w:r>
    </w:p>
    <w:p w:rsidR="00922E1F" w:rsidRDefault="00922E1F" w:rsidP="00922E1F">
      <w:pPr>
        <w:jc w:val="both"/>
      </w:pPr>
      <w:r>
        <w:t>En segunda preferencia se encuentra el desarrollo pecuario, que es complementario a la actividad agrícola con un 28,31% y en menor medida se encuentra la construcción y el turismo con un 4,76% de las preferencias respectivamente.</w:t>
      </w:r>
    </w:p>
    <w:p w:rsidR="00F75181" w:rsidRPr="008C4C6E" w:rsidRDefault="00F75181" w:rsidP="00F75181">
      <w:pPr>
        <w:jc w:val="center"/>
      </w:pPr>
      <w:r>
        <w:rPr>
          <w:rFonts w:cs="Arial"/>
          <w:b/>
          <w:noProof/>
          <w:lang w:eastAsia="es-CL"/>
        </w:rPr>
        <w:drawing>
          <wp:inline distT="0" distB="0" distL="0" distR="0" wp14:anchorId="3E95378D" wp14:editId="7D80FC21">
            <wp:extent cx="2976327" cy="245745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80041" cy="2460516"/>
                    </a:xfrm>
                    <a:prstGeom prst="rect">
                      <a:avLst/>
                    </a:prstGeom>
                    <a:noFill/>
                  </pic:spPr>
                </pic:pic>
              </a:graphicData>
            </a:graphic>
          </wp:inline>
        </w:drawing>
      </w:r>
    </w:p>
    <w:p w:rsidR="00634701" w:rsidRDefault="005F1E05" w:rsidP="00CD0637">
      <w:pPr>
        <w:pStyle w:val="Ttulo1"/>
      </w:pPr>
      <w:r w:rsidRPr="004054C4">
        <w:lastRenderedPageBreak/>
        <w:t>Metodología</w:t>
      </w:r>
    </w:p>
    <w:p w:rsidR="00CD0637" w:rsidRDefault="00CD0637" w:rsidP="00CD0637"/>
    <w:p w:rsidR="00CD0637" w:rsidRDefault="00CD0637" w:rsidP="00E64ACA">
      <w:pPr>
        <w:jc w:val="both"/>
      </w:pPr>
      <w:r>
        <w:t xml:space="preserve">Para la ejecución de la Consulta </w:t>
      </w:r>
      <w:r w:rsidR="00E64ACA">
        <w:t>Indígena</w:t>
      </w:r>
      <w:r>
        <w:t xml:space="preserve"> en </w:t>
      </w:r>
      <w:r w:rsidR="00E64ACA">
        <w:t>el ADI Jiwasa Oraje, el MOP contó con el apoyo en terreno de la Universidad Arturo Prat (UNAP), quienes dado su experiencia con las comunidades indígenas de la zona, aportaron aspectos logísticos cruciales para el buen desarrollo del proceso de consulta.</w:t>
      </w:r>
    </w:p>
    <w:p w:rsidR="00E64ACA" w:rsidRPr="00CD0637" w:rsidRDefault="00E64ACA" w:rsidP="00E64ACA">
      <w:pPr>
        <w:jc w:val="both"/>
      </w:pPr>
      <w:r>
        <w:t>El proceso de Consulta Indígena consto de 4 fases sucesivas:</w:t>
      </w:r>
    </w:p>
    <w:p w:rsidR="00634701" w:rsidRDefault="00634701" w:rsidP="00CD0637">
      <w:pPr>
        <w:pStyle w:val="Ttulo2"/>
      </w:pPr>
      <w:r w:rsidRPr="004054C4">
        <w:t>Fase 1</w:t>
      </w:r>
      <w:r w:rsidR="00731EFA">
        <w:t>: Etapa Informativa</w:t>
      </w:r>
    </w:p>
    <w:p w:rsidR="00CD0637" w:rsidRPr="00CD0637" w:rsidRDefault="00CD0637" w:rsidP="00CD0637"/>
    <w:p w:rsidR="00814E2C" w:rsidRPr="00814E2C" w:rsidRDefault="00E64ACA" w:rsidP="00814E2C">
      <w:pPr>
        <w:jc w:val="both"/>
      </w:pPr>
      <w:r>
        <w:t>El objetivo de esta fase fue realizar</w:t>
      </w:r>
      <w:r w:rsidR="00814E2C" w:rsidRPr="00814E2C">
        <w:t xml:space="preserve"> de reuniones con todas las ecozonas del Área de Desarrollo Indígena Jiwasa Oraje</w:t>
      </w:r>
      <w:r>
        <w:t xml:space="preserve"> y coordinar</w:t>
      </w:r>
      <w:r w:rsidR="00814E2C" w:rsidRPr="00814E2C">
        <w:t xml:space="preserve"> la participación de los representantes de las comu</w:t>
      </w:r>
      <w:r>
        <w:t>nidades, autoridades y técnicos, con el fin de poder informar profundamente a las comunidades sobre el proyecto de concesión “Alternativas de Acceso a Iquique”.</w:t>
      </w:r>
    </w:p>
    <w:p w:rsidR="00814E2C" w:rsidRPr="00814E2C" w:rsidRDefault="00E64ACA" w:rsidP="00814E2C">
      <w:pPr>
        <w:jc w:val="both"/>
      </w:pPr>
      <w:r>
        <w:t>El MOP junto a la UNAP coordinaron</w:t>
      </w:r>
      <w:r w:rsidR="00814E2C" w:rsidRPr="00814E2C">
        <w:t xml:space="preserve"> la participación de los representantes</w:t>
      </w:r>
      <w:r>
        <w:t xml:space="preserve"> de las comunidades,</w:t>
      </w:r>
      <w:r w:rsidR="00814E2C" w:rsidRPr="00814E2C">
        <w:t xml:space="preserve"> de las autoridades y técnicos a trav</w:t>
      </w:r>
      <w:r>
        <w:t>és de la siguiente metodología:</w:t>
      </w:r>
    </w:p>
    <w:p w:rsidR="00814E2C" w:rsidRPr="00814E2C" w:rsidRDefault="008A2096" w:rsidP="00814E2C">
      <w:pPr>
        <w:jc w:val="both"/>
      </w:pPr>
      <w:r>
        <w:t xml:space="preserve">a) </w:t>
      </w:r>
      <w:r w:rsidR="00814E2C" w:rsidRPr="00814E2C">
        <w:t>Para cada una de las reuniones realizadas en las ecozonas del ADI Jiwasa Oraje y en la zona de la quebrada de Miñi-Miñe, se gestionó con cada consejero territorial las fechas, lugares y convocatoria a utilizar para contar con la participación del mayor número de dirigentes o representantes de las comunidades y/o asociaciones que pertenecen a cada una de las ecozonas.</w:t>
      </w:r>
    </w:p>
    <w:p w:rsidR="00814E2C" w:rsidRPr="00814E2C" w:rsidRDefault="008A2096" w:rsidP="00814E2C">
      <w:pPr>
        <w:jc w:val="both"/>
      </w:pPr>
      <w:r>
        <w:t xml:space="preserve">b) </w:t>
      </w:r>
      <w:r w:rsidR="00814E2C" w:rsidRPr="00814E2C">
        <w:t xml:space="preserve">Como medida complementaría a las actividades informativas y comunicacionales que se entregaron en cada reunión, se realizaron campañas informativas en terreno y atención de público en oficinas de la </w:t>
      </w:r>
      <w:r w:rsidR="00E64ACA">
        <w:t xml:space="preserve">UNAP en la </w:t>
      </w:r>
      <w:r w:rsidR="00814E2C" w:rsidRPr="00814E2C">
        <w:t>ciudad de Iquique con el fin de explicar el proyecto y responder dudas.</w:t>
      </w:r>
    </w:p>
    <w:p w:rsidR="00814E2C" w:rsidRPr="00814E2C" w:rsidRDefault="008A2096" w:rsidP="00814E2C">
      <w:pPr>
        <w:jc w:val="both"/>
      </w:pPr>
      <w:r>
        <w:t xml:space="preserve">c) </w:t>
      </w:r>
      <w:r w:rsidR="00814E2C" w:rsidRPr="00814E2C">
        <w:t>Para cada una de las actividades con anterioridad descritas se desarrolló para su entrega la siguiente documentación:</w:t>
      </w:r>
    </w:p>
    <w:p w:rsidR="00814E2C" w:rsidRPr="00814E2C" w:rsidRDefault="008A2096" w:rsidP="008A2096">
      <w:pPr>
        <w:ind w:firstLine="708"/>
        <w:jc w:val="both"/>
      </w:pPr>
      <w:r>
        <w:t xml:space="preserve">• </w:t>
      </w:r>
      <w:r w:rsidR="00814E2C" w:rsidRPr="00814E2C">
        <w:t>Minuta resumen del proyecto.</w:t>
      </w:r>
    </w:p>
    <w:p w:rsidR="00814E2C" w:rsidRPr="00814E2C" w:rsidRDefault="008A2096" w:rsidP="008A2096">
      <w:pPr>
        <w:ind w:firstLine="708"/>
        <w:jc w:val="both"/>
      </w:pPr>
      <w:r>
        <w:t xml:space="preserve">• </w:t>
      </w:r>
      <w:r w:rsidR="00814E2C" w:rsidRPr="00814E2C">
        <w:t>Resumen de la consulta en el marco del Convenio 169 de la OIT.</w:t>
      </w:r>
    </w:p>
    <w:p w:rsidR="00814E2C" w:rsidRPr="00814E2C" w:rsidRDefault="008A2096" w:rsidP="008A2096">
      <w:pPr>
        <w:ind w:firstLine="708"/>
        <w:jc w:val="both"/>
      </w:pPr>
      <w:r>
        <w:t xml:space="preserve">• </w:t>
      </w:r>
      <w:r w:rsidR="00814E2C" w:rsidRPr="00814E2C">
        <w:t xml:space="preserve">Descripción gráfica de los aspectos técnicos principales del proyecto. </w:t>
      </w:r>
    </w:p>
    <w:p w:rsidR="008A2096" w:rsidRDefault="008A2096" w:rsidP="008A2096">
      <w:pPr>
        <w:ind w:firstLine="708"/>
        <w:jc w:val="both"/>
      </w:pPr>
      <w:r>
        <w:t xml:space="preserve">• </w:t>
      </w:r>
      <w:r w:rsidR="00814E2C" w:rsidRPr="00814E2C">
        <w:t>Copia de las Bases de Licitación en medio magnético.</w:t>
      </w:r>
    </w:p>
    <w:p w:rsidR="00634701" w:rsidRDefault="00634701" w:rsidP="008A2096">
      <w:pPr>
        <w:pStyle w:val="Ttulo2"/>
      </w:pPr>
      <w:r w:rsidRPr="004054C4">
        <w:t>Fase 2</w:t>
      </w:r>
      <w:r w:rsidR="00731EFA">
        <w:t>: Sistematización de la Información y Apoyo Técnico</w:t>
      </w:r>
    </w:p>
    <w:p w:rsidR="008A2096" w:rsidRPr="008A2096" w:rsidRDefault="008A2096" w:rsidP="008A2096"/>
    <w:p w:rsidR="00797422" w:rsidRPr="00797422" w:rsidRDefault="00797422" w:rsidP="00797422">
      <w:pPr>
        <w:jc w:val="both"/>
      </w:pPr>
      <w:r w:rsidRPr="00797422">
        <w:t xml:space="preserve">En la segunda fase, se desarrolló un proceso de asesoría técnica para organizar y estructurar las demandas del ADI </w:t>
      </w:r>
      <w:r w:rsidR="008A2096">
        <w:t>Jiwasa Oraje</w:t>
      </w:r>
      <w:r w:rsidRPr="00797422">
        <w:t xml:space="preserve"> en relación con el proyecto contemplando la siguiente metodo</w:t>
      </w:r>
      <w:r w:rsidR="008A2096">
        <w:t>logía de trabajo:</w:t>
      </w:r>
    </w:p>
    <w:p w:rsidR="00797422" w:rsidRPr="00797422" w:rsidRDefault="008A2096" w:rsidP="00797422">
      <w:pPr>
        <w:jc w:val="both"/>
      </w:pPr>
      <w:r w:rsidRPr="008A2096">
        <w:t>a</w:t>
      </w:r>
      <w:r w:rsidR="00797422" w:rsidRPr="008A2096">
        <w:t>)</w:t>
      </w:r>
      <w:r>
        <w:t xml:space="preserve"> </w:t>
      </w:r>
      <w:r w:rsidR="00797422" w:rsidRPr="00797422">
        <w:t>Apoyar en la formulación y tecnificación, así como registrar información sistematizada de las observaciones y demandas realizadas por las comunidades en las reuniones informativas o de consultas efectuadas sobre el proyecto.</w:t>
      </w:r>
    </w:p>
    <w:p w:rsidR="00797422" w:rsidRPr="00797422" w:rsidRDefault="008A2096" w:rsidP="00797422">
      <w:pPr>
        <w:jc w:val="both"/>
      </w:pPr>
      <w:r w:rsidRPr="008A2096">
        <w:t>b</w:t>
      </w:r>
      <w:r w:rsidR="00797422" w:rsidRPr="008A2096">
        <w:t>)</w:t>
      </w:r>
      <w:r>
        <w:t xml:space="preserve"> </w:t>
      </w:r>
      <w:r w:rsidR="00797422" w:rsidRPr="00797422">
        <w:t>Establecer con los residentes de las ecozonas posibles acciones que mejoren sus condiciones de vida local, ya sea en lo productivo o social.</w:t>
      </w:r>
    </w:p>
    <w:p w:rsidR="00797422" w:rsidRPr="00797422" w:rsidRDefault="008A2096" w:rsidP="00797422">
      <w:pPr>
        <w:jc w:val="both"/>
      </w:pPr>
      <w:r>
        <w:lastRenderedPageBreak/>
        <w:t>c) Reuniones</w:t>
      </w:r>
      <w:r w:rsidR="00797422" w:rsidRPr="00797422">
        <w:t xml:space="preserve"> de Consulta: Una vez fijada la fecha con el consejero territorial, se emitieron invitaciones a los presidentes de las comunidades que conforman cada una de las ecozonas del Área de Desarrollo Indígena.</w:t>
      </w:r>
    </w:p>
    <w:p w:rsidR="00797422" w:rsidRDefault="008A2096" w:rsidP="00797422">
      <w:pPr>
        <w:jc w:val="both"/>
      </w:pPr>
      <w:r>
        <w:t xml:space="preserve">d) </w:t>
      </w:r>
      <w:r w:rsidR="00797422" w:rsidRPr="00797422">
        <w:t xml:space="preserve">Análisis de datos: Una vez concluida la propuesta, ésta fue </w:t>
      </w:r>
      <w:r w:rsidR="00797422" w:rsidRPr="008A2096">
        <w:t xml:space="preserve">entregada </w:t>
      </w:r>
      <w:r>
        <w:t xml:space="preserve">al MOP, que junto </w:t>
      </w:r>
      <w:r w:rsidR="00797422" w:rsidRPr="008A2096">
        <w:t>a la UNAP</w:t>
      </w:r>
      <w:r w:rsidR="00797422" w:rsidRPr="00797422">
        <w:t xml:space="preserve"> </w:t>
      </w:r>
      <w:r>
        <w:t>analizaron</w:t>
      </w:r>
      <w:r w:rsidR="00797422" w:rsidRPr="00797422">
        <w:t xml:space="preserve"> los datos. Este trabajo fue desarrollado por dos profesionales, un antro</w:t>
      </w:r>
      <w:r>
        <w:t>pólogo y un ingeniero comercial, todo bajo la supervisión del MOP.</w:t>
      </w:r>
    </w:p>
    <w:p w:rsidR="008A2096" w:rsidRPr="00797422" w:rsidRDefault="008A2096" w:rsidP="00797422">
      <w:pPr>
        <w:jc w:val="both"/>
      </w:pPr>
    </w:p>
    <w:p w:rsidR="00634701" w:rsidRDefault="00634701" w:rsidP="008A2096">
      <w:pPr>
        <w:pStyle w:val="Ttulo2"/>
      </w:pPr>
      <w:r w:rsidRPr="004054C4">
        <w:t>Fase 3</w:t>
      </w:r>
      <w:r w:rsidR="00731EFA">
        <w:t>: Acuerdos y Medidas de Compensación</w:t>
      </w:r>
    </w:p>
    <w:p w:rsidR="008A2096" w:rsidRPr="008A2096" w:rsidRDefault="008A2096" w:rsidP="008A2096"/>
    <w:p w:rsidR="00797422" w:rsidRPr="00797422" w:rsidRDefault="00797422" w:rsidP="00797422">
      <w:pPr>
        <w:jc w:val="both"/>
      </w:pPr>
      <w:r w:rsidRPr="00797422">
        <w:t xml:space="preserve">Esta fase </w:t>
      </w:r>
      <w:r w:rsidR="00C4691C">
        <w:t>tuvo como objetivo an</w:t>
      </w:r>
      <w:r w:rsidR="00C772AF">
        <w:t xml:space="preserve">alizar los requerimientos de </w:t>
      </w:r>
      <w:r w:rsidR="00C4691C">
        <w:t>cada una de las comunidades,  evaluando</w:t>
      </w:r>
      <w:r w:rsidRPr="00797422">
        <w:t xml:space="preserve"> </w:t>
      </w:r>
      <w:r w:rsidR="00C4691C">
        <w:t>su</w:t>
      </w:r>
      <w:r w:rsidRPr="00797422">
        <w:t xml:space="preserve"> pertinencia </w:t>
      </w:r>
      <w:r w:rsidR="00C4691C">
        <w:t xml:space="preserve">y su costo en función </w:t>
      </w:r>
      <w:r w:rsidRPr="00797422">
        <w:t xml:space="preserve">de </w:t>
      </w:r>
      <w:r w:rsidR="00C4691C">
        <w:t>obtener un portafolio de</w:t>
      </w:r>
      <w:r w:rsidRPr="00797422">
        <w:t xml:space="preserve"> medidas de compensación. Par</w:t>
      </w:r>
      <w:r w:rsidR="00C772AF">
        <w:t>a aquello se utilizó la siguiente metodología:</w:t>
      </w:r>
    </w:p>
    <w:p w:rsidR="00797422" w:rsidRPr="00797422" w:rsidRDefault="00C772AF" w:rsidP="00797422">
      <w:pPr>
        <w:jc w:val="both"/>
      </w:pPr>
      <w:r>
        <w:t>a</w:t>
      </w:r>
      <w:r w:rsidR="00797422" w:rsidRPr="00797422">
        <w:t xml:space="preserve">) </w:t>
      </w:r>
      <w:r>
        <w:t>Se sistematizaron las</w:t>
      </w:r>
      <w:r w:rsidR="00797422" w:rsidRPr="00797422">
        <w:t xml:space="preserve"> respuestas y aclaraciones a las comunidades mediante documentos, informes o comunicados para </w:t>
      </w:r>
      <w:r>
        <w:t>dar cumplimiento al proceso de Consulta I</w:t>
      </w:r>
      <w:r w:rsidR="00797422" w:rsidRPr="00797422">
        <w:t>ndígena.</w:t>
      </w:r>
    </w:p>
    <w:p w:rsidR="00797422" w:rsidRPr="00797422" w:rsidRDefault="00C772AF" w:rsidP="00797422">
      <w:pPr>
        <w:jc w:val="both"/>
      </w:pPr>
      <w:r>
        <w:t>b</w:t>
      </w:r>
      <w:r w:rsidR="00797422" w:rsidRPr="00797422">
        <w:t xml:space="preserve">) </w:t>
      </w:r>
      <w:r>
        <w:t>Se realizaron</w:t>
      </w:r>
      <w:r w:rsidR="00797422" w:rsidRPr="00797422">
        <w:t xml:space="preserve"> reuniones, garantizando la presencia representativa de los miembros de cada comunidad y de sus dirigentes.</w:t>
      </w:r>
    </w:p>
    <w:p w:rsidR="00797422" w:rsidRPr="00797422" w:rsidRDefault="00C772AF" w:rsidP="00797422">
      <w:pPr>
        <w:jc w:val="both"/>
      </w:pPr>
      <w:r>
        <w:t>c</w:t>
      </w:r>
      <w:r w:rsidR="00797422" w:rsidRPr="00797422">
        <w:t xml:space="preserve">) </w:t>
      </w:r>
      <w:r>
        <w:t>Se apoyó</w:t>
      </w:r>
      <w:r w:rsidR="00797422" w:rsidRPr="00797422">
        <w:t xml:space="preserve"> en la definición de posibles medidas de compensación, en el marco de la relación del proyecto con las comunidades.</w:t>
      </w:r>
    </w:p>
    <w:p w:rsidR="00797422" w:rsidRDefault="00C772AF" w:rsidP="00797422">
      <w:pPr>
        <w:jc w:val="both"/>
      </w:pPr>
      <w:r>
        <w:t>d</w:t>
      </w:r>
      <w:r w:rsidR="00797422" w:rsidRPr="00797422">
        <w:t>) Desarrollo de otras actividades pertinentes a la consulta indígena en el marco del Convenio 169 de la OIT, tales como talleres explicativos con dirigentes</w:t>
      </w:r>
      <w:r w:rsidR="006A11D2">
        <w:t xml:space="preserve"> de las comunidades</w:t>
      </w:r>
      <w:r w:rsidR="00797422" w:rsidRPr="00797422">
        <w:t xml:space="preserve"> y dirigentes representativos del ADI. Así mismo, se realizaron reuniones con las autoridades con el fin de explicar y generar acuerdos respecto a las demandas en torno al proyecto.</w:t>
      </w:r>
    </w:p>
    <w:p w:rsidR="006A11D2" w:rsidRPr="00797422" w:rsidRDefault="006A11D2" w:rsidP="00797422">
      <w:pPr>
        <w:jc w:val="both"/>
      </w:pPr>
      <w:r>
        <w:t>e) Se confeccionó un portafolio de proyectos valorizado, cuyo objetivo es poder determinar qué medidas de compensación de aplicarían en cada comunidad.</w:t>
      </w:r>
    </w:p>
    <w:p w:rsidR="00634701" w:rsidRDefault="00634701" w:rsidP="006A11D2">
      <w:pPr>
        <w:pStyle w:val="Ttulo2"/>
      </w:pPr>
      <w:r w:rsidRPr="004054C4">
        <w:t>Fase 4</w:t>
      </w:r>
      <w:r w:rsidR="00731EFA">
        <w:t>: Informe Final</w:t>
      </w:r>
    </w:p>
    <w:p w:rsidR="006A11D2" w:rsidRPr="006A11D2" w:rsidRDefault="006A11D2" w:rsidP="006A11D2"/>
    <w:p w:rsidR="006A6262" w:rsidRDefault="006A11D2" w:rsidP="00797422">
      <w:pPr>
        <w:jc w:val="both"/>
      </w:pPr>
      <w:r>
        <w:t xml:space="preserve">El presente informe es la recopilación de los antecedentes y acciones efectuadas por el MOP y la </w:t>
      </w:r>
      <w:r w:rsidR="00467445">
        <w:t xml:space="preserve">asesoría de la </w:t>
      </w:r>
      <w:r>
        <w:t>UNAP</w:t>
      </w:r>
      <w:r w:rsidR="00467445">
        <w:t>,</w:t>
      </w:r>
      <w:r>
        <w:t xml:space="preserve"> en el desarrollo de este proceso de Consulta </w:t>
      </w:r>
      <w:r w:rsidR="006A6262">
        <w:t>Indígena.</w:t>
      </w:r>
    </w:p>
    <w:p w:rsidR="006A6262" w:rsidRDefault="006A6262" w:rsidP="00797422">
      <w:pPr>
        <w:jc w:val="both"/>
      </w:pPr>
      <w:r>
        <w:t>Sus objetivos son dar respuesta por parte del MOP a los requerimientos de las ecozonas y también como hito para el cierre de este proceso.</w:t>
      </w:r>
    </w:p>
    <w:p w:rsidR="006A6262" w:rsidRDefault="006A6262" w:rsidP="00797422">
      <w:pPr>
        <w:jc w:val="both"/>
      </w:pPr>
    </w:p>
    <w:p w:rsidR="006A6262" w:rsidRDefault="006A6262" w:rsidP="00797422">
      <w:pPr>
        <w:jc w:val="both"/>
      </w:pPr>
    </w:p>
    <w:p w:rsidR="006A6262" w:rsidRDefault="006A6262" w:rsidP="00797422">
      <w:pPr>
        <w:jc w:val="both"/>
      </w:pPr>
    </w:p>
    <w:p w:rsidR="006A6262" w:rsidRDefault="006A6262" w:rsidP="00797422">
      <w:pPr>
        <w:jc w:val="both"/>
      </w:pPr>
    </w:p>
    <w:p w:rsidR="006A6262" w:rsidRDefault="006A6262" w:rsidP="00797422">
      <w:pPr>
        <w:jc w:val="both"/>
      </w:pPr>
    </w:p>
    <w:p w:rsidR="006A6262" w:rsidRDefault="006A6262" w:rsidP="00797422">
      <w:pPr>
        <w:jc w:val="both"/>
      </w:pPr>
    </w:p>
    <w:p w:rsidR="006A6262" w:rsidRDefault="006A6262" w:rsidP="00797422">
      <w:pPr>
        <w:jc w:val="both"/>
      </w:pPr>
    </w:p>
    <w:p w:rsidR="006A6262" w:rsidRDefault="006A6262" w:rsidP="00797422">
      <w:pPr>
        <w:jc w:val="both"/>
      </w:pPr>
    </w:p>
    <w:p w:rsidR="00DD2A06" w:rsidRDefault="00DD2A06" w:rsidP="00773005">
      <w:pPr>
        <w:pStyle w:val="Ttulo1"/>
      </w:pPr>
      <w:r w:rsidRPr="004054C4">
        <w:lastRenderedPageBreak/>
        <w:t xml:space="preserve">Desarrollo del </w:t>
      </w:r>
      <w:r w:rsidR="005F1E05" w:rsidRPr="004054C4">
        <w:t xml:space="preserve"> Plan de Consulta</w:t>
      </w:r>
    </w:p>
    <w:p w:rsidR="00773005" w:rsidRPr="00773005" w:rsidRDefault="00773005" w:rsidP="00773005"/>
    <w:p w:rsidR="00C549CA" w:rsidRDefault="00C549CA" w:rsidP="00D956B2">
      <w:pPr>
        <w:jc w:val="both"/>
      </w:pPr>
      <w:r>
        <w:t>Como se mencionó con anterioridad esta C</w:t>
      </w:r>
      <w:r w:rsidR="00D956B2" w:rsidRPr="00D956B2">
        <w:t>onsulta</w:t>
      </w:r>
      <w:r>
        <w:t xml:space="preserve"> Indígena</w:t>
      </w:r>
      <w:r w:rsidR="00D956B2" w:rsidRPr="00D956B2">
        <w:t xml:space="preserve"> fue realizada en</w:t>
      </w:r>
      <w:r>
        <w:t xml:space="preserve"> 4 etapas o fases sucesivas, las cuales se efectuaron según la metodología planteada en el capítulo anterior y la cultura de las comunidades indígenas.</w:t>
      </w:r>
    </w:p>
    <w:p w:rsidR="005B4B49" w:rsidRDefault="005B4B49" w:rsidP="00C549CA">
      <w:pPr>
        <w:pStyle w:val="Ttulo2"/>
      </w:pPr>
      <w:r w:rsidRPr="005B4B49">
        <w:t>Fase 1: Etapa Informativa</w:t>
      </w:r>
    </w:p>
    <w:p w:rsidR="00C549CA" w:rsidRPr="00C549CA" w:rsidRDefault="00C549CA" w:rsidP="00C549CA"/>
    <w:p w:rsidR="005B4B49" w:rsidRDefault="005B4B49" w:rsidP="005B4B49">
      <w:pPr>
        <w:jc w:val="both"/>
      </w:pPr>
      <w:r w:rsidRPr="005B4B49">
        <w:t xml:space="preserve">En esta fase, se buscó entregar información sobre el proyecto, mediante la realización de reuniones en las distintas localidades del ADI Jiwasa Oraje, tanto de manera personalizada como en terreno y en las </w:t>
      </w:r>
      <w:r w:rsidRPr="00C549CA">
        <w:t>oficinas de UNAP ubicadas en</w:t>
      </w:r>
      <w:r w:rsidRPr="005B4B49">
        <w:t xml:space="preserve"> el Palacio Astoreca.</w:t>
      </w:r>
    </w:p>
    <w:p w:rsidR="005B4B49" w:rsidRDefault="00C94F85" w:rsidP="005B4B49">
      <w:pPr>
        <w:jc w:val="both"/>
      </w:pPr>
      <w:r>
        <w:t>Se realizaron</w:t>
      </w:r>
      <w:r w:rsidR="005B4B49">
        <w:t xml:space="preserve"> una reunión por cada una de las ecozonas del ADI incluyendo la zona de Miñi-Miñe. En cada una de las reuniones se contó con la participación del (los) representante(s) de la ecozona y los dirigentes de la misma para lograr mayor representatividad. </w:t>
      </w:r>
    </w:p>
    <w:p w:rsidR="005B4B49" w:rsidRDefault="005B4B49" w:rsidP="005B4B49">
      <w:pPr>
        <w:jc w:val="both"/>
      </w:pPr>
      <w:r>
        <w:t xml:space="preserve">Las reuniones se calendarizaron en conjunto con los representantes territoriales de cada ecozona del ADI Jiwasa Oraje, sin perjuicio de esto, se realizó una convocatoria amplia de tal forma que pudieron participar dirigentes de otras organizaciones que no conforman el ADI. A continuación se detallan cada </w:t>
      </w:r>
      <w:r w:rsidR="00C94F85">
        <w:t>una de las reuniones realizadas:</w:t>
      </w:r>
    </w:p>
    <w:p w:rsidR="005B4B49" w:rsidRDefault="003B100C" w:rsidP="002405C2">
      <w:pPr>
        <w:pStyle w:val="Ttulo3"/>
        <w:numPr>
          <w:ilvl w:val="0"/>
          <w:numId w:val="10"/>
        </w:numPr>
      </w:pPr>
      <w:r w:rsidRPr="00526306">
        <w:t>Ecozona Isluga</w:t>
      </w:r>
    </w:p>
    <w:p w:rsidR="003B100C" w:rsidRDefault="003B100C" w:rsidP="003B100C">
      <w:pPr>
        <w:ind w:left="360"/>
        <w:jc w:val="both"/>
      </w:pPr>
      <w:r>
        <w:t xml:space="preserve">Las reuniones informativas con las comunidades fueron gestionadas directamente con el representante territorial ADI, Sr. Domingo Mamani y con los dirigentes de las comunidades indígenas de las diferentes localidades que conforman la ecozona. A través de reuniones y conversaciones telefónicas </w:t>
      </w:r>
      <w:r w:rsidR="00976E60">
        <w:t>con</w:t>
      </w:r>
      <w:r>
        <w:t xml:space="preserve"> los dirigentes antes mencionados.</w:t>
      </w:r>
    </w:p>
    <w:p w:rsidR="003B100C" w:rsidRDefault="003B100C" w:rsidP="003B100C">
      <w:pPr>
        <w:ind w:left="360"/>
        <w:jc w:val="both"/>
      </w:pPr>
      <w:r>
        <w:t>Durante esta fase, se realizaron dos reuniones informativas; La primera se realizó en la comuna de Alto Hospicio, el día 11 de enero del año 2012 y la segunda reunión se llevó a cabo en la sesión extraordinaria del Consejo Municipal de Colchane, el día 10 de febrero del año 2012. A esta segunda reunión fueron convocados los consejeros territoriales y dirigentes de las ecozonas de Isluga y Cariquima.</w:t>
      </w:r>
    </w:p>
    <w:p w:rsidR="003B100C" w:rsidRDefault="003B100C" w:rsidP="002405C2">
      <w:pPr>
        <w:pStyle w:val="Prrafodelista"/>
        <w:numPr>
          <w:ilvl w:val="0"/>
          <w:numId w:val="2"/>
        </w:numPr>
        <w:jc w:val="both"/>
      </w:pPr>
      <w:r>
        <w:t>Reunión informativa Alto Hospicio</w:t>
      </w:r>
    </w:p>
    <w:p w:rsidR="003B100C" w:rsidRDefault="003B100C" w:rsidP="003B100C">
      <w:pPr>
        <w:ind w:left="360"/>
        <w:jc w:val="both"/>
      </w:pPr>
      <w:r>
        <w:t>Esta se desarrolló el 11 de enero del año 2012, en la comuna de Alto Hospicio. No fue posible su realización en alguna localidad de las ecozona de Isluga, debido a las malas condiciones meteorológicas que existían en la fecha de realizar la actividad.</w:t>
      </w:r>
    </w:p>
    <w:p w:rsidR="003B100C" w:rsidRDefault="003B100C" w:rsidP="003B100C">
      <w:pPr>
        <w:ind w:left="360"/>
        <w:jc w:val="both"/>
      </w:pPr>
      <w:r>
        <w:t>A esta reunión asistieron seis dirigentes de las comunidades de Cuchuguano, Pisiga Carpa, Mauque, Pisiga Choque y Escapiña pertenecientes a la ecozona de Isluga. Además del Consejero Territorial ADI de la ecozona de Isluga, según consta en el acta.</w:t>
      </w:r>
    </w:p>
    <w:p w:rsidR="00786B30" w:rsidRDefault="00786B30" w:rsidP="00786B30">
      <w:pPr>
        <w:ind w:left="360"/>
        <w:jc w:val="center"/>
      </w:pPr>
      <w:r>
        <w:rPr>
          <w:rFonts w:cs="Arial"/>
          <w:noProof/>
          <w:lang w:eastAsia="es-CL"/>
        </w:rPr>
        <w:lastRenderedPageBreak/>
        <w:drawing>
          <wp:inline distT="0" distB="0" distL="0" distR="0" wp14:anchorId="58556B02" wp14:editId="5FF710A7">
            <wp:extent cx="3343275" cy="2724150"/>
            <wp:effectExtent l="0" t="0" r="952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43275" cy="2724150"/>
                    </a:xfrm>
                    <a:prstGeom prst="rect">
                      <a:avLst/>
                    </a:prstGeom>
                    <a:noFill/>
                  </pic:spPr>
                </pic:pic>
              </a:graphicData>
            </a:graphic>
          </wp:inline>
        </w:drawing>
      </w:r>
    </w:p>
    <w:p w:rsidR="008540DD" w:rsidRPr="008540DD" w:rsidRDefault="008540DD" w:rsidP="00786B30">
      <w:pPr>
        <w:ind w:left="360"/>
        <w:jc w:val="center"/>
        <w:rPr>
          <w:sz w:val="18"/>
        </w:rPr>
      </w:pPr>
      <w:r w:rsidRPr="008540DD">
        <w:rPr>
          <w:sz w:val="18"/>
        </w:rPr>
        <w:t>Foto: Reunión informativa Isluga</w:t>
      </w:r>
    </w:p>
    <w:p w:rsidR="003B100C" w:rsidRDefault="003B100C" w:rsidP="002405C2">
      <w:pPr>
        <w:pStyle w:val="Prrafodelista"/>
        <w:numPr>
          <w:ilvl w:val="0"/>
          <w:numId w:val="2"/>
        </w:numPr>
        <w:jc w:val="both"/>
      </w:pPr>
      <w:r>
        <w:t xml:space="preserve">Reunión informativa en Comuna de Colchane. </w:t>
      </w:r>
    </w:p>
    <w:p w:rsidR="003B100C" w:rsidRDefault="003B100C" w:rsidP="003B100C">
      <w:pPr>
        <w:ind w:left="360"/>
        <w:jc w:val="both"/>
      </w:pPr>
      <w:r>
        <w:t>Esta reunión fue realizada el 10 de febrero del año 2012, en la sesión extraordinaria del Consejo Municipal de la Comuna de Colchane, donde participaron el Sr. Alcalde Teófilo Mamani y su cuerpo de concejales, el Sub Director Nacional Norte de CONADI Sr. Eleodoro Moscoso (en su rol de concejal).</w:t>
      </w:r>
    </w:p>
    <w:p w:rsidR="003B100C" w:rsidRDefault="003B100C" w:rsidP="003B100C">
      <w:pPr>
        <w:ind w:left="360"/>
        <w:jc w:val="both"/>
      </w:pPr>
      <w:r>
        <w:t>En la ocasión, además, participaron dirigentes de las comunidades indígenas de las ecozonas de Isluga y Cariquima. A continuación entregamos transcripción que servirá como verificador para localidades de Isluga y Cariquima.</w:t>
      </w:r>
    </w:p>
    <w:p w:rsidR="00786B30" w:rsidRDefault="00786B30" w:rsidP="00786B30">
      <w:pPr>
        <w:ind w:left="360"/>
        <w:jc w:val="center"/>
      </w:pPr>
      <w:r>
        <w:rPr>
          <w:rFonts w:cs="Arial"/>
          <w:noProof/>
          <w:lang w:eastAsia="es-CL"/>
        </w:rPr>
        <w:drawing>
          <wp:inline distT="0" distB="0" distL="0" distR="0" wp14:anchorId="2446CA36" wp14:editId="4AC8308A">
            <wp:extent cx="3343275" cy="2724150"/>
            <wp:effectExtent l="0" t="0" r="952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43275" cy="2724150"/>
                    </a:xfrm>
                    <a:prstGeom prst="rect">
                      <a:avLst/>
                    </a:prstGeom>
                    <a:noFill/>
                  </pic:spPr>
                </pic:pic>
              </a:graphicData>
            </a:graphic>
          </wp:inline>
        </w:drawing>
      </w:r>
    </w:p>
    <w:p w:rsidR="008540DD" w:rsidRDefault="008540DD" w:rsidP="008540DD">
      <w:pPr>
        <w:ind w:left="360"/>
        <w:jc w:val="center"/>
        <w:rPr>
          <w:sz w:val="18"/>
        </w:rPr>
      </w:pPr>
      <w:r w:rsidRPr="008540DD">
        <w:rPr>
          <w:sz w:val="18"/>
        </w:rPr>
        <w:t>Foto: Reunión informativa Isluga</w:t>
      </w:r>
    </w:p>
    <w:p w:rsidR="00467445" w:rsidRPr="008540DD" w:rsidRDefault="00467445" w:rsidP="008540DD">
      <w:pPr>
        <w:ind w:left="360"/>
        <w:jc w:val="center"/>
        <w:rPr>
          <w:sz w:val="18"/>
        </w:rPr>
      </w:pPr>
    </w:p>
    <w:p w:rsidR="00526306" w:rsidRDefault="00526306" w:rsidP="008540DD">
      <w:pPr>
        <w:pStyle w:val="Ttulo3"/>
      </w:pPr>
      <w:r w:rsidRPr="00526306">
        <w:t>Ecozona Cariquima</w:t>
      </w:r>
    </w:p>
    <w:p w:rsidR="00526306" w:rsidRDefault="00526306" w:rsidP="00526306">
      <w:pPr>
        <w:ind w:left="360"/>
        <w:jc w:val="both"/>
      </w:pPr>
      <w:r>
        <w:t xml:space="preserve">Las reuniones informativas con las comunidades fueron gestionadas directamente con el representante territorial ADI, Sr. Miguel Mamani y con los dirigentes de las comunidades indígenas de las diferentes localidades que conforman la ecozona. A través de reuniones y conversaciones telefónicas sostenidas </w:t>
      </w:r>
      <w:r w:rsidR="008540DD">
        <w:t>con</w:t>
      </w:r>
      <w:r>
        <w:t xml:space="preserve"> dirigentes antes mencionados.</w:t>
      </w:r>
    </w:p>
    <w:p w:rsidR="00526306" w:rsidRDefault="00526306" w:rsidP="00526306">
      <w:pPr>
        <w:ind w:left="360"/>
        <w:jc w:val="both"/>
      </w:pPr>
      <w:r>
        <w:t xml:space="preserve">Durante esta fase, se realizaron dos reuniones informativas. La primera se sostuvo en la comuna de Alto Hospicio, el día 21 de diciembre del año 2011 y la segunda reunión se </w:t>
      </w:r>
      <w:r w:rsidR="008540DD">
        <w:t>llevó</w:t>
      </w:r>
      <w:r>
        <w:t xml:space="preserve"> a </w:t>
      </w:r>
      <w:r>
        <w:lastRenderedPageBreak/>
        <w:t>cabo en la sesión extraordinaria del Consejo Municipal de Colchane, el día 10 de febrero del año 2012. A esta segunda reunión fueron convocados los consejeros territoriales y dirigentes de las ecozonas de Isluga y Cariquima.</w:t>
      </w:r>
    </w:p>
    <w:p w:rsidR="00526306" w:rsidRDefault="00526306" w:rsidP="002405C2">
      <w:pPr>
        <w:pStyle w:val="Prrafodelista"/>
        <w:numPr>
          <w:ilvl w:val="0"/>
          <w:numId w:val="2"/>
        </w:numPr>
        <w:jc w:val="both"/>
      </w:pPr>
      <w:r>
        <w:t>Reunión informativa Alto Hospicio.</w:t>
      </w:r>
    </w:p>
    <w:p w:rsidR="00526306" w:rsidRDefault="00526306" w:rsidP="00526306">
      <w:pPr>
        <w:ind w:left="360"/>
        <w:jc w:val="both"/>
      </w:pPr>
      <w:r>
        <w:t>Esta se desarrolló el 21 de diciembre del año 2011, en la comuna de Alto Hospicio y no en la ecozona de Cariquima, por petición del consejero territorial ADI. En esta reunión informativa participaron tres dirigentes de las localidades de Cariquima, Villablanca y Chijo pertenecientes a la ecozona. Además del Consejero Territorial ADI, según consta en acta de reunión informativa.</w:t>
      </w:r>
    </w:p>
    <w:p w:rsidR="00526306" w:rsidRDefault="00526306" w:rsidP="00526306">
      <w:pPr>
        <w:ind w:left="360"/>
        <w:jc w:val="both"/>
      </w:pPr>
      <w:r>
        <w:t>Se hace necesario destacar que en esta reunión, los asistentes no permitieron la grabación de la misma; así mismo, rechazaron firmar la lista de asistencia. Sin embargo, el consejero territorial ADI, entregó acta de reunión informativa con el número de asistentes.</w:t>
      </w:r>
    </w:p>
    <w:p w:rsidR="00526306" w:rsidRDefault="00526306" w:rsidP="00526306">
      <w:pPr>
        <w:ind w:left="360"/>
        <w:jc w:val="center"/>
      </w:pPr>
      <w:r>
        <w:rPr>
          <w:rFonts w:cs="Arial"/>
          <w:noProof/>
          <w:lang w:eastAsia="es-CL"/>
        </w:rPr>
        <w:drawing>
          <wp:inline distT="0" distB="0" distL="0" distR="0" wp14:anchorId="7CFAFD70" wp14:editId="43D9B3B0">
            <wp:extent cx="3343275" cy="2724150"/>
            <wp:effectExtent l="0" t="0" r="952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43275" cy="2724150"/>
                    </a:xfrm>
                    <a:prstGeom prst="rect">
                      <a:avLst/>
                    </a:prstGeom>
                    <a:noFill/>
                  </pic:spPr>
                </pic:pic>
              </a:graphicData>
            </a:graphic>
          </wp:inline>
        </w:drawing>
      </w:r>
    </w:p>
    <w:p w:rsidR="008540DD" w:rsidRPr="008540DD" w:rsidRDefault="008540DD" w:rsidP="008540DD">
      <w:pPr>
        <w:ind w:left="360"/>
        <w:jc w:val="center"/>
        <w:rPr>
          <w:sz w:val="18"/>
        </w:rPr>
      </w:pPr>
      <w:r w:rsidRPr="008540DD">
        <w:rPr>
          <w:sz w:val="18"/>
        </w:rPr>
        <w:t xml:space="preserve">Foto: Reunión informativa </w:t>
      </w:r>
      <w:r>
        <w:rPr>
          <w:sz w:val="18"/>
        </w:rPr>
        <w:t>Cariquima</w:t>
      </w:r>
    </w:p>
    <w:p w:rsidR="00526306" w:rsidRDefault="00526306" w:rsidP="008540DD">
      <w:pPr>
        <w:pStyle w:val="Ttulo3"/>
      </w:pPr>
      <w:r w:rsidRPr="00526306">
        <w:t>Ecozona de Mamiña</w:t>
      </w:r>
    </w:p>
    <w:p w:rsidR="00526306" w:rsidRDefault="00526306" w:rsidP="00526306">
      <w:pPr>
        <w:ind w:left="360"/>
        <w:jc w:val="both"/>
      </w:pPr>
      <w:r w:rsidRPr="00526306">
        <w:t xml:space="preserve">Las reuniones informativas con las comunidades fueron gestionadas directamente con la representante territorial ADI, Sra. Gudelia Cautín y con los dirigentes de las comunidades indígenas de las diferentes localidades que conforman la ecozona. Estas gestiones fueron realizadas a través de reuniones y conversaciones telefónicas sostenidas </w:t>
      </w:r>
      <w:r w:rsidRPr="008540DD">
        <w:t>con los dirigentes</w:t>
      </w:r>
      <w:r w:rsidRPr="00526306">
        <w:t xml:space="preserve"> mencionados.</w:t>
      </w:r>
    </w:p>
    <w:p w:rsidR="002F1220" w:rsidRDefault="002F1220" w:rsidP="002405C2">
      <w:pPr>
        <w:pStyle w:val="Prrafodelista"/>
        <w:numPr>
          <w:ilvl w:val="0"/>
          <w:numId w:val="2"/>
        </w:numPr>
        <w:jc w:val="both"/>
      </w:pPr>
      <w:r>
        <w:t xml:space="preserve">Reunión informativa </w:t>
      </w:r>
    </w:p>
    <w:p w:rsidR="00526306" w:rsidRDefault="002F1220" w:rsidP="002F1220">
      <w:pPr>
        <w:ind w:left="360"/>
        <w:jc w:val="both"/>
      </w:pPr>
      <w:r>
        <w:t>Esta se desarrolló el día 05 de enero del año 2012, en la sede vecinal de la localidad de Mamiña, comuna de Pozo Almonte. Participaron tres dirigentes de la Localidad, además de la Consejera Territorial ADI de la ecozona, según consta en acta de reunión informativa.</w:t>
      </w:r>
    </w:p>
    <w:p w:rsidR="002F1220" w:rsidRDefault="002F1220" w:rsidP="002F1220">
      <w:pPr>
        <w:ind w:left="360"/>
        <w:jc w:val="center"/>
      </w:pPr>
      <w:r>
        <w:rPr>
          <w:rFonts w:cs="Arial"/>
          <w:noProof/>
          <w:lang w:eastAsia="es-CL"/>
        </w:rPr>
        <w:lastRenderedPageBreak/>
        <w:drawing>
          <wp:inline distT="0" distB="0" distL="0" distR="0" wp14:anchorId="11CF4679" wp14:editId="57CF5A23">
            <wp:extent cx="3343275" cy="2724150"/>
            <wp:effectExtent l="0" t="0" r="952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43275" cy="2724150"/>
                    </a:xfrm>
                    <a:prstGeom prst="rect">
                      <a:avLst/>
                    </a:prstGeom>
                    <a:noFill/>
                  </pic:spPr>
                </pic:pic>
              </a:graphicData>
            </a:graphic>
          </wp:inline>
        </w:drawing>
      </w:r>
    </w:p>
    <w:p w:rsidR="008540DD" w:rsidRPr="008540DD" w:rsidRDefault="008540DD" w:rsidP="008540DD">
      <w:pPr>
        <w:ind w:left="360"/>
        <w:jc w:val="center"/>
        <w:rPr>
          <w:sz w:val="18"/>
        </w:rPr>
      </w:pPr>
      <w:r w:rsidRPr="008540DD">
        <w:rPr>
          <w:sz w:val="18"/>
        </w:rPr>
        <w:t xml:space="preserve">Foto: Reunión informativa </w:t>
      </w:r>
      <w:r>
        <w:rPr>
          <w:sz w:val="18"/>
        </w:rPr>
        <w:t>Mamiña</w:t>
      </w:r>
    </w:p>
    <w:p w:rsidR="002F1220" w:rsidRDefault="002F1220" w:rsidP="002F1220">
      <w:pPr>
        <w:ind w:left="360"/>
        <w:jc w:val="center"/>
      </w:pPr>
    </w:p>
    <w:p w:rsidR="002F1220" w:rsidRDefault="002F1220" w:rsidP="008540DD">
      <w:pPr>
        <w:pStyle w:val="Ttulo3"/>
      </w:pPr>
      <w:r w:rsidRPr="002F1220">
        <w:t>Ecozona de Parca</w:t>
      </w:r>
    </w:p>
    <w:p w:rsidR="002F1220" w:rsidRDefault="002F1220" w:rsidP="002F1220">
      <w:pPr>
        <w:ind w:left="360"/>
        <w:jc w:val="both"/>
      </w:pPr>
      <w:r w:rsidRPr="002F1220">
        <w:t>Las reuniones informativas con las comunidades fueron gestionadas directamente con el representante territorial ADI, Sr. Agustín Vilca y con los dirigentes de las comunidades indígenas de las diferentes localida</w:t>
      </w:r>
      <w:r w:rsidR="0094773C">
        <w:t xml:space="preserve">des que conforman la ecozona, a </w:t>
      </w:r>
      <w:r w:rsidRPr="002F1220">
        <w:t>través de reuniones y conver</w:t>
      </w:r>
      <w:r w:rsidR="0094773C">
        <w:t>saciones telefónicas.</w:t>
      </w:r>
    </w:p>
    <w:p w:rsidR="002F1220" w:rsidRDefault="002F1220" w:rsidP="002405C2">
      <w:pPr>
        <w:pStyle w:val="Prrafodelista"/>
        <w:numPr>
          <w:ilvl w:val="0"/>
          <w:numId w:val="2"/>
        </w:numPr>
        <w:jc w:val="both"/>
      </w:pPr>
      <w:r>
        <w:t>Reunión informativa</w:t>
      </w:r>
    </w:p>
    <w:p w:rsidR="002F1220" w:rsidRDefault="002F1220" w:rsidP="002F1220">
      <w:pPr>
        <w:ind w:left="360"/>
        <w:jc w:val="both"/>
      </w:pPr>
      <w:r>
        <w:t>Esta se desarrolló el 05 de enero del 2012, en la sede social del pueblo de Parca, participaron 14 dirigentes de la localidad, además del Consejero Territo</w:t>
      </w:r>
      <w:r w:rsidR="0094773C">
        <w:t>rial ADI Suplente de la ecozona,</w:t>
      </w:r>
      <w:r>
        <w:t xml:space="preserve"> </w:t>
      </w:r>
      <w:r w:rsidR="0094773C">
        <w:t xml:space="preserve">Sr. </w:t>
      </w:r>
      <w:r>
        <w:t>Hilario Cayo Moruna.</w:t>
      </w:r>
    </w:p>
    <w:p w:rsidR="002F1220" w:rsidRDefault="002F1220" w:rsidP="002F1220">
      <w:pPr>
        <w:ind w:left="360"/>
        <w:jc w:val="center"/>
      </w:pPr>
      <w:r>
        <w:rPr>
          <w:rFonts w:cs="Arial"/>
          <w:b/>
          <w:noProof/>
          <w:lang w:eastAsia="es-CL"/>
        </w:rPr>
        <w:drawing>
          <wp:inline distT="0" distB="0" distL="0" distR="0" wp14:anchorId="48C1C3CF" wp14:editId="4C81C6E6">
            <wp:extent cx="3343275" cy="2724150"/>
            <wp:effectExtent l="0" t="0" r="952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43275" cy="2724150"/>
                    </a:xfrm>
                    <a:prstGeom prst="rect">
                      <a:avLst/>
                    </a:prstGeom>
                    <a:noFill/>
                  </pic:spPr>
                </pic:pic>
              </a:graphicData>
            </a:graphic>
          </wp:inline>
        </w:drawing>
      </w:r>
    </w:p>
    <w:p w:rsidR="0094773C" w:rsidRPr="008540DD" w:rsidRDefault="0094773C" w:rsidP="0094773C">
      <w:pPr>
        <w:ind w:left="360"/>
        <w:jc w:val="center"/>
        <w:rPr>
          <w:sz w:val="18"/>
        </w:rPr>
      </w:pPr>
      <w:r w:rsidRPr="008540DD">
        <w:rPr>
          <w:sz w:val="18"/>
        </w:rPr>
        <w:t>Foto: Reunión informativa</w:t>
      </w:r>
      <w:r>
        <w:rPr>
          <w:sz w:val="18"/>
        </w:rPr>
        <w:t xml:space="preserve"> Parca</w:t>
      </w:r>
    </w:p>
    <w:p w:rsidR="0094773C" w:rsidRDefault="0094773C" w:rsidP="002F1220">
      <w:pPr>
        <w:ind w:left="360"/>
        <w:jc w:val="center"/>
      </w:pPr>
    </w:p>
    <w:p w:rsidR="0094773C" w:rsidRDefault="0094773C" w:rsidP="002F1220">
      <w:pPr>
        <w:ind w:left="360"/>
        <w:jc w:val="center"/>
      </w:pPr>
    </w:p>
    <w:p w:rsidR="00467445" w:rsidRDefault="00467445" w:rsidP="002F1220">
      <w:pPr>
        <w:ind w:left="360"/>
        <w:jc w:val="center"/>
      </w:pPr>
    </w:p>
    <w:p w:rsidR="002F1220" w:rsidRDefault="002F1220" w:rsidP="0094773C">
      <w:pPr>
        <w:pStyle w:val="Ttulo3"/>
      </w:pPr>
      <w:r w:rsidRPr="002F1220">
        <w:lastRenderedPageBreak/>
        <w:t>Ecozona de Pica</w:t>
      </w:r>
    </w:p>
    <w:p w:rsidR="002F1220" w:rsidRDefault="002F1220" w:rsidP="002F1220">
      <w:pPr>
        <w:ind w:left="360"/>
        <w:jc w:val="both"/>
      </w:pPr>
      <w:r w:rsidRPr="002F1220">
        <w:t>Las reuniones informativas con las comunidades fueron gestionadas directamente con el representante territorial ADI, Sr. Richard Challapa y con los dirigentes de las comunidades indígenas de las diferentes localidades que conforman la ecozona.</w:t>
      </w:r>
    </w:p>
    <w:p w:rsidR="002F1220" w:rsidRDefault="002F1220" w:rsidP="002405C2">
      <w:pPr>
        <w:pStyle w:val="Prrafodelista"/>
        <w:numPr>
          <w:ilvl w:val="0"/>
          <w:numId w:val="2"/>
        </w:numPr>
        <w:jc w:val="both"/>
      </w:pPr>
      <w:r>
        <w:t xml:space="preserve">Reunión informativa </w:t>
      </w:r>
    </w:p>
    <w:p w:rsidR="002F1220" w:rsidRDefault="002F1220" w:rsidP="002F1220">
      <w:pPr>
        <w:ind w:left="360"/>
        <w:jc w:val="both"/>
      </w:pPr>
      <w:r>
        <w:t>Esta se desarrolló el 04 de enero del año 2012, en la en la sede municipal del pueblo de Pica, participaron 23 dirigentes de la localidad de Pica, Cancosa y Alca y el Consejero Territorial ADI de la ecozona, según consta en acta de la reunión informativa.</w:t>
      </w:r>
      <w:r>
        <w:cr/>
      </w:r>
    </w:p>
    <w:p w:rsidR="002F1220" w:rsidRDefault="002F1220" w:rsidP="002F1220">
      <w:pPr>
        <w:ind w:left="360"/>
        <w:jc w:val="center"/>
      </w:pPr>
      <w:r>
        <w:rPr>
          <w:rFonts w:cs="Arial"/>
          <w:b/>
          <w:noProof/>
          <w:lang w:eastAsia="es-CL"/>
        </w:rPr>
        <w:drawing>
          <wp:inline distT="0" distB="0" distL="0" distR="0" wp14:anchorId="29B83235" wp14:editId="1A6AEE21">
            <wp:extent cx="3343275" cy="2724150"/>
            <wp:effectExtent l="0" t="0" r="952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43275" cy="2724150"/>
                    </a:xfrm>
                    <a:prstGeom prst="rect">
                      <a:avLst/>
                    </a:prstGeom>
                    <a:noFill/>
                  </pic:spPr>
                </pic:pic>
              </a:graphicData>
            </a:graphic>
          </wp:inline>
        </w:drawing>
      </w:r>
    </w:p>
    <w:p w:rsidR="0094773C" w:rsidRPr="008540DD" w:rsidRDefault="0094773C" w:rsidP="0094773C">
      <w:pPr>
        <w:ind w:left="360"/>
        <w:jc w:val="center"/>
        <w:rPr>
          <w:sz w:val="18"/>
        </w:rPr>
      </w:pPr>
      <w:r w:rsidRPr="008540DD">
        <w:rPr>
          <w:sz w:val="18"/>
        </w:rPr>
        <w:t>Foto: Reunión informativa</w:t>
      </w:r>
      <w:r>
        <w:rPr>
          <w:sz w:val="18"/>
        </w:rPr>
        <w:t xml:space="preserve"> Pica</w:t>
      </w:r>
    </w:p>
    <w:p w:rsidR="0094773C" w:rsidRDefault="0094773C" w:rsidP="002F1220">
      <w:pPr>
        <w:ind w:left="360"/>
        <w:jc w:val="center"/>
      </w:pPr>
    </w:p>
    <w:p w:rsidR="002F1220" w:rsidRDefault="002F1220" w:rsidP="0094773C">
      <w:pPr>
        <w:pStyle w:val="Ttulo3"/>
      </w:pPr>
      <w:r w:rsidRPr="002F1220">
        <w:t>Ecozona de Tarapacá Alto</w:t>
      </w:r>
    </w:p>
    <w:p w:rsidR="002F1220" w:rsidRPr="002F1220" w:rsidRDefault="002F1220" w:rsidP="002F1220">
      <w:pPr>
        <w:ind w:left="360"/>
        <w:jc w:val="both"/>
      </w:pPr>
      <w:r w:rsidRPr="002F1220">
        <w:t>Las reuniones informativas con las comunidades fueron gestionadas directamente con el representante territorial ADI, Sr. Marcelo Condore y con los dirigentes de las comunidades indígenas de las diferentes localidades que conforman la ecozona, a través de reuniones y conversaciones telefónicas sostenidas con los dirigentes.</w:t>
      </w:r>
    </w:p>
    <w:p w:rsidR="002F1220" w:rsidRPr="002F1220" w:rsidRDefault="002F1220" w:rsidP="002F1220">
      <w:pPr>
        <w:ind w:left="360"/>
        <w:jc w:val="both"/>
      </w:pPr>
      <w:r w:rsidRPr="002F1220">
        <w:t>Durante esta fase, se realizaron dos reuniones informativas. La primera se sostuvo en la comuna de Iquique, el día 10 de noviembre del año 2011 y la segunda reunión se llevó a cabo en la localidad de Sibaya, comuna de Huara, el día 16 de diciembre del año 2012. A esta reunión fueron convocados el consejero territorial y los dirigentes de las ecozonas de Tarapacá alto.</w:t>
      </w:r>
    </w:p>
    <w:p w:rsidR="002F1220" w:rsidRPr="002F1220" w:rsidRDefault="002F1220" w:rsidP="002405C2">
      <w:pPr>
        <w:pStyle w:val="Prrafodelista"/>
        <w:numPr>
          <w:ilvl w:val="0"/>
          <w:numId w:val="2"/>
        </w:numPr>
        <w:jc w:val="both"/>
      </w:pPr>
      <w:r>
        <w:t>Reunión informativa Iquique</w:t>
      </w:r>
    </w:p>
    <w:p w:rsidR="002F1220" w:rsidRPr="002F1220" w:rsidRDefault="002F1220" w:rsidP="002F1220">
      <w:pPr>
        <w:ind w:left="360"/>
        <w:jc w:val="both"/>
      </w:pPr>
      <w:r w:rsidRPr="002F1220">
        <w:t>Esta se desarrolló el 10 de noviembre del año 2011, en la oficina del ADI Jiwasa Oraje en la c</w:t>
      </w:r>
      <w:r w:rsidR="00953F61">
        <w:t xml:space="preserve">omuna de Iquique. Participaron </w:t>
      </w:r>
      <w:r w:rsidRPr="002F1220">
        <w:t>4 dirigentes de la ecozona, además del Consejero Territorial ADI de la ecozona de Tarapacá alto.</w:t>
      </w:r>
    </w:p>
    <w:p w:rsidR="002F1220" w:rsidRDefault="002F1220" w:rsidP="002F1220">
      <w:pPr>
        <w:ind w:left="360"/>
        <w:jc w:val="both"/>
      </w:pPr>
      <w:r w:rsidRPr="002F1220">
        <w:t>Es necesario señalar que los asistentes no se permitieron la grabación de la reunión, así como tampoco aceptaron firmar la lista de asistencia.</w:t>
      </w:r>
    </w:p>
    <w:p w:rsidR="002F1220" w:rsidRDefault="002F1220" w:rsidP="002F1220">
      <w:pPr>
        <w:ind w:left="360"/>
        <w:jc w:val="center"/>
      </w:pPr>
      <w:r>
        <w:rPr>
          <w:rFonts w:cs="Arial"/>
          <w:b/>
          <w:noProof/>
          <w:lang w:eastAsia="es-CL"/>
        </w:rPr>
        <w:lastRenderedPageBreak/>
        <w:drawing>
          <wp:inline distT="0" distB="0" distL="0" distR="0" wp14:anchorId="133E176C" wp14:editId="50153CE3">
            <wp:extent cx="2879725" cy="2346325"/>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79725" cy="2346325"/>
                    </a:xfrm>
                    <a:prstGeom prst="rect">
                      <a:avLst/>
                    </a:prstGeom>
                    <a:noFill/>
                  </pic:spPr>
                </pic:pic>
              </a:graphicData>
            </a:graphic>
          </wp:inline>
        </w:drawing>
      </w:r>
    </w:p>
    <w:p w:rsidR="00953F61" w:rsidRPr="008540DD" w:rsidRDefault="00953F61" w:rsidP="00953F61">
      <w:pPr>
        <w:ind w:left="360"/>
        <w:jc w:val="center"/>
        <w:rPr>
          <w:sz w:val="18"/>
        </w:rPr>
      </w:pPr>
      <w:r w:rsidRPr="008540DD">
        <w:rPr>
          <w:sz w:val="18"/>
        </w:rPr>
        <w:t>Foto: Reunión informativa</w:t>
      </w:r>
      <w:r>
        <w:rPr>
          <w:sz w:val="18"/>
        </w:rPr>
        <w:t xml:space="preserve"> Tarapacá Alto</w:t>
      </w:r>
    </w:p>
    <w:p w:rsidR="002F1220" w:rsidRDefault="002F1220" w:rsidP="002405C2">
      <w:pPr>
        <w:pStyle w:val="Prrafodelista"/>
        <w:numPr>
          <w:ilvl w:val="0"/>
          <w:numId w:val="2"/>
        </w:numPr>
      </w:pPr>
      <w:r>
        <w:t>Reunión informativa Sibaya</w:t>
      </w:r>
    </w:p>
    <w:p w:rsidR="002F1220" w:rsidRDefault="002F1220" w:rsidP="002F1220">
      <w:pPr>
        <w:ind w:left="360"/>
      </w:pPr>
      <w:r>
        <w:t>Esta se desarrolló el 16 de diciembre del 2011, en la sede del pueblo de la localidad de Sibaya. Participaron 25 dirigentes de las localidades de Sibaya, Limaxiña y Achacagua. Además del Consejero Territorial ADI de la ecozona de Tarapacá alto, según consta en acta de la reunión informativa.</w:t>
      </w:r>
    </w:p>
    <w:p w:rsidR="002F1220" w:rsidRDefault="002F1220" w:rsidP="002F1220">
      <w:pPr>
        <w:ind w:left="360"/>
        <w:jc w:val="center"/>
      </w:pPr>
      <w:r>
        <w:rPr>
          <w:rFonts w:cs="Arial"/>
          <w:b/>
          <w:noProof/>
          <w:lang w:eastAsia="es-CL"/>
        </w:rPr>
        <w:drawing>
          <wp:inline distT="0" distB="0" distL="0" distR="0" wp14:anchorId="59CDA236" wp14:editId="40D4D1FA">
            <wp:extent cx="2879725" cy="2346325"/>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9725" cy="2346325"/>
                    </a:xfrm>
                    <a:prstGeom prst="rect">
                      <a:avLst/>
                    </a:prstGeom>
                    <a:noFill/>
                  </pic:spPr>
                </pic:pic>
              </a:graphicData>
            </a:graphic>
          </wp:inline>
        </w:drawing>
      </w:r>
    </w:p>
    <w:p w:rsidR="00953F61" w:rsidRPr="008540DD" w:rsidRDefault="00953F61" w:rsidP="00953F61">
      <w:pPr>
        <w:ind w:left="360"/>
        <w:jc w:val="center"/>
        <w:rPr>
          <w:sz w:val="18"/>
        </w:rPr>
      </w:pPr>
      <w:r w:rsidRPr="008540DD">
        <w:rPr>
          <w:sz w:val="18"/>
        </w:rPr>
        <w:t>Foto: Reunión informativa</w:t>
      </w:r>
      <w:r>
        <w:rPr>
          <w:sz w:val="18"/>
        </w:rPr>
        <w:t xml:space="preserve"> Tarapacá Alto</w:t>
      </w:r>
    </w:p>
    <w:p w:rsidR="002F1220" w:rsidRDefault="00BE3573" w:rsidP="00953F61">
      <w:pPr>
        <w:pStyle w:val="Ttulo3"/>
      </w:pPr>
      <w:r w:rsidRPr="00BE3573">
        <w:t>Ecozona Tarapacá Bajo</w:t>
      </w:r>
    </w:p>
    <w:p w:rsidR="00BE3573" w:rsidRDefault="00BE3573" w:rsidP="00BE3573">
      <w:pPr>
        <w:ind w:left="360"/>
        <w:jc w:val="both"/>
      </w:pPr>
      <w:r>
        <w:t>Las reuniones informativas con las comunidades fueron gestionadas directamente con la representante territorial ADI, Sra. Molly Garrido y con los dirigentes de las comunidades indígenas de las diferentes localidades que conforman la ecozona. Según consta en acta de la reunión informativa.</w:t>
      </w:r>
    </w:p>
    <w:p w:rsidR="00BE3573" w:rsidRDefault="00BE3573" w:rsidP="00BE3573">
      <w:pPr>
        <w:ind w:left="360"/>
        <w:jc w:val="both"/>
      </w:pPr>
      <w:r>
        <w:t>Durante esta fase, se realizaron dos reuniones informativas. La primera se sostuvo en la localidad de Tarapacá, el día 25 de enero del año 2012 y la segunda reunión se llevó a cabo en la localidad de Pachica, comuna de Huara, el día 25 de enero del año 2012. A esta fueron convocados el consejero territorial y los dirigentes de las ecozonas de Tarapacá Alto.</w:t>
      </w:r>
    </w:p>
    <w:p w:rsidR="00BE3573" w:rsidRDefault="00BE3573" w:rsidP="002405C2">
      <w:pPr>
        <w:pStyle w:val="Prrafodelista"/>
        <w:numPr>
          <w:ilvl w:val="0"/>
          <w:numId w:val="2"/>
        </w:numPr>
        <w:jc w:val="both"/>
      </w:pPr>
      <w:r>
        <w:t>Reunión informativa Tarapacá</w:t>
      </w:r>
    </w:p>
    <w:p w:rsidR="00BE3573" w:rsidRDefault="00BE3573" w:rsidP="00BE3573">
      <w:pPr>
        <w:ind w:left="360"/>
        <w:jc w:val="both"/>
      </w:pPr>
      <w:r>
        <w:t>Esta se desarrolló el 25 de enero del año 2012, en la sede del pueblo de la local</w:t>
      </w:r>
      <w:r w:rsidR="00953F61">
        <w:t xml:space="preserve">idad de Tarapacá. Participaron </w:t>
      </w:r>
      <w:r>
        <w:t>9 dirigentes de las localidades de Tarapacá y Uskuma, además del Consejero Territorial ADI de la ecozona de Tarapacá Bajo.</w:t>
      </w:r>
    </w:p>
    <w:p w:rsidR="00BE3573" w:rsidRDefault="00BE3573" w:rsidP="00BE3573">
      <w:pPr>
        <w:ind w:left="360"/>
        <w:jc w:val="center"/>
      </w:pPr>
      <w:r>
        <w:rPr>
          <w:rFonts w:cs="Arial"/>
          <w:b/>
          <w:noProof/>
          <w:lang w:eastAsia="es-CL"/>
        </w:rPr>
        <w:lastRenderedPageBreak/>
        <w:drawing>
          <wp:inline distT="0" distB="0" distL="0" distR="0" wp14:anchorId="3F882DED" wp14:editId="6656A939">
            <wp:extent cx="2879725" cy="2444115"/>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79725" cy="2444115"/>
                    </a:xfrm>
                    <a:prstGeom prst="rect">
                      <a:avLst/>
                    </a:prstGeom>
                    <a:noFill/>
                  </pic:spPr>
                </pic:pic>
              </a:graphicData>
            </a:graphic>
          </wp:inline>
        </w:drawing>
      </w:r>
    </w:p>
    <w:p w:rsidR="00030579" w:rsidRPr="00BE3573" w:rsidRDefault="00030579" w:rsidP="00BE3573">
      <w:pPr>
        <w:ind w:left="360"/>
        <w:jc w:val="center"/>
      </w:pPr>
      <w:r w:rsidRPr="008540DD">
        <w:rPr>
          <w:sz w:val="18"/>
        </w:rPr>
        <w:t>Foto: Reunión informativa</w:t>
      </w:r>
      <w:r>
        <w:rPr>
          <w:sz w:val="18"/>
        </w:rPr>
        <w:t xml:space="preserve"> Tarapacá Bajo</w:t>
      </w:r>
    </w:p>
    <w:p w:rsidR="00BE1656" w:rsidRPr="00BE1656" w:rsidRDefault="00BE1656" w:rsidP="002405C2">
      <w:pPr>
        <w:pStyle w:val="Prrafodelista"/>
        <w:numPr>
          <w:ilvl w:val="0"/>
          <w:numId w:val="2"/>
        </w:numPr>
        <w:jc w:val="both"/>
      </w:pPr>
      <w:r w:rsidRPr="00BE1656">
        <w:t>Reunión informativa Pachica</w:t>
      </w:r>
    </w:p>
    <w:p w:rsidR="002F1220" w:rsidRDefault="00BE1656" w:rsidP="00BE1656">
      <w:pPr>
        <w:ind w:left="360"/>
        <w:jc w:val="both"/>
      </w:pPr>
      <w:r w:rsidRPr="00BE1656">
        <w:t>Esta se desarrolló el 25 de enero del 2012, en la sede del pueblo de la localidad de Pachica. Participaron 08 dirigentes del pueblo, además del Consejero Territorial ADI de la ecozona de Tarapacá Bajo, según consta en acta de la reunión informativa.</w:t>
      </w:r>
    </w:p>
    <w:p w:rsidR="00BE1656" w:rsidRDefault="00BE1656" w:rsidP="00BE1656">
      <w:pPr>
        <w:ind w:left="360"/>
        <w:jc w:val="center"/>
      </w:pPr>
      <w:r>
        <w:rPr>
          <w:rFonts w:cs="Arial"/>
          <w:b/>
          <w:noProof/>
          <w:lang w:eastAsia="es-CL"/>
        </w:rPr>
        <w:drawing>
          <wp:inline distT="0" distB="0" distL="0" distR="0" wp14:anchorId="25A6DE87" wp14:editId="0DB3AD53">
            <wp:extent cx="2724150" cy="3343275"/>
            <wp:effectExtent l="0" t="0" r="0" b="952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24150" cy="3343275"/>
                    </a:xfrm>
                    <a:prstGeom prst="rect">
                      <a:avLst/>
                    </a:prstGeom>
                    <a:noFill/>
                  </pic:spPr>
                </pic:pic>
              </a:graphicData>
            </a:graphic>
          </wp:inline>
        </w:drawing>
      </w:r>
    </w:p>
    <w:p w:rsidR="00030579" w:rsidRPr="00BE3573" w:rsidRDefault="00030579" w:rsidP="00030579">
      <w:pPr>
        <w:ind w:left="360"/>
        <w:jc w:val="center"/>
      </w:pPr>
      <w:r w:rsidRPr="008540DD">
        <w:rPr>
          <w:sz w:val="18"/>
        </w:rPr>
        <w:t>Foto: Reunión informativa</w:t>
      </w:r>
      <w:r>
        <w:rPr>
          <w:sz w:val="18"/>
        </w:rPr>
        <w:t xml:space="preserve"> Tarapacá Bajo</w:t>
      </w:r>
    </w:p>
    <w:p w:rsidR="002F1220" w:rsidRDefault="00BE1656" w:rsidP="007F1B70">
      <w:pPr>
        <w:pStyle w:val="Ttulo3"/>
      </w:pPr>
      <w:r w:rsidRPr="00BE1656">
        <w:t>Ecozona Camiña Alto</w:t>
      </w:r>
    </w:p>
    <w:p w:rsidR="00BE1656" w:rsidRDefault="00BE1656" w:rsidP="00BE1656">
      <w:pPr>
        <w:ind w:left="360"/>
        <w:jc w:val="both"/>
      </w:pPr>
      <w:r>
        <w:t>Las reuniones informativas con las comunidades fueron gestionadas directamente con el representante territorial ADI, Sr. Esteban García y con los dirigentes de las comunidades indígenas de las diferentes localidades que conforman la ecozona.</w:t>
      </w:r>
    </w:p>
    <w:p w:rsidR="002F1220" w:rsidRDefault="00BE1656" w:rsidP="00467445">
      <w:pPr>
        <w:ind w:left="360"/>
        <w:jc w:val="both"/>
        <w:rPr>
          <w:b/>
        </w:rPr>
      </w:pPr>
      <w:r>
        <w:t>La reunión fue realizada en el salón multiuso de la comuna de Camiña el 15 de diciembre del año 2011. A esta fueron convocados los consejeros territoriales y dirigentes de las ecozonas de Camiña Alto.</w:t>
      </w:r>
    </w:p>
    <w:p w:rsidR="00BE1656" w:rsidRPr="00BE1656" w:rsidRDefault="00BE1656" w:rsidP="002405C2">
      <w:pPr>
        <w:pStyle w:val="Prrafodelista"/>
        <w:numPr>
          <w:ilvl w:val="0"/>
          <w:numId w:val="2"/>
        </w:numPr>
        <w:jc w:val="both"/>
      </w:pPr>
      <w:r w:rsidRPr="00BE1656">
        <w:t>Reunión informativa pueblo de Camiña.</w:t>
      </w:r>
    </w:p>
    <w:p w:rsidR="00BE1656" w:rsidRPr="00BE1656" w:rsidRDefault="00BE1656" w:rsidP="00BE1656">
      <w:pPr>
        <w:ind w:left="360"/>
        <w:jc w:val="both"/>
      </w:pPr>
      <w:r w:rsidRPr="00BE1656">
        <w:t xml:space="preserve">En la reunión informativa del proyecto concesión “Alternativas de Acceso a Iquique” participaron 09 dirigentes de las localidades de Apamilca, Chapiquilta, Yala-Yala, Camiña y </w:t>
      </w:r>
      <w:r w:rsidRPr="00BE1656">
        <w:lastRenderedPageBreak/>
        <w:t>Nama, el Consejero Territorial ADI de la ecozona de Camiña Alto, según consta en acta de reunión informativa.</w:t>
      </w:r>
    </w:p>
    <w:p w:rsidR="002F1220" w:rsidRDefault="00BE1656" w:rsidP="00BE1656">
      <w:pPr>
        <w:ind w:left="360"/>
        <w:jc w:val="both"/>
      </w:pPr>
      <w:r w:rsidRPr="00BE1656">
        <w:t>Es necesario señalar que los asistentes a la reunión convocada, no permitieron el registro de audio de la misma y, también rechazaron firmar la lista de asistencia que utilizamos como medio verificador.</w:t>
      </w:r>
    </w:p>
    <w:p w:rsidR="00BE1656" w:rsidRDefault="00BE1656" w:rsidP="00BE1656">
      <w:pPr>
        <w:ind w:left="360"/>
        <w:jc w:val="center"/>
      </w:pPr>
      <w:r>
        <w:rPr>
          <w:rFonts w:cs="Arial"/>
          <w:b/>
          <w:noProof/>
          <w:color w:val="000000"/>
          <w:lang w:eastAsia="es-CL"/>
        </w:rPr>
        <w:drawing>
          <wp:inline distT="0" distB="0" distL="0" distR="0" wp14:anchorId="410CF92F" wp14:editId="29C0441C">
            <wp:extent cx="2879725" cy="2346325"/>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79725" cy="2346325"/>
                    </a:xfrm>
                    <a:prstGeom prst="rect">
                      <a:avLst/>
                    </a:prstGeom>
                    <a:noFill/>
                  </pic:spPr>
                </pic:pic>
              </a:graphicData>
            </a:graphic>
          </wp:inline>
        </w:drawing>
      </w:r>
    </w:p>
    <w:p w:rsidR="00030579" w:rsidRPr="00BE3573" w:rsidRDefault="00030579" w:rsidP="00030579">
      <w:pPr>
        <w:ind w:left="360"/>
        <w:jc w:val="center"/>
      </w:pPr>
      <w:r w:rsidRPr="008540DD">
        <w:rPr>
          <w:sz w:val="18"/>
        </w:rPr>
        <w:t>Foto: Reunión informativa</w:t>
      </w:r>
      <w:r>
        <w:rPr>
          <w:sz w:val="18"/>
        </w:rPr>
        <w:t xml:space="preserve"> Camiña</w:t>
      </w:r>
    </w:p>
    <w:p w:rsidR="002F1220" w:rsidRDefault="00BE1656" w:rsidP="007F1B70">
      <w:pPr>
        <w:pStyle w:val="Ttulo3"/>
      </w:pPr>
      <w:r w:rsidRPr="00BE1656">
        <w:t>Ecozona Camiña Bajo</w:t>
      </w:r>
    </w:p>
    <w:p w:rsidR="00BE1656" w:rsidRDefault="00BE1656" w:rsidP="00BE1656">
      <w:pPr>
        <w:ind w:left="360"/>
        <w:jc w:val="both"/>
      </w:pPr>
      <w:r>
        <w:t xml:space="preserve">Las reuniones informativas con las comunidades fueron gestionadas directamente con el representante territorial ADI, Sr. Eugenio Ramos en conjunto con los dirigentes de las comunidades indígenas de las diferentes localidades que conforman la ecozona. </w:t>
      </w:r>
    </w:p>
    <w:p w:rsidR="00BE1656" w:rsidRDefault="00BE1656" w:rsidP="00BE1656">
      <w:pPr>
        <w:ind w:left="360"/>
        <w:jc w:val="both"/>
      </w:pPr>
      <w:r>
        <w:t>La reunión se realizó en la sede del pueblo de Quistagama el día 19 de diciembre del año 2011. A esta fueron convocados los consejeros territoriales y dirigentes de las ecozonas de Camiña bajo.</w:t>
      </w:r>
    </w:p>
    <w:p w:rsidR="00BE1656" w:rsidRDefault="00BE1656" w:rsidP="002405C2">
      <w:pPr>
        <w:pStyle w:val="Prrafodelista"/>
        <w:numPr>
          <w:ilvl w:val="0"/>
          <w:numId w:val="2"/>
        </w:numPr>
        <w:jc w:val="both"/>
      </w:pPr>
      <w:r>
        <w:t>Reunión informativa Pueblo de Quistagama.</w:t>
      </w:r>
    </w:p>
    <w:p w:rsidR="00BE1656" w:rsidRDefault="00BE1656" w:rsidP="00BE1656">
      <w:pPr>
        <w:ind w:left="360"/>
        <w:jc w:val="both"/>
      </w:pPr>
      <w:r>
        <w:t>En la reunión informativa del proyecto concesión “Alternativas de Acceso a Iquique” participaron 8 dirigentes de las localidades de Quistagama, Saupagua y Francia. Además del Consejero Territorial ADI de la ecozona de Camiña bajo, según consta en acta de reunión informativa. En esta reunión, los asistentes rechazaron la grabación de la misma y tampoco quisieron firmar la lista de asistencia.</w:t>
      </w:r>
    </w:p>
    <w:p w:rsidR="00BE1656" w:rsidRDefault="00BE1656" w:rsidP="00BE1656">
      <w:pPr>
        <w:ind w:left="360"/>
        <w:jc w:val="center"/>
      </w:pPr>
      <w:r>
        <w:rPr>
          <w:rFonts w:cs="Arial"/>
          <w:b/>
          <w:noProof/>
          <w:color w:val="000000"/>
          <w:lang w:eastAsia="es-CL"/>
        </w:rPr>
        <w:drawing>
          <wp:inline distT="0" distB="0" distL="0" distR="0" wp14:anchorId="5001BD50" wp14:editId="6DC8896A">
            <wp:extent cx="2879725" cy="2376805"/>
            <wp:effectExtent l="0" t="0" r="0" b="444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79725" cy="2376805"/>
                    </a:xfrm>
                    <a:prstGeom prst="rect">
                      <a:avLst/>
                    </a:prstGeom>
                    <a:noFill/>
                  </pic:spPr>
                </pic:pic>
              </a:graphicData>
            </a:graphic>
          </wp:inline>
        </w:drawing>
      </w:r>
    </w:p>
    <w:p w:rsidR="00030579" w:rsidRPr="00BE3573" w:rsidRDefault="00030579" w:rsidP="00030579">
      <w:pPr>
        <w:ind w:left="360"/>
        <w:jc w:val="center"/>
      </w:pPr>
      <w:r w:rsidRPr="008540DD">
        <w:rPr>
          <w:sz w:val="18"/>
        </w:rPr>
        <w:t>Foto: Reunión informativa</w:t>
      </w:r>
      <w:r>
        <w:rPr>
          <w:sz w:val="18"/>
        </w:rPr>
        <w:t xml:space="preserve"> Camiña</w:t>
      </w:r>
    </w:p>
    <w:p w:rsidR="00BE1656" w:rsidRPr="007F1B70" w:rsidRDefault="00BE1656" w:rsidP="007F1B70">
      <w:pPr>
        <w:pStyle w:val="Ttulo3"/>
      </w:pPr>
      <w:r w:rsidRPr="00BE1656">
        <w:lastRenderedPageBreak/>
        <w:t>Localidad de Miñi Miñe</w:t>
      </w:r>
    </w:p>
    <w:p w:rsidR="00030579" w:rsidRDefault="00030579" w:rsidP="00030579">
      <w:pPr>
        <w:pStyle w:val="Prrafodelista"/>
        <w:rPr>
          <w:b/>
        </w:rPr>
      </w:pPr>
    </w:p>
    <w:p w:rsidR="00BE1656" w:rsidRDefault="00BE1656" w:rsidP="002405C2">
      <w:pPr>
        <w:pStyle w:val="Prrafodelista"/>
        <w:numPr>
          <w:ilvl w:val="0"/>
          <w:numId w:val="2"/>
        </w:numPr>
        <w:jc w:val="both"/>
      </w:pPr>
      <w:r>
        <w:t>Reunión informativa ciudad de Iquique.</w:t>
      </w:r>
    </w:p>
    <w:p w:rsidR="00BE1656" w:rsidRDefault="00BE1656" w:rsidP="00BE1656">
      <w:pPr>
        <w:ind w:left="360"/>
        <w:jc w:val="both"/>
      </w:pPr>
      <w:r>
        <w:t>Esta se desarrolló el 30 de diciembre del año 2011, en las oficinas de la Universidad Arturo Prat, participaron 04 dirigentes de las localidades de Miñi-Miñe. Según consta en acta de reunión informativa. Destacamos que en esta reunión, los asistentes no aceptaron grabar la actividad y, tal como en otras localidades, rechazaron firmar la lista de asistencia.</w:t>
      </w:r>
    </w:p>
    <w:p w:rsidR="00BE1656" w:rsidRDefault="00BE1656" w:rsidP="002405C2">
      <w:pPr>
        <w:pStyle w:val="Prrafodelista"/>
        <w:numPr>
          <w:ilvl w:val="0"/>
          <w:numId w:val="2"/>
        </w:numPr>
        <w:jc w:val="both"/>
      </w:pPr>
      <w:r>
        <w:t>Reunión informativa pueblo de Suca.</w:t>
      </w:r>
    </w:p>
    <w:p w:rsidR="00BE1656" w:rsidRPr="00BE1656" w:rsidRDefault="00BE1656" w:rsidP="00BE1656">
      <w:pPr>
        <w:ind w:left="360"/>
        <w:jc w:val="both"/>
      </w:pPr>
      <w:r>
        <w:t xml:space="preserve">Esta reunión se </w:t>
      </w:r>
      <w:r w:rsidR="007540DC">
        <w:t>desarrolló</w:t>
      </w:r>
      <w:r>
        <w:t xml:space="preserve"> el 19 de enero del año 2012, en la sede del pueblo de la localidad de Suca, participaron 05 dirigentes de las localidades de Suca. Según consta en lista de asistencia.</w:t>
      </w:r>
    </w:p>
    <w:p w:rsidR="00BE1656" w:rsidRDefault="007540DC" w:rsidP="007540DC">
      <w:pPr>
        <w:ind w:left="360"/>
        <w:jc w:val="center"/>
      </w:pPr>
      <w:r>
        <w:rPr>
          <w:rFonts w:cs="Arial"/>
          <w:b/>
          <w:noProof/>
          <w:lang w:eastAsia="es-CL"/>
        </w:rPr>
        <w:drawing>
          <wp:inline distT="0" distB="0" distL="0" distR="0" wp14:anchorId="414CA22A" wp14:editId="33F60C6F">
            <wp:extent cx="2879725" cy="234632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79725" cy="2346325"/>
                    </a:xfrm>
                    <a:prstGeom prst="rect">
                      <a:avLst/>
                    </a:prstGeom>
                    <a:noFill/>
                  </pic:spPr>
                </pic:pic>
              </a:graphicData>
            </a:graphic>
          </wp:inline>
        </w:drawing>
      </w:r>
    </w:p>
    <w:p w:rsidR="00030579" w:rsidRPr="00BE3573" w:rsidRDefault="00030579" w:rsidP="00030579">
      <w:pPr>
        <w:ind w:left="360"/>
        <w:jc w:val="center"/>
      </w:pPr>
      <w:r w:rsidRPr="008540DD">
        <w:rPr>
          <w:sz w:val="18"/>
        </w:rPr>
        <w:t>Foto: Reunión informativa</w:t>
      </w:r>
      <w:r>
        <w:rPr>
          <w:sz w:val="18"/>
        </w:rPr>
        <w:t xml:space="preserve"> Miñi Miñe</w:t>
      </w:r>
    </w:p>
    <w:p w:rsidR="002F1220" w:rsidRDefault="00FA1CBA" w:rsidP="007F1B70">
      <w:pPr>
        <w:pStyle w:val="Ttulo3"/>
      </w:pPr>
      <w:r w:rsidRPr="00FA1CBA">
        <w:t>Ecozona de Matilla</w:t>
      </w:r>
    </w:p>
    <w:p w:rsidR="005F450E" w:rsidRPr="00304D6F" w:rsidRDefault="00F60E62" w:rsidP="005F450E">
      <w:pPr>
        <w:ind w:left="360"/>
        <w:jc w:val="both"/>
      </w:pPr>
      <w:r w:rsidRPr="00304D6F">
        <w:t xml:space="preserve">Tal como se ha mencionado, esta comunidad no ha accedido a </w:t>
      </w:r>
      <w:r w:rsidR="006711ED" w:rsidRPr="00304D6F">
        <w:t>la realización de reuniones</w:t>
      </w:r>
      <w:r w:rsidR="005F450E" w:rsidRPr="00304D6F">
        <w:t xml:space="preserve"> informativa</w:t>
      </w:r>
      <w:r w:rsidR="006711ED" w:rsidRPr="00304D6F">
        <w:t>s</w:t>
      </w:r>
      <w:r w:rsidR="005F450E" w:rsidRPr="00304D6F">
        <w:t xml:space="preserve">. </w:t>
      </w:r>
    </w:p>
    <w:p w:rsidR="005F450E" w:rsidRPr="00304D6F" w:rsidRDefault="005F450E" w:rsidP="005F450E">
      <w:pPr>
        <w:ind w:left="360"/>
        <w:jc w:val="both"/>
      </w:pPr>
      <w:r w:rsidRPr="00304D6F">
        <w:t>Con fecha 12 de enero del año 2012, el coordinador de reuniones por parte de la UNAP, Sr. Andrés Salinas Barraza, envió correo electrónico a la representante territorial de Matilla Sra. Catalina Cortés Cortés, solicitando realizar la reunión informativa. Finalmente no se recibió ninguna respuesta formal a lo requerido.</w:t>
      </w:r>
    </w:p>
    <w:p w:rsidR="005F450E" w:rsidRPr="00304D6F" w:rsidRDefault="005F450E" w:rsidP="005F450E">
      <w:pPr>
        <w:ind w:left="360"/>
        <w:jc w:val="both"/>
      </w:pPr>
      <w:r w:rsidRPr="00304D6F">
        <w:t>Durante los últimos meses se han sostenido conversaciones informales con la Sra. Catalina Cortes, para realizar la reunión informativa en la Ecozona, con la finalidad de potenciar el proceso informativo del proyecto concesión “Alternativas de acceso a Iquique”.</w:t>
      </w:r>
    </w:p>
    <w:p w:rsidR="005F450E" w:rsidRPr="00304D6F" w:rsidRDefault="005F450E" w:rsidP="005F450E">
      <w:pPr>
        <w:ind w:left="360"/>
        <w:jc w:val="both"/>
      </w:pPr>
      <w:r w:rsidRPr="00304D6F">
        <w:t>La respuesta informal de la Sra. Catalina Cortés señala que su ecozona se encuentra realizando un proceso interno de creación de un procedimiento para recibir las consultas de las entidades públicas y privadas. Por lo cual, no están recibiendo información para no entorpecer dicho proceso.</w:t>
      </w:r>
    </w:p>
    <w:p w:rsidR="005F450E" w:rsidRPr="00304D6F" w:rsidRDefault="005F450E" w:rsidP="005F450E">
      <w:pPr>
        <w:ind w:left="360"/>
        <w:jc w:val="both"/>
      </w:pPr>
      <w:r w:rsidRPr="00304D6F">
        <w:t>Además nos indica que no se entregará por parte de la Ecozona de Matilla, ningún documento que avale la respuesta verbal que nos indica en el párrafo anterior, debido a que cualquier documento se puede ocupar para validar el proceso informativo del proyecto concesión “Alternativas de acceso a Iquique”.</w:t>
      </w:r>
    </w:p>
    <w:p w:rsidR="005F450E" w:rsidRPr="00304D6F" w:rsidRDefault="005F450E" w:rsidP="005F450E">
      <w:pPr>
        <w:ind w:left="360"/>
        <w:jc w:val="both"/>
      </w:pPr>
      <w:r w:rsidRPr="00304D6F">
        <w:t xml:space="preserve">En otro punto de la conversación nos indica que de todas formas, el proceso informativo ya se ha llevado a cabo en la Ecozona y solicita que se le haga llegar una petición por escrito de </w:t>
      </w:r>
      <w:r w:rsidRPr="00304D6F">
        <w:lastRenderedPageBreak/>
        <w:t>parte del Ministerio de Obras pública para realizar el proceso de consulta indígena, para contestarla formalmente.</w:t>
      </w:r>
    </w:p>
    <w:p w:rsidR="005F450E" w:rsidRDefault="005F450E" w:rsidP="005F450E">
      <w:pPr>
        <w:ind w:left="360"/>
        <w:jc w:val="both"/>
      </w:pPr>
      <w:r w:rsidRPr="00304D6F">
        <w:t xml:space="preserve">Las conversaciones y correos electrónicos, se han generado con la representante territorial de dicha Ecozona para dar cumplimiento a lo señalado en el </w:t>
      </w:r>
      <w:r w:rsidR="00304D6F" w:rsidRPr="00304D6F">
        <w:t>artículo</w:t>
      </w:r>
      <w:r w:rsidRPr="00304D6F">
        <w:t xml:space="preserve"> 6 letra a) del convenio 169 que estipula: “Consultar a los pueblos interesados, mediante procedimientos apropiados y en particular a través de sus instituciones representativas, cada vez que se prevean medida legislativas y administrativas susceptibles de afectarles directamente”. Cabe destacar que la Sra. Cortés fue elegida representante territorial de la ecozona de Matilla en forma democrática por todas las asociaciones indígenas de dicha Ecozona.</w:t>
      </w:r>
    </w:p>
    <w:p w:rsidR="005F450E" w:rsidRDefault="005F450E" w:rsidP="007F1B70">
      <w:pPr>
        <w:pStyle w:val="Ttulo3"/>
      </w:pPr>
      <w:r w:rsidRPr="007F1B70">
        <w:t>Reunión informativa Consejo Territorial ADI.</w:t>
      </w:r>
    </w:p>
    <w:p w:rsidR="005F450E" w:rsidRPr="00D145B3" w:rsidRDefault="005F450E" w:rsidP="005F450E">
      <w:pPr>
        <w:ind w:left="360"/>
        <w:jc w:val="both"/>
      </w:pPr>
      <w:r w:rsidRPr="00D145B3">
        <w:t xml:space="preserve">Esta se desarrolló el día 10 de noviembre del año 2011, en el marco del Comité de Desarrollo Sustentable del ADI </w:t>
      </w:r>
      <w:r w:rsidR="00304D6F" w:rsidRPr="00D145B3">
        <w:t>Jiwasa Oraje,</w:t>
      </w:r>
      <w:r w:rsidRPr="00D145B3">
        <w:t xml:space="preserve"> en la ciudad de Iquique. Participaron consejeros territoriales ADI, Seremi del Ministerio de Obras Públicas y un representante de Concesiones del Ministerio de Obras Públicas.</w:t>
      </w:r>
    </w:p>
    <w:p w:rsidR="00FA1CBA" w:rsidRPr="00D145B3" w:rsidRDefault="005F450E" w:rsidP="00304D6F">
      <w:pPr>
        <w:ind w:left="360"/>
        <w:jc w:val="both"/>
      </w:pPr>
      <w:r w:rsidRPr="00D145B3">
        <w:t>Todas las actas de reunión, como así también la lista de asistentes se encuentran en el Anexo N°1 del presente informe.</w:t>
      </w:r>
    </w:p>
    <w:p w:rsidR="005F450E" w:rsidRPr="00D145B3" w:rsidRDefault="00D145B3" w:rsidP="00D145B3">
      <w:pPr>
        <w:pStyle w:val="Ttulo3"/>
        <w:numPr>
          <w:ilvl w:val="0"/>
          <w:numId w:val="0"/>
        </w:numPr>
        <w:ind w:left="360"/>
      </w:pPr>
      <w:r>
        <w:t>Información Entregada</w:t>
      </w:r>
    </w:p>
    <w:p w:rsidR="005F450E" w:rsidRPr="005F450E" w:rsidRDefault="005F450E" w:rsidP="002405C2">
      <w:pPr>
        <w:pStyle w:val="Prrafodelista"/>
        <w:numPr>
          <w:ilvl w:val="0"/>
          <w:numId w:val="3"/>
        </w:numPr>
        <w:jc w:val="both"/>
      </w:pPr>
      <w:r w:rsidRPr="005F450E">
        <w:t>Minuta de Resumen del Proyecto</w:t>
      </w:r>
    </w:p>
    <w:p w:rsidR="005F450E" w:rsidRPr="005F450E" w:rsidRDefault="005F450E" w:rsidP="002405C2">
      <w:pPr>
        <w:pStyle w:val="Prrafodelista"/>
        <w:numPr>
          <w:ilvl w:val="0"/>
          <w:numId w:val="3"/>
        </w:numPr>
        <w:jc w:val="both"/>
      </w:pPr>
      <w:r w:rsidRPr="005F450E">
        <w:t>Importancia y Características del Convenio 169 de la OIT</w:t>
      </w:r>
    </w:p>
    <w:p w:rsidR="005F450E" w:rsidRDefault="005F450E" w:rsidP="002405C2">
      <w:pPr>
        <w:pStyle w:val="Prrafodelista"/>
        <w:numPr>
          <w:ilvl w:val="0"/>
          <w:numId w:val="3"/>
        </w:numPr>
        <w:jc w:val="both"/>
      </w:pPr>
      <w:r w:rsidRPr="005F450E">
        <w:t>Presentación del Proyecto, Aspectos Técnicos</w:t>
      </w:r>
    </w:p>
    <w:p w:rsidR="00DA2827" w:rsidRDefault="00DA2827" w:rsidP="002405C2">
      <w:pPr>
        <w:pStyle w:val="Prrafodelista"/>
        <w:numPr>
          <w:ilvl w:val="0"/>
          <w:numId w:val="3"/>
        </w:numPr>
        <w:jc w:val="both"/>
      </w:pPr>
      <w:r>
        <w:t>Materiales de apoyo</w:t>
      </w:r>
    </w:p>
    <w:p w:rsidR="00DA2827" w:rsidRDefault="00DA2827" w:rsidP="002405C2">
      <w:pPr>
        <w:pStyle w:val="Prrafodelista"/>
        <w:numPr>
          <w:ilvl w:val="1"/>
          <w:numId w:val="3"/>
        </w:numPr>
        <w:jc w:val="both"/>
      </w:pPr>
      <w:r>
        <w:t xml:space="preserve">Copia de la representación gráfica del proyecto en tamaño oficio, a color, en el que se </w:t>
      </w:r>
      <w:r w:rsidR="007F1B70">
        <w:t>presentó</w:t>
      </w:r>
      <w:r>
        <w:t xml:space="preserve"> las características en planta y alzado del mismo.</w:t>
      </w:r>
    </w:p>
    <w:p w:rsidR="00DA2827" w:rsidRDefault="00DA2827" w:rsidP="002405C2">
      <w:pPr>
        <w:pStyle w:val="Prrafodelista"/>
        <w:numPr>
          <w:ilvl w:val="1"/>
          <w:numId w:val="3"/>
        </w:numPr>
        <w:jc w:val="both"/>
      </w:pPr>
      <w:r>
        <w:t>Copias magnéticas del proyecto de ingeniería del proyecto.</w:t>
      </w:r>
    </w:p>
    <w:p w:rsidR="00DA2827" w:rsidRDefault="00DA2827" w:rsidP="002405C2">
      <w:pPr>
        <w:pStyle w:val="Prrafodelista"/>
        <w:numPr>
          <w:ilvl w:val="1"/>
          <w:numId w:val="3"/>
        </w:numPr>
        <w:jc w:val="both"/>
      </w:pPr>
      <w:r>
        <w:t>Copia de las Bases de Licitación en medio magnético.</w:t>
      </w:r>
    </w:p>
    <w:p w:rsidR="00DA2827" w:rsidRDefault="00DA2827" w:rsidP="002405C2">
      <w:pPr>
        <w:pStyle w:val="Prrafodelista"/>
        <w:numPr>
          <w:ilvl w:val="1"/>
          <w:numId w:val="3"/>
        </w:numPr>
        <w:jc w:val="both"/>
      </w:pPr>
      <w:r>
        <w:t>Resumen autosuficiente con las principales características del proyecto.</w:t>
      </w:r>
    </w:p>
    <w:p w:rsidR="00DA2827" w:rsidRDefault="00DA2827" w:rsidP="00E652A2">
      <w:pPr>
        <w:ind w:left="426"/>
        <w:jc w:val="both"/>
      </w:pPr>
      <w:r w:rsidRPr="006F3DB3">
        <w:t>La documentac</w:t>
      </w:r>
      <w:r w:rsidR="00D145B3" w:rsidRPr="006F3DB3">
        <w:t>ión se encuentra en el anexo N°1</w:t>
      </w:r>
      <w:r w:rsidRPr="006F3DB3">
        <w:t xml:space="preserve"> del presente informe.</w:t>
      </w:r>
    </w:p>
    <w:p w:rsidR="005F450E" w:rsidRPr="00267356" w:rsidRDefault="00267356" w:rsidP="00267356">
      <w:pPr>
        <w:pStyle w:val="Ttulo3"/>
        <w:numPr>
          <w:ilvl w:val="0"/>
          <w:numId w:val="0"/>
        </w:numPr>
        <w:ind w:left="360"/>
      </w:pPr>
      <w:r>
        <w:t>Actividades de Apoyo</w:t>
      </w:r>
    </w:p>
    <w:p w:rsidR="00485FA5" w:rsidRDefault="00485FA5" w:rsidP="002405C2">
      <w:pPr>
        <w:pStyle w:val="Prrafodelista"/>
        <w:numPr>
          <w:ilvl w:val="0"/>
          <w:numId w:val="2"/>
        </w:numPr>
        <w:jc w:val="both"/>
      </w:pPr>
      <w:r>
        <w:t>Atención de público en oficina</w:t>
      </w:r>
    </w:p>
    <w:p w:rsidR="00485FA5" w:rsidRDefault="00485FA5" w:rsidP="00485FA5">
      <w:pPr>
        <w:ind w:left="360"/>
        <w:jc w:val="both"/>
      </w:pPr>
      <w:r>
        <w:t xml:space="preserve">En cada una de las actividades de difusión, se mencionaba la Oficina de la Universidad Arturo Prat, lugar donde podían acercarse a buscar información o aclarar sus dudas. </w:t>
      </w:r>
    </w:p>
    <w:p w:rsidR="00485FA5" w:rsidRDefault="00485FA5" w:rsidP="00485FA5">
      <w:pPr>
        <w:ind w:left="360"/>
        <w:jc w:val="both"/>
      </w:pPr>
      <w:r>
        <w:t>Durante esta fase fueron atendidas decenas de personas a las que se les entregó información o se les aclararon sus dudas. De las personas atendidas, sólo 12 de ellas provenientes de las localidades de Pisiga Choque, Huaviña, Coscaya, La Tirana, Pozo Almonte, Camiña y Colchane, firmaron el acta de verificación de su atención</w:t>
      </w:r>
      <w:r w:rsidR="005077A5">
        <w:t xml:space="preserve"> (ver Anexo N°1)</w:t>
      </w:r>
      <w:r>
        <w:t>.</w:t>
      </w:r>
    </w:p>
    <w:p w:rsidR="00485FA5" w:rsidRDefault="00485FA5" w:rsidP="002405C2">
      <w:pPr>
        <w:pStyle w:val="Prrafodelista"/>
        <w:numPr>
          <w:ilvl w:val="0"/>
          <w:numId w:val="2"/>
        </w:numPr>
        <w:jc w:val="both"/>
      </w:pPr>
      <w:r>
        <w:t>Atención de público en terreno</w:t>
      </w:r>
    </w:p>
    <w:p w:rsidR="00485FA5" w:rsidRDefault="00485FA5" w:rsidP="00485FA5">
      <w:pPr>
        <w:ind w:left="360"/>
        <w:jc w:val="both"/>
      </w:pPr>
      <w:r>
        <w:t xml:space="preserve">La actividad de atención al público en terreno fue realizada en todas las ecozonas. Ésta consistió en la entrega personalizada, a través de una minuta, el resumen del proyecto donde se dieron a conocer sus principales aspectos. En el mismo acto se le indicó a cada persona, la forma de participar en el proceso de consulta mediante su representante territorial, proceso en el cual tienen la posibilidad de manifestar su opinión. </w:t>
      </w:r>
    </w:p>
    <w:p w:rsidR="00485FA5" w:rsidRDefault="00485FA5" w:rsidP="00485FA5">
      <w:pPr>
        <w:ind w:left="360"/>
        <w:jc w:val="both"/>
      </w:pPr>
      <w:r>
        <w:t>De la totalidad de la información entregada en cada una de las ecozonas, sólo 73 personas firmaron el acta de recepción de la información</w:t>
      </w:r>
      <w:r w:rsidR="005077A5">
        <w:t xml:space="preserve"> </w:t>
      </w:r>
      <w:r w:rsidR="005077A5" w:rsidRPr="005077A5">
        <w:t>(ver Anexo N°1).</w:t>
      </w:r>
    </w:p>
    <w:p w:rsidR="00731EFA" w:rsidRDefault="00731EFA" w:rsidP="007F1B70">
      <w:pPr>
        <w:pStyle w:val="Ttulo2"/>
      </w:pPr>
      <w:r w:rsidRPr="007F1B70">
        <w:lastRenderedPageBreak/>
        <w:t>Fase 2: Sistematización de la Información y Apoyo Técnico</w:t>
      </w:r>
    </w:p>
    <w:p w:rsidR="007F1B70" w:rsidRPr="007F1B70" w:rsidRDefault="007F1B70" w:rsidP="007F1B70"/>
    <w:p w:rsidR="00731EFA" w:rsidRDefault="007F1B70" w:rsidP="008F637B">
      <w:pPr>
        <w:jc w:val="both"/>
      </w:pPr>
      <w:r>
        <w:t>En esta fase se desarrolló</w:t>
      </w:r>
      <w:r w:rsidR="00731EFA">
        <w:t xml:space="preserve"> de un proceso de asesoría técnica para organizar y estructurar las demandas del ADI “Jiwasa Oraje” en relación con el proyecto.</w:t>
      </w:r>
    </w:p>
    <w:p w:rsidR="00731EFA" w:rsidRDefault="007F1B70" w:rsidP="008F637B">
      <w:pPr>
        <w:jc w:val="both"/>
      </w:pPr>
      <w:r>
        <w:t>El objetivo fue apoyar</w:t>
      </w:r>
      <w:r w:rsidR="00731EFA">
        <w:t xml:space="preserve"> en la formulación y tecnificación</w:t>
      </w:r>
      <w:r>
        <w:t xml:space="preserve"> de las solicitudes</w:t>
      </w:r>
      <w:r w:rsidR="00731EFA">
        <w:t>, sistematizando las observaciones y demandas realizadas por las comunidades en las reuniones informativas o de consultas efectuadas sobre el proyecto.</w:t>
      </w:r>
    </w:p>
    <w:p w:rsidR="00731EFA" w:rsidRDefault="00731EFA" w:rsidP="008F637B">
      <w:pPr>
        <w:jc w:val="both"/>
      </w:pPr>
      <w:r>
        <w:t>Para el cumplimiento de esta actividad, se sostuvieron reuniones de consulta en cada una de las ecozonas del Área de Desarrollo Indígena. Estas fueron convocadas a través del envío de cartas a cada uno de los Consejeros Territoriales para informar sobre el proceso de consulta indígena del Proyecto de Concesión “Alternativas de Acceso a Iquique” en el marco del Convenio 169 de la OIT sobre Pueblos Indígenas y Tribales”. En dicha carta, a la vez, se anunció la finalización de la etapa informativa del proceso, lo que se cumplió mediante la realización de reuniones en las distintas ecozonas del ADI “Jiwasa Oraje” donde se entregaron los antecedentes de manera personalizada en terreno. De este modo, se dio inicio a la etapa de consulta respecto del proyecto, de la forma definida por cada una de las ecozona.</w:t>
      </w:r>
    </w:p>
    <w:p w:rsidR="00731EFA" w:rsidRDefault="005B2E14" w:rsidP="008F637B">
      <w:pPr>
        <w:jc w:val="both"/>
      </w:pPr>
      <w:r w:rsidRPr="002F507E">
        <w:t>En el Anexo N°2 se pueden observar las</w:t>
      </w:r>
      <w:r w:rsidR="00731EFA" w:rsidRPr="002F507E">
        <w:t xml:space="preserve"> cartas entregadas a cada uno de los consejeros territoriales del ADI </w:t>
      </w:r>
      <w:r w:rsidRPr="002F507E">
        <w:t>Jiwasa Oraje</w:t>
      </w:r>
      <w:r w:rsidR="00731EFA" w:rsidRPr="002F507E">
        <w:t>, Camiña Bajo, Tarapacá Bajo, Tarapacá Alto, Camiña Alto, Matilla Pica, Cariquima, Isluga, Parca, Mamiña y localidad de Miñi-Miñe.</w:t>
      </w:r>
    </w:p>
    <w:p w:rsidR="00731EFA" w:rsidRDefault="00731EFA" w:rsidP="005B2E14">
      <w:pPr>
        <w:pStyle w:val="Ttulo3"/>
        <w:numPr>
          <w:ilvl w:val="0"/>
          <w:numId w:val="27"/>
        </w:numPr>
      </w:pPr>
      <w:r>
        <w:t>Ecozona de Isluga</w:t>
      </w:r>
    </w:p>
    <w:p w:rsidR="008F637B" w:rsidRDefault="008F637B" w:rsidP="008F637B">
      <w:pPr>
        <w:jc w:val="both"/>
      </w:pPr>
      <w:r>
        <w:t xml:space="preserve">Esta actividad fue convocada por el consejero territorial ADI Sr. Domingo </w:t>
      </w:r>
      <w:r w:rsidRPr="005B758D">
        <w:t>Mamani y</w:t>
      </w:r>
      <w:r w:rsidR="005B758D" w:rsidRPr="005B758D">
        <w:t xml:space="preserve"> por el MOP con la asesoría de</w:t>
      </w:r>
      <w:r w:rsidRPr="005B758D">
        <w:t xml:space="preserve"> la Universidad Arturo Prat,</w:t>
      </w:r>
      <w:r>
        <w:t xml:space="preserve"> mediante cartas dirigidas a todos los presidentes de las comunidades indígenas que conforman la ecozona de Isluga. Fue realizada el 15 de marzo del año 2012 en la comuna de Alto Hospicio a solicitud del consejero territorial.</w:t>
      </w:r>
    </w:p>
    <w:p w:rsidR="00731EFA" w:rsidRDefault="008F637B" w:rsidP="008F637B">
      <w:pPr>
        <w:jc w:val="both"/>
      </w:pPr>
      <w:r>
        <w:t>Asistieron cuatro dirigentes de las localidades de Pisiga Carpa, Mauque, Pisiga Choque y Escapiña pertenecientes a la ecozona de Isluga. Además del Consejero Territorial ADI de la ecozona de Isluga.</w:t>
      </w:r>
    </w:p>
    <w:p w:rsidR="008F637B" w:rsidRDefault="008F637B" w:rsidP="008F637B">
      <w:pPr>
        <w:jc w:val="center"/>
      </w:pPr>
      <w:r>
        <w:rPr>
          <w:rFonts w:cs="Arial"/>
          <w:b/>
          <w:noProof/>
          <w:lang w:eastAsia="es-CL"/>
        </w:rPr>
        <w:drawing>
          <wp:inline distT="0" distB="0" distL="0" distR="0" wp14:anchorId="0147DCBD" wp14:editId="3CEBED0B">
            <wp:extent cx="2879725" cy="2346325"/>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79725" cy="2346325"/>
                    </a:xfrm>
                    <a:prstGeom prst="rect">
                      <a:avLst/>
                    </a:prstGeom>
                    <a:noFill/>
                  </pic:spPr>
                </pic:pic>
              </a:graphicData>
            </a:graphic>
          </wp:inline>
        </w:drawing>
      </w:r>
    </w:p>
    <w:p w:rsidR="005B758D" w:rsidRDefault="005B758D" w:rsidP="005B758D">
      <w:pPr>
        <w:ind w:left="360"/>
        <w:jc w:val="center"/>
        <w:rPr>
          <w:sz w:val="18"/>
        </w:rPr>
      </w:pPr>
      <w:r w:rsidRPr="008540DD">
        <w:rPr>
          <w:sz w:val="18"/>
        </w:rPr>
        <w:t xml:space="preserve">Foto: Reunión </w:t>
      </w:r>
      <w:r w:rsidR="0083560B">
        <w:rPr>
          <w:sz w:val="18"/>
        </w:rPr>
        <w:t>consulta</w:t>
      </w:r>
      <w:r>
        <w:rPr>
          <w:sz w:val="18"/>
        </w:rPr>
        <w:t xml:space="preserve"> Isluga</w:t>
      </w:r>
    </w:p>
    <w:p w:rsidR="005B2E14" w:rsidRDefault="005B2E14" w:rsidP="005B758D">
      <w:pPr>
        <w:ind w:left="360"/>
        <w:jc w:val="center"/>
        <w:rPr>
          <w:sz w:val="18"/>
        </w:rPr>
      </w:pPr>
    </w:p>
    <w:p w:rsidR="005B2E14" w:rsidRDefault="005B2E14" w:rsidP="005B758D">
      <w:pPr>
        <w:ind w:left="360"/>
        <w:jc w:val="center"/>
        <w:rPr>
          <w:sz w:val="18"/>
        </w:rPr>
      </w:pPr>
    </w:p>
    <w:p w:rsidR="005B2E14" w:rsidRPr="00BE3573" w:rsidRDefault="005B2E14" w:rsidP="005B758D">
      <w:pPr>
        <w:ind w:left="360"/>
        <w:jc w:val="center"/>
      </w:pPr>
    </w:p>
    <w:p w:rsidR="008F637B" w:rsidRDefault="008F637B" w:rsidP="002405C2">
      <w:pPr>
        <w:pStyle w:val="Ttulo3"/>
        <w:numPr>
          <w:ilvl w:val="0"/>
          <w:numId w:val="11"/>
        </w:numPr>
      </w:pPr>
      <w:r>
        <w:lastRenderedPageBreak/>
        <w:t>Ecozona de Cariquima</w:t>
      </w:r>
    </w:p>
    <w:p w:rsidR="008F637B" w:rsidRDefault="008F637B" w:rsidP="008F637B">
      <w:pPr>
        <w:jc w:val="both"/>
      </w:pPr>
      <w:r>
        <w:t xml:space="preserve">Esta actividad fue convocada por el consejero territorial ADI Sr. Miguel Mamani </w:t>
      </w:r>
      <w:r w:rsidRPr="0083560B">
        <w:t xml:space="preserve">y </w:t>
      </w:r>
      <w:r w:rsidR="0083560B" w:rsidRPr="0083560B">
        <w:t xml:space="preserve">por el MOP con la asesoría de </w:t>
      </w:r>
      <w:r w:rsidRPr="0083560B">
        <w:t>la Universidad Arturo Prat,</w:t>
      </w:r>
      <w:r>
        <w:t xml:space="preserve"> mediante cartas dirigidas a todos los presidentes de las comunidades indígenas que conforman la ecozona de Isluga. Fue realizada el 16 de marzo del año 2012 en la comuna de Alto Hospicio a solicitud del consejero territorial.</w:t>
      </w:r>
    </w:p>
    <w:p w:rsidR="008F637B" w:rsidRDefault="008F637B" w:rsidP="008F637B">
      <w:pPr>
        <w:jc w:val="both"/>
      </w:pPr>
      <w:r>
        <w:t>Asistieron nueve dirigentes de las localidades de Villablanca, Ancovinto, Chijo, Quebe y Cariquima pertenecientes a la ecozona de Cariquima. Además del Consejero Territorial ADI de la ecozona de Isluga.</w:t>
      </w:r>
    </w:p>
    <w:p w:rsidR="008F637B" w:rsidRDefault="008F637B" w:rsidP="008F637B">
      <w:pPr>
        <w:jc w:val="both"/>
      </w:pPr>
      <w:r>
        <w:t xml:space="preserve">Los asistentes a la reunión rechazaron grabar la dinámica de la misma; así como también se negaron a firmar una lista de asistencia y a tomar fotografías. Es por esta razón que no hay registro de imágenes ni acta de la reunión realizada. </w:t>
      </w:r>
    </w:p>
    <w:p w:rsidR="008F637B" w:rsidRDefault="008F637B" w:rsidP="002405C2">
      <w:pPr>
        <w:pStyle w:val="Ttulo3"/>
        <w:numPr>
          <w:ilvl w:val="0"/>
          <w:numId w:val="11"/>
        </w:numPr>
      </w:pPr>
      <w:r>
        <w:t>Ecozona de</w:t>
      </w:r>
      <w:r w:rsidR="00C807F8">
        <w:t xml:space="preserve"> Mamiña</w:t>
      </w:r>
    </w:p>
    <w:p w:rsidR="00C807F8" w:rsidRDefault="00C807F8" w:rsidP="00C807F8">
      <w:pPr>
        <w:jc w:val="both"/>
      </w:pPr>
      <w:r>
        <w:t xml:space="preserve">Esta actividad fue convocada por la consejera territorial ADI Sra. Gudelia Cautín y </w:t>
      </w:r>
      <w:r w:rsidR="0083560B">
        <w:t xml:space="preserve">por el MOP con la asesoría de </w:t>
      </w:r>
      <w:r w:rsidRPr="0083560B">
        <w:t>la Universidad Arturo Prat, mediante</w:t>
      </w:r>
      <w:r>
        <w:t xml:space="preserve"> cartas dirigidas a todos los presidentes de las comunidades indígenas que conforman la ecozona de Mamiña. Fue realizada el 30 de marzo del año 2012 en la localidad de Mamiña.</w:t>
      </w:r>
    </w:p>
    <w:p w:rsidR="00C807F8" w:rsidRDefault="00C807F8" w:rsidP="00C807F8">
      <w:pPr>
        <w:jc w:val="both"/>
      </w:pPr>
      <w:r>
        <w:t>Asistieron nueve dirigentes de diferentes organizaciones de la localidad de Mamiña y la Consejera Territorial ADI de la ecozona.</w:t>
      </w:r>
    </w:p>
    <w:p w:rsidR="00C807F8" w:rsidRDefault="00C807F8" w:rsidP="00C807F8">
      <w:pPr>
        <w:jc w:val="center"/>
      </w:pPr>
      <w:r>
        <w:rPr>
          <w:rFonts w:cs="Arial"/>
          <w:b/>
          <w:noProof/>
          <w:lang w:eastAsia="es-CL"/>
        </w:rPr>
        <w:drawing>
          <wp:inline distT="0" distB="0" distL="0" distR="0" wp14:anchorId="41F1832F" wp14:editId="69426C40">
            <wp:extent cx="2879725" cy="2346325"/>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79725" cy="2346325"/>
                    </a:xfrm>
                    <a:prstGeom prst="rect">
                      <a:avLst/>
                    </a:prstGeom>
                    <a:noFill/>
                  </pic:spPr>
                </pic:pic>
              </a:graphicData>
            </a:graphic>
          </wp:inline>
        </w:drawing>
      </w:r>
    </w:p>
    <w:p w:rsidR="0083560B" w:rsidRPr="00BE3573" w:rsidRDefault="0083560B" w:rsidP="0083560B">
      <w:pPr>
        <w:ind w:left="360"/>
        <w:jc w:val="center"/>
      </w:pPr>
      <w:r w:rsidRPr="008540DD">
        <w:rPr>
          <w:sz w:val="18"/>
        </w:rPr>
        <w:t xml:space="preserve">Foto: Reunión </w:t>
      </w:r>
      <w:r>
        <w:rPr>
          <w:sz w:val="18"/>
        </w:rPr>
        <w:t>consulta Mamiña</w:t>
      </w:r>
    </w:p>
    <w:p w:rsidR="00731EFA" w:rsidRDefault="00C807F8" w:rsidP="002405C2">
      <w:pPr>
        <w:pStyle w:val="Ttulo3"/>
        <w:numPr>
          <w:ilvl w:val="0"/>
          <w:numId w:val="11"/>
        </w:numPr>
      </w:pPr>
      <w:r w:rsidRPr="00C807F8">
        <w:t>Ecozona de Parca</w:t>
      </w:r>
    </w:p>
    <w:p w:rsidR="00C807F8" w:rsidRDefault="00C807F8" w:rsidP="00C807F8">
      <w:pPr>
        <w:jc w:val="both"/>
      </w:pPr>
      <w:r>
        <w:t>La citación a la reunión queda a cargo del consejero territorial suplente Sr. Hilario Cayo a los presidentes de las comunidades que conforman la ecozona de Parca, esta se desarrolló el 17 de abril del 2012, en la localidad de Parca.</w:t>
      </w:r>
    </w:p>
    <w:p w:rsidR="00C807F8" w:rsidRDefault="00C807F8" w:rsidP="00C807F8">
      <w:pPr>
        <w:jc w:val="both"/>
      </w:pPr>
      <w:r>
        <w:t>Asistieron diez dirigentes de diferentes organiz</w:t>
      </w:r>
      <w:r w:rsidR="0083560B">
        <w:t>aciones de la localidad</w:t>
      </w:r>
      <w:r>
        <w:t>. Además del Consejero Territorial ADI suplente de la ecozona de Parca.</w:t>
      </w:r>
    </w:p>
    <w:p w:rsidR="00C807F8" w:rsidRDefault="00C807F8" w:rsidP="00C807F8">
      <w:pPr>
        <w:jc w:val="center"/>
      </w:pPr>
      <w:r>
        <w:rPr>
          <w:rFonts w:cs="Arial"/>
          <w:b/>
          <w:noProof/>
          <w:lang w:eastAsia="es-CL"/>
        </w:rPr>
        <w:lastRenderedPageBreak/>
        <w:drawing>
          <wp:inline distT="0" distB="0" distL="0" distR="0" wp14:anchorId="343FCCB6" wp14:editId="0E9D2675">
            <wp:extent cx="2879725" cy="2346325"/>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79725" cy="2346325"/>
                    </a:xfrm>
                    <a:prstGeom prst="rect">
                      <a:avLst/>
                    </a:prstGeom>
                    <a:noFill/>
                  </pic:spPr>
                </pic:pic>
              </a:graphicData>
            </a:graphic>
          </wp:inline>
        </w:drawing>
      </w:r>
    </w:p>
    <w:p w:rsidR="0083560B" w:rsidRPr="00BE3573" w:rsidRDefault="0083560B" w:rsidP="0083560B">
      <w:pPr>
        <w:ind w:left="360"/>
        <w:jc w:val="center"/>
      </w:pPr>
      <w:r w:rsidRPr="008540DD">
        <w:rPr>
          <w:sz w:val="18"/>
        </w:rPr>
        <w:t>Foto: Reunión</w:t>
      </w:r>
      <w:r>
        <w:rPr>
          <w:sz w:val="18"/>
        </w:rPr>
        <w:t xml:space="preserve"> consulta Parca</w:t>
      </w:r>
    </w:p>
    <w:p w:rsidR="00C807F8" w:rsidRDefault="00C807F8" w:rsidP="002405C2">
      <w:pPr>
        <w:pStyle w:val="Ttulo3"/>
        <w:numPr>
          <w:ilvl w:val="0"/>
          <w:numId w:val="11"/>
        </w:numPr>
      </w:pPr>
      <w:r>
        <w:t>Ecozona de Tarapacá Bajo</w:t>
      </w:r>
    </w:p>
    <w:p w:rsidR="00C807F8" w:rsidRDefault="00C807F8" w:rsidP="00C807F8">
      <w:pPr>
        <w:jc w:val="both"/>
      </w:pPr>
      <w:r>
        <w:t>La citación a la reunión queda a cargo de la consejera territorial ADI Sra. Molly Garrido a los presidentes de las comunidades que conforman la ecozona de Tarapacá bajo. Esta se desarrolló el 24 de abril del 2012, en la localidad de Tarapacá, asistieron trece dirigentes de diferentes organizaciones de la localidades de la ecozona de Tarapacá bajo. Además de la Consejera Territorial ADI de la ecozona.</w:t>
      </w:r>
    </w:p>
    <w:p w:rsidR="00C807F8" w:rsidRDefault="00C807F8" w:rsidP="00C807F8">
      <w:pPr>
        <w:jc w:val="both"/>
      </w:pPr>
      <w:r>
        <w:t>Se debe destacar que no se levantó acta, debido a que solicitaron mayor tiempo para entregar las observaciones, demandas y compensaciones.</w:t>
      </w:r>
    </w:p>
    <w:p w:rsidR="00C807F8" w:rsidRDefault="00C807F8" w:rsidP="00C807F8">
      <w:pPr>
        <w:jc w:val="center"/>
      </w:pPr>
      <w:r>
        <w:rPr>
          <w:rFonts w:cs="Arial"/>
          <w:noProof/>
          <w:bdr w:val="single" w:sz="8" w:space="0" w:color="000000"/>
          <w:lang w:eastAsia="es-CL"/>
        </w:rPr>
        <w:drawing>
          <wp:inline distT="0" distB="0" distL="0" distR="0" wp14:anchorId="3DD8FCCB" wp14:editId="4866CA9E">
            <wp:extent cx="2879725" cy="2346325"/>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9725" cy="2346325"/>
                    </a:xfrm>
                    <a:prstGeom prst="rect">
                      <a:avLst/>
                    </a:prstGeom>
                    <a:noFill/>
                  </pic:spPr>
                </pic:pic>
              </a:graphicData>
            </a:graphic>
          </wp:inline>
        </w:drawing>
      </w:r>
    </w:p>
    <w:p w:rsidR="0083560B" w:rsidRPr="00BE3573" w:rsidRDefault="0083560B" w:rsidP="0083560B">
      <w:pPr>
        <w:ind w:left="360"/>
        <w:jc w:val="center"/>
      </w:pPr>
      <w:r w:rsidRPr="008540DD">
        <w:rPr>
          <w:sz w:val="18"/>
        </w:rPr>
        <w:t xml:space="preserve">Foto: Reunión </w:t>
      </w:r>
      <w:r>
        <w:rPr>
          <w:sz w:val="18"/>
        </w:rPr>
        <w:t>consulta Tarapacá Bajo</w:t>
      </w:r>
    </w:p>
    <w:p w:rsidR="00C807F8" w:rsidRDefault="00C807F8" w:rsidP="002405C2">
      <w:pPr>
        <w:pStyle w:val="Ttulo3"/>
        <w:numPr>
          <w:ilvl w:val="0"/>
          <w:numId w:val="11"/>
        </w:numPr>
      </w:pPr>
      <w:r w:rsidRPr="00C807F8">
        <w:t>Ecozona de Camiña Alto y Camiña Bajo</w:t>
      </w:r>
    </w:p>
    <w:p w:rsidR="00164E76" w:rsidRDefault="00164E76" w:rsidP="00164E76">
      <w:pPr>
        <w:jc w:val="both"/>
      </w:pPr>
      <w:r>
        <w:t>La citación a la reunión queda a cargo de los consejeros territoriales ADI Señores Esteban García y Eugenio Ramos Copa a los presidentes de las comunidades que conforman la ecozona de Camiña Alto y Camiña Bajo. Esta se desarrolló en el marco de las reuniones mensuales que realizan las juntas de vecinos de la comuna con fecha el 27 de marzo del año 2012, en la localidad de Camiña.</w:t>
      </w:r>
    </w:p>
    <w:p w:rsidR="00164E76" w:rsidRDefault="00164E76" w:rsidP="00164E76">
      <w:pPr>
        <w:jc w:val="both"/>
      </w:pPr>
      <w:r>
        <w:t>Asistieron trece dirigentes de diferentes organizaciones de las localidades de la ecozona de Camiña y el Consejero Territorial ADI de la ecozona de Camiña Alto.</w:t>
      </w:r>
    </w:p>
    <w:p w:rsidR="00C807F8" w:rsidRDefault="00164E76" w:rsidP="00164E76">
      <w:pPr>
        <w:jc w:val="both"/>
      </w:pPr>
      <w:r w:rsidRPr="00164E76">
        <w:t>Solicitaron tiempo para poder consultar a sus bases y poder generar un documento como comuna de Camiña, se comprometieron a entregarlo en la próxima reunión. En la reunión del 24 de abril, no llegaron con el documento terminado y solicitaron nuevamente plazo hasta el 29 de mayo del 2012.</w:t>
      </w:r>
    </w:p>
    <w:p w:rsidR="00164E76" w:rsidRDefault="00164E76" w:rsidP="00164E76">
      <w:pPr>
        <w:jc w:val="center"/>
      </w:pPr>
      <w:r>
        <w:rPr>
          <w:rFonts w:eastAsia="Batang" w:cs="Arial"/>
          <w:b/>
          <w:noProof/>
          <w:lang w:eastAsia="es-CL"/>
        </w:rPr>
        <w:lastRenderedPageBreak/>
        <w:drawing>
          <wp:inline distT="0" distB="0" distL="0" distR="0" wp14:anchorId="2A77E531" wp14:editId="54A061D1">
            <wp:extent cx="2879725" cy="2346325"/>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79725" cy="2346325"/>
                    </a:xfrm>
                    <a:prstGeom prst="rect">
                      <a:avLst/>
                    </a:prstGeom>
                    <a:noFill/>
                  </pic:spPr>
                </pic:pic>
              </a:graphicData>
            </a:graphic>
          </wp:inline>
        </w:drawing>
      </w:r>
    </w:p>
    <w:p w:rsidR="0083560B" w:rsidRPr="00BE3573" w:rsidRDefault="0083560B" w:rsidP="0083560B">
      <w:pPr>
        <w:ind w:left="360"/>
        <w:jc w:val="center"/>
      </w:pPr>
      <w:r w:rsidRPr="008540DD">
        <w:rPr>
          <w:sz w:val="18"/>
        </w:rPr>
        <w:t xml:space="preserve">Foto: Reunión </w:t>
      </w:r>
      <w:r>
        <w:rPr>
          <w:sz w:val="18"/>
        </w:rPr>
        <w:t>consulta Camiña</w:t>
      </w:r>
    </w:p>
    <w:p w:rsidR="00164E76" w:rsidRDefault="00164E76" w:rsidP="002405C2">
      <w:pPr>
        <w:pStyle w:val="Ttulo3"/>
        <w:numPr>
          <w:ilvl w:val="0"/>
          <w:numId w:val="11"/>
        </w:numPr>
      </w:pPr>
      <w:r w:rsidRPr="00164E76">
        <w:t>Localidad de Miñi-Miñe</w:t>
      </w:r>
    </w:p>
    <w:p w:rsidR="00164E76" w:rsidRDefault="00164E76" w:rsidP="00164E76">
      <w:pPr>
        <w:jc w:val="both"/>
      </w:pPr>
      <w:r w:rsidRPr="00164E76">
        <w:t>La citación a la reunión queda a cargo del presidente de la comunidad Sr. Martín Chambe a los dirigentes de las comunidades que conforman la localidad de Miñi-Miñe, esta reunión se realiza con fecha el 24 de marzo del 2012, en la comuna de Iquique. Asistieron ocho dirigentes de diferentes organizaciones de las localidades de Miñi-Miñe.</w:t>
      </w:r>
    </w:p>
    <w:p w:rsidR="00164E76" w:rsidRDefault="00164E76" w:rsidP="00164E76">
      <w:pPr>
        <w:rPr>
          <w:rFonts w:eastAsia="Batang" w:cs="Arial"/>
        </w:rPr>
      </w:pPr>
      <w:r w:rsidRPr="00B37637">
        <w:rPr>
          <w:rFonts w:eastAsia="Batang" w:cs="Arial"/>
        </w:rPr>
        <w:t xml:space="preserve">A petición de los dirigentes no se </w:t>
      </w:r>
      <w:r w:rsidR="00FC526D">
        <w:rPr>
          <w:rFonts w:eastAsia="Batang" w:cs="Arial"/>
        </w:rPr>
        <w:t>pudo grabar el</w:t>
      </w:r>
      <w:r w:rsidRPr="00B37637">
        <w:rPr>
          <w:rFonts w:eastAsia="Batang" w:cs="Arial"/>
        </w:rPr>
        <w:t xml:space="preserve"> audio de la reunión.</w:t>
      </w:r>
    </w:p>
    <w:p w:rsidR="00164E76" w:rsidRDefault="00164E76" w:rsidP="00164E76">
      <w:pPr>
        <w:jc w:val="center"/>
      </w:pPr>
      <w:r>
        <w:rPr>
          <w:rFonts w:cs="Arial"/>
          <w:b/>
          <w:noProof/>
          <w:lang w:eastAsia="es-CL"/>
        </w:rPr>
        <w:drawing>
          <wp:inline distT="0" distB="0" distL="0" distR="0" wp14:anchorId="27D560AD" wp14:editId="3FEA86D8">
            <wp:extent cx="2735580" cy="2066290"/>
            <wp:effectExtent l="0" t="0" r="762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35580" cy="2066290"/>
                    </a:xfrm>
                    <a:prstGeom prst="rect">
                      <a:avLst/>
                    </a:prstGeom>
                    <a:noFill/>
                  </pic:spPr>
                </pic:pic>
              </a:graphicData>
            </a:graphic>
          </wp:inline>
        </w:drawing>
      </w:r>
    </w:p>
    <w:p w:rsidR="00FC526D" w:rsidRPr="00BE3573" w:rsidRDefault="00FC526D" w:rsidP="00FC526D">
      <w:pPr>
        <w:ind w:left="360"/>
        <w:jc w:val="center"/>
      </w:pPr>
      <w:r w:rsidRPr="008540DD">
        <w:rPr>
          <w:sz w:val="18"/>
        </w:rPr>
        <w:t xml:space="preserve">Foto: Reunión </w:t>
      </w:r>
      <w:r>
        <w:rPr>
          <w:sz w:val="18"/>
        </w:rPr>
        <w:t>consulta Miñi-Miñe</w:t>
      </w:r>
    </w:p>
    <w:p w:rsidR="00164E76" w:rsidRDefault="00164E76" w:rsidP="002405C2">
      <w:pPr>
        <w:pStyle w:val="Ttulo3"/>
        <w:numPr>
          <w:ilvl w:val="0"/>
          <w:numId w:val="11"/>
        </w:numPr>
      </w:pPr>
      <w:r w:rsidRPr="00164E76">
        <w:t>Localidad de Mocha</w:t>
      </w:r>
    </w:p>
    <w:p w:rsidR="00164E76" w:rsidRDefault="00164E76" w:rsidP="00164E76">
      <w:pPr>
        <w:jc w:val="both"/>
      </w:pPr>
      <w:r w:rsidRPr="00164E76">
        <w:t xml:space="preserve">En la reunión informativa de la fase 1, se comprometen a trabajar de manera independiente a la ecozona de Tarapacá Alto, al no sentirse representados. La directiva de la comunidad de Mocha se juntan con el equipo técnico </w:t>
      </w:r>
      <w:r w:rsidRPr="004E333D">
        <w:t>de la UNAP</w:t>
      </w:r>
      <w:r w:rsidR="004E333D" w:rsidRPr="004E333D">
        <w:t xml:space="preserve"> que</w:t>
      </w:r>
      <w:r w:rsidR="004E333D">
        <w:t xml:space="preserve"> asesora al MOP</w:t>
      </w:r>
      <w:r w:rsidRPr="00164E76">
        <w:t>, para hacer la devolución de la información que entrego su comunidad</w:t>
      </w:r>
      <w:r w:rsidR="004E333D">
        <w:t>,</w:t>
      </w:r>
      <w:r w:rsidRPr="00164E76">
        <w:t xml:space="preserve"> en el documento tipo que</w:t>
      </w:r>
      <w:r w:rsidR="004E333D">
        <w:t xml:space="preserve"> se trabajó con</w:t>
      </w:r>
      <w:r w:rsidRPr="00164E76">
        <w:t xml:space="preserve"> el resto de las ecozonas.</w:t>
      </w:r>
    </w:p>
    <w:p w:rsidR="00164E76" w:rsidRPr="00B37637" w:rsidRDefault="00164E76" w:rsidP="004E333D">
      <w:pPr>
        <w:jc w:val="both"/>
        <w:rPr>
          <w:rFonts w:eastAsia="Batang" w:cs="Arial"/>
        </w:rPr>
      </w:pPr>
      <w:r w:rsidRPr="00B37637">
        <w:rPr>
          <w:rFonts w:eastAsia="Batang" w:cs="Arial"/>
        </w:rPr>
        <w:t>No se realizó grabación de la reunión, porque se trató sólo del llenado del acta de la reunión para organizar y estructurar observaciones, demandas y compensaciones del ADI Jiwasa Oraje en relación con el proyecto.</w:t>
      </w:r>
    </w:p>
    <w:p w:rsidR="00164E76" w:rsidRDefault="00EB49F3" w:rsidP="00EB49F3">
      <w:pPr>
        <w:jc w:val="center"/>
      </w:pPr>
      <w:r>
        <w:rPr>
          <w:rFonts w:eastAsia="Batang" w:cs="Arial"/>
          <w:b/>
          <w:noProof/>
          <w:lang w:eastAsia="es-CL"/>
        </w:rPr>
        <w:lastRenderedPageBreak/>
        <w:drawing>
          <wp:inline distT="0" distB="0" distL="0" distR="0" wp14:anchorId="2343D693" wp14:editId="7C8B9187">
            <wp:extent cx="2700020" cy="2200910"/>
            <wp:effectExtent l="0" t="0" r="5080" b="889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00020" cy="2200910"/>
                    </a:xfrm>
                    <a:prstGeom prst="rect">
                      <a:avLst/>
                    </a:prstGeom>
                    <a:noFill/>
                  </pic:spPr>
                </pic:pic>
              </a:graphicData>
            </a:graphic>
          </wp:inline>
        </w:drawing>
      </w:r>
    </w:p>
    <w:p w:rsidR="004E333D" w:rsidRDefault="004E333D" w:rsidP="004E333D">
      <w:pPr>
        <w:ind w:left="360"/>
        <w:jc w:val="center"/>
        <w:rPr>
          <w:sz w:val="18"/>
        </w:rPr>
      </w:pPr>
      <w:r w:rsidRPr="008540DD">
        <w:rPr>
          <w:sz w:val="18"/>
        </w:rPr>
        <w:t xml:space="preserve">Foto: Reunión </w:t>
      </w:r>
      <w:r>
        <w:rPr>
          <w:sz w:val="18"/>
        </w:rPr>
        <w:t>consulta localidad de Mocha</w:t>
      </w:r>
    </w:p>
    <w:p w:rsidR="00EB49F3" w:rsidRDefault="00EB49F3" w:rsidP="002405C2">
      <w:pPr>
        <w:pStyle w:val="Ttulo3"/>
        <w:numPr>
          <w:ilvl w:val="0"/>
          <w:numId w:val="11"/>
        </w:numPr>
      </w:pPr>
      <w:r>
        <w:t>Resumen de antecedentes recopilados</w:t>
      </w:r>
    </w:p>
    <w:p w:rsidR="004E333D" w:rsidRPr="004E333D" w:rsidRDefault="004E333D" w:rsidP="004E333D"/>
    <w:tbl>
      <w:tblPr>
        <w:tblW w:w="88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07"/>
        <w:gridCol w:w="1984"/>
        <w:gridCol w:w="2473"/>
      </w:tblGrid>
      <w:tr w:rsidR="00EB49F3" w:rsidRPr="00B37637" w:rsidTr="00C94F85">
        <w:trPr>
          <w:trHeight w:val="483"/>
          <w:jc w:val="center"/>
        </w:trPr>
        <w:tc>
          <w:tcPr>
            <w:tcW w:w="4407" w:type="dxa"/>
            <w:vAlign w:val="center"/>
          </w:tcPr>
          <w:p w:rsidR="00EB49F3" w:rsidRPr="00B37637" w:rsidRDefault="00EB49F3" w:rsidP="00C94F85">
            <w:pPr>
              <w:rPr>
                <w:rFonts w:cs="Arial"/>
                <w:b/>
              </w:rPr>
            </w:pPr>
            <w:r w:rsidRPr="00B37637">
              <w:rPr>
                <w:rFonts w:cs="Arial"/>
                <w:b/>
              </w:rPr>
              <w:t>Ecozonas</w:t>
            </w:r>
          </w:p>
        </w:tc>
        <w:tc>
          <w:tcPr>
            <w:tcW w:w="1984" w:type="dxa"/>
            <w:vAlign w:val="center"/>
          </w:tcPr>
          <w:p w:rsidR="00EB49F3" w:rsidRPr="00B37637" w:rsidRDefault="00EB49F3" w:rsidP="00C94F85">
            <w:pPr>
              <w:rPr>
                <w:rFonts w:cs="Arial"/>
                <w:b/>
              </w:rPr>
            </w:pPr>
            <w:r w:rsidRPr="00B37637">
              <w:rPr>
                <w:rFonts w:cs="Arial"/>
                <w:b/>
              </w:rPr>
              <w:t>Demandas.</w:t>
            </w:r>
          </w:p>
        </w:tc>
        <w:tc>
          <w:tcPr>
            <w:tcW w:w="2473" w:type="dxa"/>
            <w:vAlign w:val="center"/>
          </w:tcPr>
          <w:p w:rsidR="00EB49F3" w:rsidRPr="00B37637" w:rsidRDefault="00EB49F3" w:rsidP="00C94F85">
            <w:pPr>
              <w:rPr>
                <w:rFonts w:cs="Arial"/>
                <w:b/>
              </w:rPr>
            </w:pPr>
            <w:r w:rsidRPr="00B37637">
              <w:rPr>
                <w:rFonts w:cs="Arial"/>
                <w:b/>
              </w:rPr>
              <w:t>Compensaciones.</w:t>
            </w:r>
          </w:p>
        </w:tc>
      </w:tr>
      <w:tr w:rsidR="00EB49F3" w:rsidRPr="00B37637" w:rsidTr="00C94F85">
        <w:trPr>
          <w:trHeight w:val="420"/>
          <w:jc w:val="center"/>
        </w:trPr>
        <w:tc>
          <w:tcPr>
            <w:tcW w:w="4407" w:type="dxa"/>
            <w:vAlign w:val="center"/>
          </w:tcPr>
          <w:p w:rsidR="00EB49F3" w:rsidRPr="00B37637" w:rsidRDefault="00EB49F3" w:rsidP="00C94F85">
            <w:pPr>
              <w:rPr>
                <w:rFonts w:eastAsia="Batang" w:cs="Arial"/>
              </w:rPr>
            </w:pPr>
            <w:r w:rsidRPr="00B37637">
              <w:rPr>
                <w:rFonts w:eastAsia="Batang" w:cs="Arial"/>
              </w:rPr>
              <w:t>Ecozona de Parca</w:t>
            </w:r>
          </w:p>
        </w:tc>
        <w:tc>
          <w:tcPr>
            <w:tcW w:w="1984" w:type="dxa"/>
            <w:vAlign w:val="center"/>
          </w:tcPr>
          <w:p w:rsidR="00EB49F3" w:rsidRPr="00B37637" w:rsidRDefault="00EB49F3" w:rsidP="002405C2">
            <w:pPr>
              <w:numPr>
                <w:ilvl w:val="0"/>
                <w:numId w:val="7"/>
              </w:numPr>
              <w:tabs>
                <w:tab w:val="left" w:pos="600"/>
              </w:tabs>
              <w:spacing w:after="0" w:line="360" w:lineRule="auto"/>
              <w:ind w:left="0" w:firstLine="0"/>
              <w:jc w:val="center"/>
              <w:rPr>
                <w:rFonts w:cs="Arial"/>
                <w:b/>
              </w:rPr>
            </w:pPr>
          </w:p>
        </w:tc>
        <w:tc>
          <w:tcPr>
            <w:tcW w:w="2473" w:type="dxa"/>
            <w:vAlign w:val="center"/>
          </w:tcPr>
          <w:p w:rsidR="00EB49F3" w:rsidRPr="00B37637" w:rsidRDefault="00EB49F3" w:rsidP="002405C2">
            <w:pPr>
              <w:numPr>
                <w:ilvl w:val="0"/>
                <w:numId w:val="7"/>
              </w:numPr>
              <w:tabs>
                <w:tab w:val="left" w:pos="600"/>
              </w:tabs>
              <w:spacing w:after="0" w:line="360" w:lineRule="auto"/>
              <w:ind w:left="0" w:firstLine="0"/>
              <w:jc w:val="center"/>
              <w:rPr>
                <w:rFonts w:cs="Arial"/>
                <w:b/>
              </w:rPr>
            </w:pPr>
          </w:p>
        </w:tc>
      </w:tr>
      <w:tr w:rsidR="00EB49F3" w:rsidRPr="00B37637" w:rsidTr="00C94F85">
        <w:trPr>
          <w:trHeight w:val="384"/>
          <w:jc w:val="center"/>
        </w:trPr>
        <w:tc>
          <w:tcPr>
            <w:tcW w:w="4407" w:type="dxa"/>
            <w:vAlign w:val="center"/>
          </w:tcPr>
          <w:p w:rsidR="00EB49F3" w:rsidRPr="00B37637" w:rsidRDefault="00EB49F3" w:rsidP="00C94F85">
            <w:pPr>
              <w:rPr>
                <w:rFonts w:cs="Arial"/>
              </w:rPr>
            </w:pPr>
            <w:r w:rsidRPr="00B37637">
              <w:rPr>
                <w:rFonts w:eastAsia="Batang" w:cs="Arial"/>
              </w:rPr>
              <w:t>Ecozona Isluga</w:t>
            </w:r>
          </w:p>
        </w:tc>
        <w:tc>
          <w:tcPr>
            <w:tcW w:w="1984" w:type="dxa"/>
            <w:vAlign w:val="center"/>
          </w:tcPr>
          <w:p w:rsidR="00EB49F3" w:rsidRPr="00B37637" w:rsidRDefault="00EB49F3" w:rsidP="002405C2">
            <w:pPr>
              <w:numPr>
                <w:ilvl w:val="0"/>
                <w:numId w:val="7"/>
              </w:numPr>
              <w:tabs>
                <w:tab w:val="left" w:pos="600"/>
              </w:tabs>
              <w:spacing w:after="0" w:line="360" w:lineRule="auto"/>
              <w:ind w:left="0" w:firstLine="0"/>
              <w:jc w:val="center"/>
              <w:rPr>
                <w:rFonts w:cs="Arial"/>
                <w:b/>
              </w:rPr>
            </w:pPr>
          </w:p>
        </w:tc>
        <w:tc>
          <w:tcPr>
            <w:tcW w:w="2473" w:type="dxa"/>
            <w:vAlign w:val="center"/>
          </w:tcPr>
          <w:p w:rsidR="00EB49F3" w:rsidRPr="00B37637" w:rsidRDefault="00EB49F3" w:rsidP="002405C2">
            <w:pPr>
              <w:numPr>
                <w:ilvl w:val="0"/>
                <w:numId w:val="7"/>
              </w:numPr>
              <w:tabs>
                <w:tab w:val="left" w:pos="600"/>
              </w:tabs>
              <w:spacing w:after="0" w:line="360" w:lineRule="auto"/>
              <w:ind w:left="0" w:firstLine="0"/>
              <w:jc w:val="center"/>
              <w:rPr>
                <w:rFonts w:cs="Arial"/>
                <w:b/>
              </w:rPr>
            </w:pPr>
          </w:p>
        </w:tc>
      </w:tr>
      <w:tr w:rsidR="00EB49F3" w:rsidRPr="00B37637" w:rsidTr="00C94F85">
        <w:trPr>
          <w:trHeight w:val="361"/>
          <w:jc w:val="center"/>
        </w:trPr>
        <w:tc>
          <w:tcPr>
            <w:tcW w:w="4407" w:type="dxa"/>
            <w:vAlign w:val="center"/>
          </w:tcPr>
          <w:p w:rsidR="00EB49F3" w:rsidRPr="00B37637" w:rsidRDefault="00EB49F3" w:rsidP="00C94F85">
            <w:pPr>
              <w:rPr>
                <w:rFonts w:cs="Arial"/>
              </w:rPr>
            </w:pPr>
            <w:r w:rsidRPr="00B37637">
              <w:rPr>
                <w:rFonts w:cs="Arial"/>
              </w:rPr>
              <w:t>Ecozona Mamiña-Macaya</w:t>
            </w:r>
          </w:p>
        </w:tc>
        <w:tc>
          <w:tcPr>
            <w:tcW w:w="1984" w:type="dxa"/>
            <w:vAlign w:val="center"/>
          </w:tcPr>
          <w:p w:rsidR="00EB49F3" w:rsidRPr="00B37637" w:rsidRDefault="00EB49F3" w:rsidP="002405C2">
            <w:pPr>
              <w:numPr>
                <w:ilvl w:val="0"/>
                <w:numId w:val="7"/>
              </w:numPr>
              <w:tabs>
                <w:tab w:val="left" w:pos="600"/>
              </w:tabs>
              <w:spacing w:after="0" w:line="360" w:lineRule="auto"/>
              <w:ind w:left="0" w:firstLine="0"/>
              <w:jc w:val="center"/>
              <w:rPr>
                <w:rFonts w:cs="Arial"/>
                <w:b/>
              </w:rPr>
            </w:pPr>
          </w:p>
        </w:tc>
        <w:tc>
          <w:tcPr>
            <w:tcW w:w="2473" w:type="dxa"/>
            <w:vAlign w:val="center"/>
          </w:tcPr>
          <w:p w:rsidR="00EB49F3" w:rsidRPr="00B37637" w:rsidRDefault="00EB49F3" w:rsidP="002405C2">
            <w:pPr>
              <w:numPr>
                <w:ilvl w:val="0"/>
                <w:numId w:val="7"/>
              </w:numPr>
              <w:tabs>
                <w:tab w:val="left" w:pos="600"/>
              </w:tabs>
              <w:spacing w:after="0" w:line="360" w:lineRule="auto"/>
              <w:ind w:left="0" w:firstLine="0"/>
              <w:jc w:val="center"/>
              <w:rPr>
                <w:rFonts w:cs="Arial"/>
                <w:b/>
              </w:rPr>
            </w:pPr>
          </w:p>
        </w:tc>
      </w:tr>
      <w:tr w:rsidR="00EB49F3" w:rsidRPr="00B37637" w:rsidTr="00C94F85">
        <w:trPr>
          <w:trHeight w:val="435"/>
          <w:jc w:val="center"/>
        </w:trPr>
        <w:tc>
          <w:tcPr>
            <w:tcW w:w="4407" w:type="dxa"/>
            <w:vAlign w:val="center"/>
          </w:tcPr>
          <w:p w:rsidR="00EB49F3" w:rsidRPr="00B37637" w:rsidRDefault="00EB49F3" w:rsidP="00C94F85">
            <w:pPr>
              <w:rPr>
                <w:rFonts w:cs="Arial"/>
              </w:rPr>
            </w:pPr>
            <w:r w:rsidRPr="00B37637">
              <w:rPr>
                <w:rFonts w:cs="Arial"/>
              </w:rPr>
              <w:t>Ecozona Cariquima:</w:t>
            </w:r>
          </w:p>
        </w:tc>
        <w:tc>
          <w:tcPr>
            <w:tcW w:w="1984" w:type="dxa"/>
            <w:vAlign w:val="center"/>
          </w:tcPr>
          <w:p w:rsidR="00EB49F3" w:rsidRPr="00B37637" w:rsidRDefault="00EB49F3" w:rsidP="002405C2">
            <w:pPr>
              <w:numPr>
                <w:ilvl w:val="0"/>
                <w:numId w:val="7"/>
              </w:numPr>
              <w:tabs>
                <w:tab w:val="left" w:pos="600"/>
              </w:tabs>
              <w:spacing w:after="0" w:line="360" w:lineRule="auto"/>
              <w:ind w:left="0" w:firstLine="0"/>
              <w:jc w:val="center"/>
              <w:rPr>
                <w:rFonts w:cs="Arial"/>
                <w:b/>
              </w:rPr>
            </w:pPr>
          </w:p>
        </w:tc>
        <w:tc>
          <w:tcPr>
            <w:tcW w:w="2473" w:type="dxa"/>
            <w:vAlign w:val="center"/>
          </w:tcPr>
          <w:p w:rsidR="00EB49F3" w:rsidRPr="00B37637" w:rsidRDefault="00EB49F3" w:rsidP="002405C2">
            <w:pPr>
              <w:numPr>
                <w:ilvl w:val="0"/>
                <w:numId w:val="7"/>
              </w:numPr>
              <w:tabs>
                <w:tab w:val="left" w:pos="600"/>
              </w:tabs>
              <w:spacing w:after="0" w:line="360" w:lineRule="auto"/>
              <w:ind w:left="0" w:firstLine="0"/>
              <w:jc w:val="center"/>
              <w:rPr>
                <w:rFonts w:cs="Arial"/>
                <w:b/>
              </w:rPr>
            </w:pPr>
          </w:p>
        </w:tc>
      </w:tr>
      <w:tr w:rsidR="00EB49F3" w:rsidRPr="00B37637" w:rsidTr="00C94F85">
        <w:trPr>
          <w:trHeight w:val="435"/>
          <w:jc w:val="center"/>
        </w:trPr>
        <w:tc>
          <w:tcPr>
            <w:tcW w:w="4407" w:type="dxa"/>
            <w:vAlign w:val="center"/>
          </w:tcPr>
          <w:p w:rsidR="00EB49F3" w:rsidRPr="00B37637" w:rsidRDefault="00EB49F3" w:rsidP="00C94F85">
            <w:pPr>
              <w:rPr>
                <w:rFonts w:eastAsia="Batang" w:cs="Arial"/>
              </w:rPr>
            </w:pPr>
            <w:r w:rsidRPr="00B37637">
              <w:rPr>
                <w:rFonts w:eastAsia="Batang" w:cs="Arial"/>
              </w:rPr>
              <w:t>Ecozona de Pica</w:t>
            </w:r>
          </w:p>
        </w:tc>
        <w:tc>
          <w:tcPr>
            <w:tcW w:w="1984" w:type="dxa"/>
            <w:vAlign w:val="center"/>
          </w:tcPr>
          <w:p w:rsidR="00EB49F3" w:rsidRPr="00B37637" w:rsidRDefault="00304D6F" w:rsidP="00304D6F">
            <w:pPr>
              <w:tabs>
                <w:tab w:val="left" w:pos="600"/>
              </w:tabs>
              <w:jc w:val="center"/>
              <w:rPr>
                <w:rFonts w:cs="Arial"/>
                <w:b/>
              </w:rPr>
            </w:pPr>
            <w:r>
              <w:rPr>
                <w:rFonts w:cs="Arial"/>
                <w:b/>
              </w:rPr>
              <w:t>X</w:t>
            </w:r>
          </w:p>
        </w:tc>
        <w:tc>
          <w:tcPr>
            <w:tcW w:w="2473" w:type="dxa"/>
            <w:vAlign w:val="center"/>
          </w:tcPr>
          <w:p w:rsidR="00EB49F3" w:rsidRPr="00B37637" w:rsidRDefault="00EB49F3" w:rsidP="00304D6F">
            <w:pPr>
              <w:jc w:val="center"/>
              <w:rPr>
                <w:rFonts w:cs="Arial"/>
                <w:b/>
              </w:rPr>
            </w:pPr>
            <w:r w:rsidRPr="00B37637">
              <w:rPr>
                <w:rFonts w:cs="Arial"/>
                <w:b/>
              </w:rPr>
              <w:t>X</w:t>
            </w:r>
          </w:p>
        </w:tc>
      </w:tr>
      <w:tr w:rsidR="00EB49F3" w:rsidRPr="00B37637" w:rsidTr="00C94F85">
        <w:trPr>
          <w:trHeight w:val="381"/>
          <w:jc w:val="center"/>
        </w:trPr>
        <w:tc>
          <w:tcPr>
            <w:tcW w:w="4407" w:type="dxa"/>
            <w:vAlign w:val="center"/>
          </w:tcPr>
          <w:p w:rsidR="00EB49F3" w:rsidRPr="00B37637" w:rsidRDefault="00EB49F3" w:rsidP="00C94F85">
            <w:pPr>
              <w:rPr>
                <w:rFonts w:eastAsia="Batang" w:cs="Arial"/>
              </w:rPr>
            </w:pPr>
            <w:r w:rsidRPr="00B37637">
              <w:rPr>
                <w:rFonts w:eastAsia="Batang" w:cs="Arial"/>
              </w:rPr>
              <w:t>Ecozona de Tarapacá alto. (Mocha)</w:t>
            </w:r>
          </w:p>
        </w:tc>
        <w:tc>
          <w:tcPr>
            <w:tcW w:w="1984" w:type="dxa"/>
            <w:vAlign w:val="center"/>
          </w:tcPr>
          <w:p w:rsidR="00EB49F3" w:rsidRPr="00B37637" w:rsidRDefault="00EB49F3" w:rsidP="002405C2">
            <w:pPr>
              <w:numPr>
                <w:ilvl w:val="0"/>
                <w:numId w:val="7"/>
              </w:numPr>
              <w:tabs>
                <w:tab w:val="left" w:pos="600"/>
              </w:tabs>
              <w:spacing w:after="0" w:line="360" w:lineRule="auto"/>
              <w:ind w:left="0" w:firstLine="0"/>
              <w:jc w:val="center"/>
              <w:rPr>
                <w:rFonts w:cs="Arial"/>
                <w:b/>
              </w:rPr>
            </w:pPr>
          </w:p>
        </w:tc>
        <w:tc>
          <w:tcPr>
            <w:tcW w:w="2473" w:type="dxa"/>
            <w:vAlign w:val="center"/>
          </w:tcPr>
          <w:p w:rsidR="00EB49F3" w:rsidRPr="00B37637" w:rsidRDefault="00EB49F3" w:rsidP="002405C2">
            <w:pPr>
              <w:numPr>
                <w:ilvl w:val="0"/>
                <w:numId w:val="7"/>
              </w:numPr>
              <w:tabs>
                <w:tab w:val="left" w:pos="600"/>
              </w:tabs>
              <w:spacing w:after="0" w:line="360" w:lineRule="auto"/>
              <w:ind w:left="0" w:firstLine="0"/>
              <w:jc w:val="center"/>
              <w:rPr>
                <w:rFonts w:cs="Arial"/>
                <w:b/>
              </w:rPr>
            </w:pPr>
          </w:p>
        </w:tc>
      </w:tr>
      <w:tr w:rsidR="00EB49F3" w:rsidRPr="00B37637" w:rsidTr="00C94F85">
        <w:trPr>
          <w:trHeight w:val="435"/>
          <w:jc w:val="center"/>
        </w:trPr>
        <w:tc>
          <w:tcPr>
            <w:tcW w:w="4407" w:type="dxa"/>
            <w:vAlign w:val="center"/>
          </w:tcPr>
          <w:p w:rsidR="00EB49F3" w:rsidRPr="00B37637" w:rsidRDefault="00EB49F3" w:rsidP="00C94F85">
            <w:pPr>
              <w:rPr>
                <w:rFonts w:eastAsia="Batang" w:cs="Arial"/>
              </w:rPr>
            </w:pPr>
            <w:r w:rsidRPr="00B37637">
              <w:rPr>
                <w:rFonts w:eastAsia="Batang" w:cs="Arial"/>
              </w:rPr>
              <w:t>Ecozona de Tarapacá bajo.</w:t>
            </w:r>
          </w:p>
        </w:tc>
        <w:tc>
          <w:tcPr>
            <w:tcW w:w="1984" w:type="dxa"/>
            <w:vAlign w:val="center"/>
          </w:tcPr>
          <w:p w:rsidR="00EB49F3" w:rsidRPr="00B37637" w:rsidRDefault="00304D6F" w:rsidP="00304D6F">
            <w:pPr>
              <w:tabs>
                <w:tab w:val="left" w:pos="600"/>
              </w:tabs>
              <w:jc w:val="center"/>
              <w:rPr>
                <w:rFonts w:cs="Arial"/>
                <w:b/>
              </w:rPr>
            </w:pPr>
            <w:r>
              <w:rPr>
                <w:rFonts w:cs="Arial"/>
                <w:b/>
              </w:rPr>
              <w:t>X</w:t>
            </w:r>
          </w:p>
        </w:tc>
        <w:tc>
          <w:tcPr>
            <w:tcW w:w="2473" w:type="dxa"/>
          </w:tcPr>
          <w:p w:rsidR="00EB49F3" w:rsidRPr="00B37637" w:rsidRDefault="00EB49F3" w:rsidP="00304D6F">
            <w:pPr>
              <w:tabs>
                <w:tab w:val="left" w:pos="600"/>
              </w:tabs>
              <w:jc w:val="center"/>
              <w:rPr>
                <w:rFonts w:cs="Arial"/>
                <w:b/>
              </w:rPr>
            </w:pPr>
            <w:r w:rsidRPr="00B37637">
              <w:rPr>
                <w:rFonts w:cs="Arial"/>
                <w:b/>
              </w:rPr>
              <w:t>X</w:t>
            </w:r>
          </w:p>
        </w:tc>
      </w:tr>
      <w:tr w:rsidR="00EB49F3" w:rsidRPr="00B37637" w:rsidTr="00C94F85">
        <w:trPr>
          <w:trHeight w:val="435"/>
          <w:jc w:val="center"/>
        </w:trPr>
        <w:tc>
          <w:tcPr>
            <w:tcW w:w="4407" w:type="dxa"/>
            <w:vAlign w:val="center"/>
          </w:tcPr>
          <w:p w:rsidR="00EB49F3" w:rsidRPr="00B37637" w:rsidRDefault="00EB49F3" w:rsidP="00C94F85">
            <w:pPr>
              <w:rPr>
                <w:rFonts w:eastAsia="Batang" w:cs="Arial"/>
              </w:rPr>
            </w:pPr>
            <w:r w:rsidRPr="00B37637">
              <w:rPr>
                <w:rFonts w:eastAsia="Batang" w:cs="Arial"/>
              </w:rPr>
              <w:t>Ecozona de Camiña alto</w:t>
            </w:r>
          </w:p>
        </w:tc>
        <w:tc>
          <w:tcPr>
            <w:tcW w:w="1984" w:type="dxa"/>
            <w:vAlign w:val="center"/>
          </w:tcPr>
          <w:p w:rsidR="00EB49F3" w:rsidRPr="00B37637" w:rsidRDefault="00EB49F3" w:rsidP="002405C2">
            <w:pPr>
              <w:numPr>
                <w:ilvl w:val="0"/>
                <w:numId w:val="7"/>
              </w:numPr>
              <w:tabs>
                <w:tab w:val="left" w:pos="600"/>
              </w:tabs>
              <w:spacing w:after="0" w:line="360" w:lineRule="auto"/>
              <w:ind w:left="0" w:firstLine="0"/>
              <w:jc w:val="center"/>
              <w:rPr>
                <w:rFonts w:cs="Arial"/>
                <w:b/>
              </w:rPr>
            </w:pPr>
          </w:p>
        </w:tc>
        <w:tc>
          <w:tcPr>
            <w:tcW w:w="2473" w:type="dxa"/>
          </w:tcPr>
          <w:p w:rsidR="00EB49F3" w:rsidRPr="00B37637" w:rsidRDefault="00EB49F3" w:rsidP="002405C2">
            <w:pPr>
              <w:numPr>
                <w:ilvl w:val="0"/>
                <w:numId w:val="7"/>
              </w:numPr>
              <w:tabs>
                <w:tab w:val="left" w:pos="600"/>
              </w:tabs>
              <w:spacing w:after="0" w:line="360" w:lineRule="auto"/>
              <w:ind w:left="0" w:firstLine="0"/>
              <w:jc w:val="center"/>
              <w:rPr>
                <w:rFonts w:cs="Arial"/>
              </w:rPr>
            </w:pPr>
          </w:p>
        </w:tc>
      </w:tr>
      <w:tr w:rsidR="00EB49F3" w:rsidRPr="00B37637" w:rsidTr="00C94F85">
        <w:trPr>
          <w:trHeight w:val="292"/>
          <w:jc w:val="center"/>
        </w:trPr>
        <w:tc>
          <w:tcPr>
            <w:tcW w:w="4407" w:type="dxa"/>
            <w:vAlign w:val="center"/>
          </w:tcPr>
          <w:p w:rsidR="00EB49F3" w:rsidRPr="00B37637" w:rsidRDefault="00EB49F3" w:rsidP="00C94F85">
            <w:pPr>
              <w:rPr>
                <w:rFonts w:eastAsia="Batang" w:cs="Arial"/>
              </w:rPr>
            </w:pPr>
            <w:r w:rsidRPr="00B37637">
              <w:rPr>
                <w:rFonts w:eastAsia="Batang" w:cs="Arial"/>
              </w:rPr>
              <w:t>Ecozona de Camiña bajo</w:t>
            </w:r>
          </w:p>
        </w:tc>
        <w:tc>
          <w:tcPr>
            <w:tcW w:w="1984" w:type="dxa"/>
            <w:vAlign w:val="center"/>
          </w:tcPr>
          <w:p w:rsidR="00EB49F3" w:rsidRPr="00B37637" w:rsidRDefault="00EB49F3" w:rsidP="002405C2">
            <w:pPr>
              <w:numPr>
                <w:ilvl w:val="0"/>
                <w:numId w:val="7"/>
              </w:numPr>
              <w:tabs>
                <w:tab w:val="left" w:pos="600"/>
              </w:tabs>
              <w:spacing w:after="0" w:line="360" w:lineRule="auto"/>
              <w:ind w:left="0" w:firstLine="0"/>
              <w:jc w:val="center"/>
              <w:rPr>
                <w:rFonts w:cs="Arial"/>
                <w:b/>
              </w:rPr>
            </w:pPr>
          </w:p>
        </w:tc>
        <w:tc>
          <w:tcPr>
            <w:tcW w:w="2473" w:type="dxa"/>
          </w:tcPr>
          <w:p w:rsidR="00EB49F3" w:rsidRPr="00B37637" w:rsidRDefault="00EB49F3" w:rsidP="002405C2">
            <w:pPr>
              <w:numPr>
                <w:ilvl w:val="0"/>
                <w:numId w:val="7"/>
              </w:numPr>
              <w:tabs>
                <w:tab w:val="left" w:pos="600"/>
              </w:tabs>
              <w:spacing w:after="0" w:line="360" w:lineRule="auto"/>
              <w:ind w:left="0" w:firstLine="0"/>
              <w:jc w:val="center"/>
              <w:rPr>
                <w:rFonts w:cs="Arial"/>
                <w:b/>
              </w:rPr>
            </w:pPr>
          </w:p>
        </w:tc>
      </w:tr>
      <w:tr w:rsidR="00EB49F3" w:rsidRPr="00B37637" w:rsidTr="00C94F85">
        <w:trPr>
          <w:trHeight w:val="128"/>
          <w:jc w:val="center"/>
        </w:trPr>
        <w:tc>
          <w:tcPr>
            <w:tcW w:w="4407" w:type="dxa"/>
            <w:vAlign w:val="center"/>
          </w:tcPr>
          <w:p w:rsidR="00EB49F3" w:rsidRPr="00B37637" w:rsidRDefault="00EB49F3" w:rsidP="00C94F85">
            <w:pPr>
              <w:rPr>
                <w:rFonts w:eastAsia="Batang" w:cs="Arial"/>
              </w:rPr>
            </w:pPr>
            <w:r w:rsidRPr="00B37637">
              <w:rPr>
                <w:rFonts w:eastAsia="Batang" w:cs="Arial"/>
              </w:rPr>
              <w:t>Localidad de Miñi - Miñe</w:t>
            </w:r>
          </w:p>
        </w:tc>
        <w:tc>
          <w:tcPr>
            <w:tcW w:w="1984" w:type="dxa"/>
            <w:vAlign w:val="center"/>
          </w:tcPr>
          <w:p w:rsidR="00EB49F3" w:rsidRPr="00B37637" w:rsidRDefault="00EB49F3" w:rsidP="002405C2">
            <w:pPr>
              <w:numPr>
                <w:ilvl w:val="0"/>
                <w:numId w:val="7"/>
              </w:numPr>
              <w:tabs>
                <w:tab w:val="left" w:pos="600"/>
              </w:tabs>
              <w:spacing w:after="0" w:line="360" w:lineRule="auto"/>
              <w:ind w:left="0" w:firstLine="0"/>
              <w:jc w:val="center"/>
              <w:rPr>
                <w:rFonts w:cs="Arial"/>
                <w:b/>
              </w:rPr>
            </w:pPr>
          </w:p>
        </w:tc>
        <w:tc>
          <w:tcPr>
            <w:tcW w:w="2473" w:type="dxa"/>
            <w:vAlign w:val="center"/>
          </w:tcPr>
          <w:p w:rsidR="00EB49F3" w:rsidRPr="00B37637" w:rsidRDefault="00EB49F3" w:rsidP="002405C2">
            <w:pPr>
              <w:numPr>
                <w:ilvl w:val="0"/>
                <w:numId w:val="7"/>
              </w:numPr>
              <w:tabs>
                <w:tab w:val="left" w:pos="600"/>
              </w:tabs>
              <w:spacing w:after="0" w:line="360" w:lineRule="auto"/>
              <w:ind w:left="0" w:firstLine="0"/>
              <w:jc w:val="center"/>
              <w:rPr>
                <w:rFonts w:cs="Arial"/>
                <w:b/>
              </w:rPr>
            </w:pPr>
          </w:p>
        </w:tc>
      </w:tr>
      <w:tr w:rsidR="00EB49F3" w:rsidRPr="00B37637" w:rsidTr="00C94F85">
        <w:trPr>
          <w:trHeight w:val="435"/>
          <w:jc w:val="center"/>
        </w:trPr>
        <w:tc>
          <w:tcPr>
            <w:tcW w:w="4407" w:type="dxa"/>
            <w:vAlign w:val="center"/>
          </w:tcPr>
          <w:p w:rsidR="00EB49F3" w:rsidRPr="00B37637" w:rsidRDefault="00EB49F3" w:rsidP="00C94F85">
            <w:pPr>
              <w:rPr>
                <w:rFonts w:eastAsia="Batang" w:cs="Arial"/>
              </w:rPr>
            </w:pPr>
            <w:r w:rsidRPr="00B37637">
              <w:rPr>
                <w:rFonts w:eastAsia="Batang" w:cs="Arial"/>
              </w:rPr>
              <w:t>Ecozona de Matilla</w:t>
            </w:r>
          </w:p>
        </w:tc>
        <w:tc>
          <w:tcPr>
            <w:tcW w:w="1984" w:type="dxa"/>
            <w:vAlign w:val="center"/>
          </w:tcPr>
          <w:p w:rsidR="00EB49F3" w:rsidRPr="00B37637" w:rsidRDefault="00304D6F" w:rsidP="00304D6F">
            <w:pPr>
              <w:jc w:val="center"/>
              <w:rPr>
                <w:rFonts w:cs="Arial"/>
                <w:b/>
              </w:rPr>
            </w:pPr>
            <w:r>
              <w:rPr>
                <w:rFonts w:cs="Arial"/>
                <w:b/>
              </w:rPr>
              <w:t>X</w:t>
            </w:r>
          </w:p>
        </w:tc>
        <w:tc>
          <w:tcPr>
            <w:tcW w:w="2473" w:type="dxa"/>
            <w:vAlign w:val="center"/>
          </w:tcPr>
          <w:p w:rsidR="00EB49F3" w:rsidRPr="00B37637" w:rsidRDefault="00EB49F3" w:rsidP="00304D6F">
            <w:pPr>
              <w:jc w:val="center"/>
              <w:rPr>
                <w:rFonts w:cs="Arial"/>
                <w:b/>
              </w:rPr>
            </w:pPr>
            <w:r w:rsidRPr="00B37637">
              <w:rPr>
                <w:rFonts w:cs="Arial"/>
                <w:b/>
              </w:rPr>
              <w:t>X</w:t>
            </w:r>
          </w:p>
        </w:tc>
      </w:tr>
    </w:tbl>
    <w:p w:rsidR="00EB49F3" w:rsidRPr="00E652A2" w:rsidRDefault="00E652A2" w:rsidP="00E652A2">
      <w:pPr>
        <w:jc w:val="center"/>
        <w:rPr>
          <w:sz w:val="20"/>
        </w:rPr>
      </w:pPr>
      <w:r w:rsidRPr="00E652A2">
        <w:rPr>
          <w:sz w:val="20"/>
        </w:rPr>
        <w:t>Tabla N°1: Resumen de información recopilada.</w:t>
      </w:r>
    </w:p>
    <w:p w:rsidR="002F507E" w:rsidRDefault="002F507E" w:rsidP="002F507E">
      <w:pPr>
        <w:jc w:val="both"/>
      </w:pPr>
      <w:r>
        <w:t>Todas las actas y listas de asistencias de las reuniones, en donde se pudo obtener esta información, se encuentran en el Anexo N°2.</w:t>
      </w:r>
    </w:p>
    <w:p w:rsidR="00EB49F3" w:rsidRDefault="00EB49F3" w:rsidP="004E333D">
      <w:pPr>
        <w:pStyle w:val="Ttulo2"/>
      </w:pPr>
      <w:r w:rsidRPr="004E333D">
        <w:t>Fase 3: Acuerdos y Medidas de Compensación</w:t>
      </w:r>
    </w:p>
    <w:p w:rsidR="004E333D" w:rsidRPr="004E333D" w:rsidRDefault="004E333D" w:rsidP="004E333D"/>
    <w:p w:rsidR="00EB49F3" w:rsidRDefault="007217B9" w:rsidP="00EB49F3">
      <w:pPr>
        <w:jc w:val="both"/>
      </w:pPr>
      <w:r>
        <w:t>Esta fase buscó</w:t>
      </w:r>
      <w:r w:rsidR="00EB49F3" w:rsidRPr="00EB49F3">
        <w:t xml:space="preserve"> cumplir con la sistematización de la</w:t>
      </w:r>
      <w:r>
        <w:t>s demandas y acuerdos sobre la Consulta I</w:t>
      </w:r>
      <w:r w:rsidR="00EB49F3" w:rsidRPr="00EB49F3">
        <w:t>ndígena. Además de realizar nuevas reuniones con las comunidades</w:t>
      </w:r>
      <w:r>
        <w:t xml:space="preserve">, </w:t>
      </w:r>
      <w:r w:rsidR="00EB49F3" w:rsidRPr="00EB49F3">
        <w:t>junto con evaluar la pertinencia de las medidas de compensación.</w:t>
      </w:r>
    </w:p>
    <w:p w:rsidR="00EB49F3" w:rsidRPr="00B37637" w:rsidRDefault="00321336" w:rsidP="00321336">
      <w:pPr>
        <w:jc w:val="both"/>
        <w:rPr>
          <w:rFonts w:eastAsia="Batang" w:cs="Arial"/>
        </w:rPr>
      </w:pPr>
      <w:r>
        <w:rPr>
          <w:rFonts w:eastAsia="Batang" w:cs="Arial"/>
        </w:rPr>
        <w:t>Se realizó</w:t>
      </w:r>
      <w:r w:rsidR="00EB49F3" w:rsidRPr="00B37637">
        <w:rPr>
          <w:rFonts w:eastAsia="Batang" w:cs="Arial"/>
        </w:rPr>
        <w:t xml:space="preserve"> la sistematización de respuestas y aclaraciones a las comunidades mediante documentos, informes o comunicados para dar cumplimiento al proceso de consulta indígena.</w:t>
      </w:r>
    </w:p>
    <w:p w:rsidR="00EB49F3" w:rsidRDefault="00EB49F3" w:rsidP="00EB49F3">
      <w:pPr>
        <w:jc w:val="both"/>
      </w:pPr>
      <w:r>
        <w:lastRenderedPageBreak/>
        <w:t xml:space="preserve">Se entiende para estos efectos por observaciones, a todo planteamiento que se presente para cambiar o mejorar el proyecto vial; por demandas a toda solicitud realizada que busque ser una variante a la ruta que los acerque a sus ecozonas o que permita una disminución en la tarifa de peaje; y por compensaciones a toda acción indemnizatoria, contraprestación o pago que se abone para reparar la afectación y/o pérdida de “utilidad” que ellos le asignan al cobro de peaje contenido en la materialización del proyecto “Alternativas de Acceso a Iquique”. </w:t>
      </w:r>
    </w:p>
    <w:p w:rsidR="00EB49F3" w:rsidRDefault="00EB49F3" w:rsidP="00EB49F3">
      <w:pPr>
        <w:jc w:val="both"/>
      </w:pPr>
      <w:r>
        <w:t>Como ya ha sido indicado, las comunidades en uso de sus atribuciones respecto a los tiempos y las formas</w:t>
      </w:r>
      <w:r w:rsidR="00F9686D">
        <w:t>,</w:t>
      </w:r>
      <w:r>
        <w:t xml:space="preserve"> en que ellos han definido como abordar sus propios análisis y posibles propuestas, fruto de la información sobre el proyecto entregado por</w:t>
      </w:r>
      <w:r w:rsidR="00321336">
        <w:t xml:space="preserve"> MOP </w:t>
      </w:r>
      <w:r w:rsidR="000354E7">
        <w:t>y</w:t>
      </w:r>
      <w:r w:rsidR="00321336">
        <w:t xml:space="preserve"> </w:t>
      </w:r>
      <w:r w:rsidR="00321336" w:rsidRPr="00304D6F">
        <w:t>la</w:t>
      </w:r>
      <w:r w:rsidRPr="00304D6F">
        <w:t xml:space="preserve"> UNAP, a</w:t>
      </w:r>
      <w:r>
        <w:t xml:space="preserve"> través de una serie de reuniones en el territorio, atención de público en las oficinas, entrega de dípticos en cada uno de los localidades pertenecientes al ADI Jiwasa Oraje, han entregado sus requerimientos generales (a modo de simple listado) de las observaciones, demandas y compensaciones, por la afectación y/o pérdida de “utilidad” que ellos le asignan</w:t>
      </w:r>
      <w:r w:rsidR="000354E7">
        <w:t xml:space="preserve"> (o definen)</w:t>
      </w:r>
      <w:r>
        <w:t xml:space="preserve"> al cobro de peaje cont</w:t>
      </w:r>
      <w:r w:rsidR="000354E7">
        <w:t>enido en la materialización de</w:t>
      </w:r>
      <w:r>
        <w:t xml:space="preserve">l proyecto “Alternativas de Acceso a Iquique”. </w:t>
      </w:r>
    </w:p>
    <w:p w:rsidR="00EB49F3" w:rsidRDefault="00EB49F3" w:rsidP="00EB49F3">
      <w:pPr>
        <w:jc w:val="both"/>
      </w:pPr>
      <w:r>
        <w:t xml:space="preserve">De esta forma, del territorio total que abarca esta consulta (10 ecozonas </w:t>
      </w:r>
      <w:r w:rsidR="00C304AD">
        <w:t>más</w:t>
      </w:r>
      <w:r>
        <w:t xml:space="preserve"> el territorio de Miñi – Miñe) se recibieron antecedentes de las ecozonas de Mamiña - Macaya, Isluga, Cariquima, Camiña Alto, Camiña Bajo, Parca; del territorio de Miñi – Miñe y de la comunidad de Mocha perteneciente a la ecozona de Tarapacá alto.</w:t>
      </w:r>
    </w:p>
    <w:p w:rsidR="00EB49F3" w:rsidRDefault="00EB49F3" w:rsidP="00EB49F3">
      <w:pPr>
        <w:jc w:val="both"/>
      </w:pPr>
      <w:r>
        <w:t xml:space="preserve">En </w:t>
      </w:r>
      <w:r w:rsidR="000354E7">
        <w:t>cuanto a las ecozonas que no entregaron</w:t>
      </w:r>
      <w:r>
        <w:t xml:space="preserve"> antecedentes, es importante destacar que las ecozonas de Pica, Tarapacá bajo y Tarapacá alto (excepto Mocha) han participado de todo e</w:t>
      </w:r>
      <w:r w:rsidR="000354E7">
        <w:t>l proceso de las fases I y II y solo se restaron</w:t>
      </w:r>
      <w:r>
        <w:t xml:space="preserve"> en la entrega de sus observaciones, demandas y compensaciones, sin expresar una </w:t>
      </w:r>
      <w:r w:rsidRPr="000354E7">
        <w:t xml:space="preserve">razón </w:t>
      </w:r>
      <w:r w:rsidR="000354E7" w:rsidRPr="000354E7">
        <w:t>o causa del hecho</w:t>
      </w:r>
      <w:r w:rsidRPr="000354E7">
        <w:t>.</w:t>
      </w:r>
    </w:p>
    <w:p w:rsidR="00623C6E" w:rsidRDefault="00623C6E" w:rsidP="00623C6E">
      <w:pPr>
        <w:jc w:val="both"/>
      </w:pPr>
      <w:r>
        <w:t>Para elaborar el portafolio final de observaciones, demandas y compensaciones, que las comuni</w:t>
      </w:r>
      <w:r w:rsidR="000354E7">
        <w:t>dades de las ecozonas entrega</w:t>
      </w:r>
      <w:r w:rsidR="001B667C">
        <w:t>r</w:t>
      </w:r>
      <w:r w:rsidR="000354E7">
        <w:t>on</w:t>
      </w:r>
      <w:r>
        <w:t xml:space="preserve"> al MOP, se cursó invitación a una reunión de trabajo a los consejeros territoriales ADI y a los presidentes de las comunidades pertenecientes al territorio de Miñi-Miñe. Dicho taller en primera instancia convocado para el miércoles 30 de mayo, fue postergado</w:t>
      </w:r>
      <w:r w:rsidR="001B667C">
        <w:t xml:space="preserve"> hasta el lunes </w:t>
      </w:r>
      <w:r>
        <w:t>4 de junio a petición de alg</w:t>
      </w:r>
      <w:r w:rsidR="001B667C">
        <w:t xml:space="preserve">unos consejeros territoriales. </w:t>
      </w:r>
      <w:r>
        <w:t xml:space="preserve">Las invitaciones fueron despachadas y recibidas por los destinatarios el día 30 de mayo. </w:t>
      </w:r>
      <w:r w:rsidR="00C829D7">
        <w:t>Copias de invitaciones en Anexo N°3.</w:t>
      </w:r>
    </w:p>
    <w:p w:rsidR="00623C6E" w:rsidRDefault="00623C6E" w:rsidP="00623C6E">
      <w:pPr>
        <w:jc w:val="both"/>
      </w:pPr>
      <w:r w:rsidRPr="00623C6E">
        <w:t xml:space="preserve">En dicho taller, los consejeros territoriales de las ecozonas de Parca, Camiña bajo, Isluga y Pica, solicitaron un plazo de 40 días para la realización de las respectivas auto consultas indígenas, período en el cual exigen no informar, respecto al resultado de sus solicitudes, para tener previamente la validación </w:t>
      </w:r>
      <w:r w:rsidR="001B667C">
        <w:t>de estas</w:t>
      </w:r>
      <w:r w:rsidRPr="00623C6E">
        <w:t>. Es importante destacar que no se permitió g</w:t>
      </w:r>
      <w:r w:rsidR="001B667C">
        <w:t xml:space="preserve">rabar la reunión y exigieron </w:t>
      </w:r>
      <w:r w:rsidRPr="00623C6E">
        <w:t>no levantar acta. Por lo cual, se comprometieron verbalmente en dar aviso al resto de los consejeros para replicar la consulta en sus respectivas ecozonas.</w:t>
      </w:r>
    </w:p>
    <w:p w:rsidR="00623C6E" w:rsidRDefault="003805E4" w:rsidP="00623C6E">
      <w:pPr>
        <w:jc w:val="both"/>
      </w:pPr>
      <w:r w:rsidRPr="003805E4">
        <w:t>En consideración al pronunciamiento de las comunidades indígenas que conforman las ecozonas del ADl Jiwasa Oraje y que solicit</w:t>
      </w:r>
      <w:r w:rsidR="001B667C">
        <w:t xml:space="preserve">aron en reunión de trabajo del </w:t>
      </w:r>
      <w:r w:rsidRPr="003805E4">
        <w:t>4 de junio del 2012, un plazo de 40</w:t>
      </w:r>
      <w:r w:rsidR="001B667C">
        <w:t xml:space="preserve"> días para la auto consulta </w:t>
      </w:r>
      <w:r w:rsidRPr="003805E4">
        <w:t xml:space="preserve">y en atención al artículo 34, de la ley indígena N°19.253 y a los artículos 6 y 7, numeral 1 del convenio 169 sobre pueblos indígenas en países independientes de la OIT, las ecozonas que ejercieron sus consultas indígenas fueron las de Parca e Isluga, ambas informaron por escrito su </w:t>
      </w:r>
      <w:r w:rsidR="001B667C">
        <w:t>rechazo al proyecto</w:t>
      </w:r>
      <w:r w:rsidRPr="003805E4">
        <w:t xml:space="preserve">. </w:t>
      </w:r>
      <w:r w:rsidRPr="00A778E1">
        <w:t xml:space="preserve">A </w:t>
      </w:r>
      <w:r w:rsidRPr="00E652A2">
        <w:t xml:space="preserve">continuación se presenta en </w:t>
      </w:r>
      <w:r w:rsidR="00E652A2" w:rsidRPr="00E652A2">
        <w:t>la Tabla N°2</w:t>
      </w:r>
      <w:r w:rsidRPr="00E652A2">
        <w:t>,</w:t>
      </w:r>
      <w:r w:rsidRPr="00A778E1">
        <w:t xml:space="preserve"> el resumen de lo señalado anteriormente.</w:t>
      </w:r>
    </w:p>
    <w:p w:rsidR="00A778E1" w:rsidRDefault="00A778E1" w:rsidP="00623C6E">
      <w:pPr>
        <w:jc w:val="both"/>
      </w:pPr>
    </w:p>
    <w:p w:rsidR="00E652A2" w:rsidRDefault="00E652A2" w:rsidP="00623C6E">
      <w:pPr>
        <w:jc w:val="both"/>
      </w:pPr>
    </w:p>
    <w:tbl>
      <w:tblPr>
        <w:tblW w:w="89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60"/>
        <w:gridCol w:w="4461"/>
      </w:tblGrid>
      <w:tr w:rsidR="00A778E1" w:rsidRPr="00B37637" w:rsidTr="00A7441F">
        <w:trPr>
          <w:trHeight w:val="435"/>
          <w:jc w:val="center"/>
        </w:trPr>
        <w:tc>
          <w:tcPr>
            <w:tcW w:w="4460" w:type="dxa"/>
            <w:vAlign w:val="center"/>
          </w:tcPr>
          <w:p w:rsidR="00A778E1" w:rsidRPr="00B37637" w:rsidRDefault="00A778E1" w:rsidP="00A7441F">
            <w:pPr>
              <w:rPr>
                <w:rFonts w:cs="Arial"/>
                <w:b/>
              </w:rPr>
            </w:pPr>
            <w:r w:rsidRPr="00B37637">
              <w:rPr>
                <w:rFonts w:cs="Arial"/>
                <w:b/>
              </w:rPr>
              <w:lastRenderedPageBreak/>
              <w:t>Ecozonas</w:t>
            </w:r>
          </w:p>
        </w:tc>
        <w:tc>
          <w:tcPr>
            <w:tcW w:w="4461" w:type="dxa"/>
            <w:vAlign w:val="center"/>
          </w:tcPr>
          <w:p w:rsidR="00A778E1" w:rsidRPr="00B37637" w:rsidRDefault="00A778E1" w:rsidP="00A7441F">
            <w:pPr>
              <w:rPr>
                <w:rFonts w:cs="Arial"/>
                <w:b/>
              </w:rPr>
            </w:pPr>
            <w:r w:rsidRPr="00B37637">
              <w:rPr>
                <w:rFonts w:cs="Arial"/>
                <w:b/>
              </w:rPr>
              <w:t>Auto consulta Indígena</w:t>
            </w:r>
          </w:p>
        </w:tc>
      </w:tr>
      <w:tr w:rsidR="00A778E1" w:rsidRPr="00B37637" w:rsidTr="00A7441F">
        <w:trPr>
          <w:trHeight w:val="435"/>
          <w:jc w:val="center"/>
        </w:trPr>
        <w:tc>
          <w:tcPr>
            <w:tcW w:w="4460" w:type="dxa"/>
            <w:vAlign w:val="center"/>
          </w:tcPr>
          <w:p w:rsidR="00A778E1" w:rsidRPr="00B37637" w:rsidRDefault="00A778E1" w:rsidP="00A7441F">
            <w:pPr>
              <w:rPr>
                <w:rFonts w:eastAsia="Batang" w:cs="Arial"/>
              </w:rPr>
            </w:pPr>
            <w:r w:rsidRPr="00B37637">
              <w:rPr>
                <w:rFonts w:eastAsia="Batang" w:cs="Arial"/>
              </w:rPr>
              <w:t>Ecozona de Parca</w:t>
            </w:r>
          </w:p>
        </w:tc>
        <w:tc>
          <w:tcPr>
            <w:tcW w:w="4461" w:type="dxa"/>
            <w:vAlign w:val="center"/>
          </w:tcPr>
          <w:p w:rsidR="00A778E1" w:rsidRPr="00B37637" w:rsidRDefault="00A778E1" w:rsidP="00A7441F">
            <w:pPr>
              <w:rPr>
                <w:rFonts w:cs="Arial"/>
                <w:b/>
                <w:color w:val="FF0000"/>
              </w:rPr>
            </w:pPr>
            <w:r w:rsidRPr="00B37637">
              <w:rPr>
                <w:rFonts w:cs="Arial"/>
                <w:b/>
                <w:color w:val="FF0000"/>
              </w:rPr>
              <w:t>RECHAZA PROYECTO</w:t>
            </w:r>
          </w:p>
        </w:tc>
      </w:tr>
      <w:tr w:rsidR="00A778E1" w:rsidRPr="00B37637" w:rsidTr="00A7441F">
        <w:trPr>
          <w:trHeight w:val="435"/>
          <w:jc w:val="center"/>
        </w:trPr>
        <w:tc>
          <w:tcPr>
            <w:tcW w:w="4460" w:type="dxa"/>
            <w:vAlign w:val="center"/>
          </w:tcPr>
          <w:p w:rsidR="00A778E1" w:rsidRPr="00B37637" w:rsidRDefault="00A778E1" w:rsidP="00A7441F">
            <w:pPr>
              <w:rPr>
                <w:rFonts w:cs="Arial"/>
              </w:rPr>
            </w:pPr>
            <w:r w:rsidRPr="00B37637">
              <w:rPr>
                <w:rFonts w:eastAsia="Batang" w:cs="Arial"/>
              </w:rPr>
              <w:t>Ecozona Isluga</w:t>
            </w:r>
          </w:p>
        </w:tc>
        <w:tc>
          <w:tcPr>
            <w:tcW w:w="4461" w:type="dxa"/>
            <w:vAlign w:val="center"/>
          </w:tcPr>
          <w:p w:rsidR="00A778E1" w:rsidRPr="00B37637" w:rsidRDefault="00A778E1" w:rsidP="00A7441F">
            <w:pPr>
              <w:rPr>
                <w:rFonts w:cs="Arial"/>
                <w:b/>
                <w:color w:val="FF0000"/>
              </w:rPr>
            </w:pPr>
            <w:r w:rsidRPr="00B37637">
              <w:rPr>
                <w:rFonts w:cs="Arial"/>
                <w:b/>
                <w:color w:val="FF0000"/>
              </w:rPr>
              <w:t>RECHAZA PROYECTO</w:t>
            </w:r>
          </w:p>
        </w:tc>
      </w:tr>
      <w:tr w:rsidR="00A778E1" w:rsidRPr="00B37637" w:rsidTr="00A7441F">
        <w:trPr>
          <w:trHeight w:val="435"/>
          <w:jc w:val="center"/>
        </w:trPr>
        <w:tc>
          <w:tcPr>
            <w:tcW w:w="4460" w:type="dxa"/>
            <w:vAlign w:val="center"/>
          </w:tcPr>
          <w:p w:rsidR="00A778E1" w:rsidRPr="00B37637" w:rsidRDefault="00A778E1" w:rsidP="00A7441F">
            <w:pPr>
              <w:rPr>
                <w:rFonts w:cs="Arial"/>
              </w:rPr>
            </w:pPr>
            <w:r w:rsidRPr="00B37637">
              <w:rPr>
                <w:rFonts w:cs="Arial"/>
              </w:rPr>
              <w:t>Ecozona Mamiña-Macaya</w:t>
            </w:r>
          </w:p>
        </w:tc>
        <w:tc>
          <w:tcPr>
            <w:tcW w:w="4461" w:type="dxa"/>
            <w:vAlign w:val="center"/>
          </w:tcPr>
          <w:p w:rsidR="00A778E1" w:rsidRPr="00B37637" w:rsidRDefault="00A778E1" w:rsidP="00A7441F">
            <w:pPr>
              <w:rPr>
                <w:rFonts w:cs="Arial"/>
                <w:b/>
              </w:rPr>
            </w:pPr>
            <w:r w:rsidRPr="00B37637">
              <w:rPr>
                <w:rFonts w:cs="Arial"/>
                <w:b/>
              </w:rPr>
              <w:t>No informa</w:t>
            </w:r>
          </w:p>
        </w:tc>
      </w:tr>
      <w:tr w:rsidR="00A778E1" w:rsidRPr="00B37637" w:rsidTr="00A7441F">
        <w:trPr>
          <w:trHeight w:val="435"/>
          <w:jc w:val="center"/>
        </w:trPr>
        <w:tc>
          <w:tcPr>
            <w:tcW w:w="4460" w:type="dxa"/>
            <w:vAlign w:val="center"/>
          </w:tcPr>
          <w:p w:rsidR="00A778E1" w:rsidRPr="00B37637" w:rsidRDefault="00A778E1" w:rsidP="00A7441F">
            <w:pPr>
              <w:rPr>
                <w:rFonts w:cs="Arial"/>
              </w:rPr>
            </w:pPr>
            <w:r w:rsidRPr="00B37637">
              <w:rPr>
                <w:rFonts w:cs="Arial"/>
              </w:rPr>
              <w:t>Ecozona Cariquima:</w:t>
            </w:r>
          </w:p>
        </w:tc>
        <w:tc>
          <w:tcPr>
            <w:tcW w:w="4461" w:type="dxa"/>
            <w:vAlign w:val="center"/>
          </w:tcPr>
          <w:p w:rsidR="00A778E1" w:rsidRPr="00B37637" w:rsidRDefault="00A778E1" w:rsidP="00A7441F">
            <w:pPr>
              <w:rPr>
                <w:rFonts w:cs="Arial"/>
              </w:rPr>
            </w:pPr>
            <w:r w:rsidRPr="00B37637">
              <w:rPr>
                <w:rFonts w:cs="Arial"/>
                <w:b/>
              </w:rPr>
              <w:t>No informa</w:t>
            </w:r>
          </w:p>
        </w:tc>
      </w:tr>
      <w:tr w:rsidR="00A778E1" w:rsidRPr="00B37637" w:rsidTr="00A7441F">
        <w:trPr>
          <w:trHeight w:val="435"/>
          <w:jc w:val="center"/>
        </w:trPr>
        <w:tc>
          <w:tcPr>
            <w:tcW w:w="4460" w:type="dxa"/>
            <w:vAlign w:val="center"/>
          </w:tcPr>
          <w:p w:rsidR="00A778E1" w:rsidRPr="00B37637" w:rsidRDefault="00A778E1" w:rsidP="00A7441F">
            <w:pPr>
              <w:rPr>
                <w:rFonts w:eastAsia="Batang" w:cs="Arial"/>
              </w:rPr>
            </w:pPr>
            <w:r w:rsidRPr="00B37637">
              <w:rPr>
                <w:rFonts w:eastAsia="Batang" w:cs="Arial"/>
              </w:rPr>
              <w:t>Ecozona de Pica</w:t>
            </w:r>
          </w:p>
        </w:tc>
        <w:tc>
          <w:tcPr>
            <w:tcW w:w="4461" w:type="dxa"/>
            <w:vAlign w:val="center"/>
          </w:tcPr>
          <w:p w:rsidR="00A778E1" w:rsidRPr="00B37637" w:rsidRDefault="00A778E1" w:rsidP="00A7441F">
            <w:pPr>
              <w:rPr>
                <w:rFonts w:cs="Arial"/>
              </w:rPr>
            </w:pPr>
            <w:r w:rsidRPr="00B37637">
              <w:rPr>
                <w:rFonts w:cs="Arial"/>
                <w:b/>
              </w:rPr>
              <w:t>No informa</w:t>
            </w:r>
          </w:p>
        </w:tc>
      </w:tr>
      <w:tr w:rsidR="00A778E1" w:rsidRPr="00B37637" w:rsidTr="00A7441F">
        <w:trPr>
          <w:trHeight w:val="435"/>
          <w:jc w:val="center"/>
        </w:trPr>
        <w:tc>
          <w:tcPr>
            <w:tcW w:w="4460" w:type="dxa"/>
            <w:vAlign w:val="center"/>
          </w:tcPr>
          <w:p w:rsidR="00A778E1" w:rsidRPr="00B37637" w:rsidRDefault="00A778E1" w:rsidP="00A7441F">
            <w:pPr>
              <w:rPr>
                <w:rFonts w:eastAsia="Batang" w:cs="Arial"/>
              </w:rPr>
            </w:pPr>
            <w:r w:rsidRPr="00B37637">
              <w:rPr>
                <w:rFonts w:eastAsia="Batang" w:cs="Arial"/>
              </w:rPr>
              <w:t>Ecozona de Tarapacá alto.</w:t>
            </w:r>
          </w:p>
        </w:tc>
        <w:tc>
          <w:tcPr>
            <w:tcW w:w="4461" w:type="dxa"/>
            <w:vAlign w:val="center"/>
          </w:tcPr>
          <w:p w:rsidR="00A778E1" w:rsidRPr="00B37637" w:rsidRDefault="00A778E1" w:rsidP="00A7441F">
            <w:pPr>
              <w:rPr>
                <w:rFonts w:cs="Arial"/>
              </w:rPr>
            </w:pPr>
            <w:r w:rsidRPr="00B37637">
              <w:rPr>
                <w:rFonts w:cs="Arial"/>
                <w:b/>
              </w:rPr>
              <w:t>No informa</w:t>
            </w:r>
          </w:p>
        </w:tc>
      </w:tr>
      <w:tr w:rsidR="00A778E1" w:rsidRPr="00B37637" w:rsidTr="00A7441F">
        <w:trPr>
          <w:trHeight w:val="435"/>
          <w:jc w:val="center"/>
        </w:trPr>
        <w:tc>
          <w:tcPr>
            <w:tcW w:w="4460" w:type="dxa"/>
            <w:vAlign w:val="center"/>
          </w:tcPr>
          <w:p w:rsidR="00A778E1" w:rsidRPr="00B37637" w:rsidRDefault="00A778E1" w:rsidP="00A7441F">
            <w:pPr>
              <w:rPr>
                <w:rFonts w:eastAsia="Batang" w:cs="Arial"/>
              </w:rPr>
            </w:pPr>
            <w:r w:rsidRPr="00B37637">
              <w:rPr>
                <w:rFonts w:eastAsia="Batang" w:cs="Arial"/>
              </w:rPr>
              <w:t>Ecozona de Tarapacá bajo.</w:t>
            </w:r>
          </w:p>
        </w:tc>
        <w:tc>
          <w:tcPr>
            <w:tcW w:w="4461" w:type="dxa"/>
            <w:vAlign w:val="center"/>
          </w:tcPr>
          <w:p w:rsidR="00A778E1" w:rsidRPr="00B37637" w:rsidRDefault="00A778E1" w:rsidP="00A7441F">
            <w:pPr>
              <w:rPr>
                <w:rFonts w:cs="Arial"/>
              </w:rPr>
            </w:pPr>
            <w:r w:rsidRPr="00B37637">
              <w:rPr>
                <w:rFonts w:cs="Arial"/>
                <w:b/>
              </w:rPr>
              <w:t>No informa</w:t>
            </w:r>
          </w:p>
        </w:tc>
      </w:tr>
      <w:tr w:rsidR="00A778E1" w:rsidRPr="00B37637" w:rsidTr="00A7441F">
        <w:trPr>
          <w:trHeight w:val="435"/>
          <w:jc w:val="center"/>
        </w:trPr>
        <w:tc>
          <w:tcPr>
            <w:tcW w:w="4460" w:type="dxa"/>
            <w:vAlign w:val="center"/>
          </w:tcPr>
          <w:p w:rsidR="00A778E1" w:rsidRPr="00B37637" w:rsidRDefault="00A778E1" w:rsidP="00A7441F">
            <w:pPr>
              <w:rPr>
                <w:rFonts w:eastAsia="Batang" w:cs="Arial"/>
              </w:rPr>
            </w:pPr>
            <w:r w:rsidRPr="00B37637">
              <w:rPr>
                <w:rFonts w:eastAsia="Batang" w:cs="Arial"/>
              </w:rPr>
              <w:t>Ecozona de Camiña alto</w:t>
            </w:r>
          </w:p>
        </w:tc>
        <w:tc>
          <w:tcPr>
            <w:tcW w:w="4461" w:type="dxa"/>
            <w:vAlign w:val="center"/>
          </w:tcPr>
          <w:p w:rsidR="00A778E1" w:rsidRPr="00B37637" w:rsidRDefault="00A778E1" w:rsidP="00A7441F">
            <w:pPr>
              <w:rPr>
                <w:rFonts w:cs="Arial"/>
              </w:rPr>
            </w:pPr>
            <w:r w:rsidRPr="00B37637">
              <w:rPr>
                <w:rFonts w:cs="Arial"/>
                <w:b/>
              </w:rPr>
              <w:t>No informa</w:t>
            </w:r>
          </w:p>
        </w:tc>
      </w:tr>
      <w:tr w:rsidR="00A778E1" w:rsidRPr="00B37637" w:rsidTr="00A7441F">
        <w:trPr>
          <w:trHeight w:val="435"/>
          <w:jc w:val="center"/>
        </w:trPr>
        <w:tc>
          <w:tcPr>
            <w:tcW w:w="4460" w:type="dxa"/>
            <w:vAlign w:val="center"/>
          </w:tcPr>
          <w:p w:rsidR="00A778E1" w:rsidRPr="00B37637" w:rsidRDefault="00A778E1" w:rsidP="00A7441F">
            <w:pPr>
              <w:rPr>
                <w:rFonts w:eastAsia="Batang" w:cs="Arial"/>
              </w:rPr>
            </w:pPr>
            <w:r w:rsidRPr="00B37637">
              <w:rPr>
                <w:rFonts w:eastAsia="Batang" w:cs="Arial"/>
              </w:rPr>
              <w:t>Ecozona de Camiña bajo</w:t>
            </w:r>
          </w:p>
        </w:tc>
        <w:tc>
          <w:tcPr>
            <w:tcW w:w="4461" w:type="dxa"/>
            <w:vAlign w:val="center"/>
          </w:tcPr>
          <w:p w:rsidR="00A778E1" w:rsidRPr="00B37637" w:rsidRDefault="00A778E1" w:rsidP="00A7441F">
            <w:pPr>
              <w:rPr>
                <w:rFonts w:cs="Arial"/>
              </w:rPr>
            </w:pPr>
            <w:r w:rsidRPr="00B37637">
              <w:rPr>
                <w:rFonts w:cs="Arial"/>
                <w:b/>
              </w:rPr>
              <w:t>No informa</w:t>
            </w:r>
          </w:p>
        </w:tc>
      </w:tr>
      <w:tr w:rsidR="00A778E1" w:rsidRPr="00B37637" w:rsidTr="00A7441F">
        <w:trPr>
          <w:trHeight w:val="435"/>
          <w:jc w:val="center"/>
        </w:trPr>
        <w:tc>
          <w:tcPr>
            <w:tcW w:w="4460" w:type="dxa"/>
            <w:vAlign w:val="center"/>
          </w:tcPr>
          <w:p w:rsidR="00A778E1" w:rsidRPr="00B37637" w:rsidRDefault="00A778E1" w:rsidP="00A7441F">
            <w:pPr>
              <w:rPr>
                <w:rFonts w:eastAsia="Batang" w:cs="Arial"/>
              </w:rPr>
            </w:pPr>
            <w:r w:rsidRPr="00B37637">
              <w:rPr>
                <w:rFonts w:eastAsia="Batang" w:cs="Arial"/>
              </w:rPr>
              <w:t>Localidad de Miñi - Miñe</w:t>
            </w:r>
          </w:p>
        </w:tc>
        <w:tc>
          <w:tcPr>
            <w:tcW w:w="4461" w:type="dxa"/>
            <w:vAlign w:val="center"/>
          </w:tcPr>
          <w:p w:rsidR="00A778E1" w:rsidRPr="00B37637" w:rsidRDefault="00A778E1" w:rsidP="00A7441F">
            <w:pPr>
              <w:rPr>
                <w:rFonts w:cs="Arial"/>
              </w:rPr>
            </w:pPr>
            <w:r w:rsidRPr="00B37637">
              <w:rPr>
                <w:rFonts w:cs="Arial"/>
                <w:b/>
              </w:rPr>
              <w:t>No informa</w:t>
            </w:r>
          </w:p>
        </w:tc>
      </w:tr>
      <w:tr w:rsidR="00A778E1" w:rsidRPr="00B37637" w:rsidTr="00A7441F">
        <w:trPr>
          <w:trHeight w:val="435"/>
          <w:jc w:val="center"/>
        </w:trPr>
        <w:tc>
          <w:tcPr>
            <w:tcW w:w="4460" w:type="dxa"/>
            <w:vAlign w:val="center"/>
          </w:tcPr>
          <w:p w:rsidR="00A778E1" w:rsidRPr="00B37637" w:rsidRDefault="00A778E1" w:rsidP="00A7441F">
            <w:pPr>
              <w:rPr>
                <w:rFonts w:eastAsia="Batang" w:cs="Arial"/>
              </w:rPr>
            </w:pPr>
            <w:r w:rsidRPr="00B37637">
              <w:rPr>
                <w:rFonts w:eastAsia="Batang" w:cs="Arial"/>
              </w:rPr>
              <w:t>Ecozona de Matilla</w:t>
            </w:r>
          </w:p>
        </w:tc>
        <w:tc>
          <w:tcPr>
            <w:tcW w:w="4461" w:type="dxa"/>
            <w:vAlign w:val="center"/>
          </w:tcPr>
          <w:p w:rsidR="00A778E1" w:rsidRPr="00B37637" w:rsidRDefault="00A778E1" w:rsidP="00A7441F">
            <w:pPr>
              <w:rPr>
                <w:rFonts w:cs="Arial"/>
              </w:rPr>
            </w:pPr>
            <w:r w:rsidRPr="00B37637">
              <w:rPr>
                <w:rFonts w:cs="Arial"/>
                <w:b/>
              </w:rPr>
              <w:t>No informa</w:t>
            </w:r>
          </w:p>
        </w:tc>
      </w:tr>
    </w:tbl>
    <w:p w:rsidR="00A778E1" w:rsidRPr="00A778E1" w:rsidRDefault="0094480B" w:rsidP="00A778E1">
      <w:pPr>
        <w:jc w:val="center"/>
        <w:rPr>
          <w:sz w:val="20"/>
        </w:rPr>
      </w:pPr>
      <w:r w:rsidRPr="00E652A2">
        <w:rPr>
          <w:sz w:val="20"/>
        </w:rPr>
        <w:t xml:space="preserve"> </w:t>
      </w:r>
      <w:r w:rsidR="00E652A2" w:rsidRPr="00E652A2">
        <w:rPr>
          <w:sz w:val="20"/>
        </w:rPr>
        <w:t>Tabla N° 2</w:t>
      </w:r>
      <w:r w:rsidR="00A778E1" w:rsidRPr="00E652A2">
        <w:rPr>
          <w:sz w:val="20"/>
        </w:rPr>
        <w:t>: Resumen</w:t>
      </w:r>
      <w:r w:rsidR="00A778E1" w:rsidRPr="00A778E1">
        <w:rPr>
          <w:sz w:val="20"/>
        </w:rPr>
        <w:t xml:space="preserve"> de ecozonas que realizaron auto consulta</w:t>
      </w:r>
    </w:p>
    <w:p w:rsidR="003805E4" w:rsidRDefault="003805E4" w:rsidP="00623C6E">
      <w:pPr>
        <w:jc w:val="both"/>
      </w:pPr>
      <w:r w:rsidRPr="003805E4">
        <w:t>No obstante, al rechazo del proyecto de las ecozonas de Isluga y Parca, estos ratifican sus solicitudes de observaciones, demandas y compensaciones entregadas con anterioridad a su auto consulta. El resto de las ecozonas no emitieron pronunciamiento.</w:t>
      </w:r>
    </w:p>
    <w:p w:rsidR="003805E4" w:rsidRDefault="003805E4" w:rsidP="001B667C">
      <w:pPr>
        <w:pStyle w:val="Ttulo3"/>
        <w:numPr>
          <w:ilvl w:val="0"/>
          <w:numId w:val="0"/>
        </w:numPr>
        <w:jc w:val="both"/>
      </w:pPr>
      <w:r w:rsidRPr="001B667C">
        <w:t>Resumen de observaciones, demandas y compensaciones de las ecozonas del ADI Jiwasa Oraje.</w:t>
      </w:r>
    </w:p>
    <w:p w:rsidR="001B667C" w:rsidRPr="001B667C" w:rsidRDefault="001B667C" w:rsidP="001B667C"/>
    <w:p w:rsidR="003805E4" w:rsidRDefault="003805E4" w:rsidP="003805E4">
      <w:pPr>
        <w:jc w:val="both"/>
      </w:pPr>
      <w:r>
        <w:t xml:space="preserve">El trabajo </w:t>
      </w:r>
      <w:r w:rsidR="001B667C">
        <w:t>del MOP con el apoyo de la UNAP</w:t>
      </w:r>
      <w:r>
        <w:t xml:space="preserve"> se enfocó en tabular los resultados y analizar la pertinencia de las observaciones y demandas entregadas por las ecozonas. Para ello se contó con un equipo de trabajo multidisciplinario, conformado por un antropólogo quien analizó la prioridad y pertinencia de las solicitudes y un ingeniero comercial quien las valorizó.</w:t>
      </w:r>
    </w:p>
    <w:p w:rsidR="003805E4" w:rsidRDefault="003805E4" w:rsidP="003805E4">
      <w:pPr>
        <w:jc w:val="both"/>
      </w:pPr>
      <w:r>
        <w:t>Con este trabajo resumen se busca generar una “planificación estratégica” para dar respuestas y aclaraciones a las comunidades indígenas, que presenté un esfuerzo sistemático e integrado para racionalizar la toma de decisiones, asociando a este orden una mayor efectividad de las soluciones emprendidas.</w:t>
      </w:r>
    </w:p>
    <w:p w:rsidR="003805E4" w:rsidRDefault="003805E4" w:rsidP="001B667C">
      <w:pPr>
        <w:pStyle w:val="Ttulo3"/>
        <w:numPr>
          <w:ilvl w:val="0"/>
          <w:numId w:val="0"/>
        </w:numPr>
        <w:jc w:val="both"/>
      </w:pPr>
      <w:r w:rsidRPr="001B667C">
        <w:t>Resumen de las solicitudes de demandas en relación al proyecto.</w:t>
      </w:r>
    </w:p>
    <w:p w:rsidR="001B667C" w:rsidRPr="001B667C" w:rsidRDefault="001B667C" w:rsidP="001B667C"/>
    <w:p w:rsidR="003805E4" w:rsidRDefault="003805E4" w:rsidP="003805E4">
      <w:pPr>
        <w:jc w:val="both"/>
      </w:pPr>
      <w:r w:rsidRPr="00E652A2">
        <w:t xml:space="preserve">Como se puede observar en la Tabla </w:t>
      </w:r>
      <w:r w:rsidR="00E652A2">
        <w:t>N°3</w:t>
      </w:r>
      <w:r>
        <w:t>, las ecozonas que presentaron solicitudes de demandas en relación al proyecto fueron: Mamiña-Macaya, Parca, Isluga, Cariquima, Cami</w:t>
      </w:r>
      <w:r w:rsidR="001B667C">
        <w:t>ña alto, Camiña Bajo, Tarapacá A</w:t>
      </w:r>
      <w:r>
        <w:t>lto (representada solo por la localidad de Mocha), y la localidad de Miñi-Miñe. En contraparte, las ecozonas que no presentaron solicitudes fueron: Pica, Matilla, Tarapacá Bajo y Tarapacá Alto a excepción de la localidad de Mocha.</w:t>
      </w:r>
    </w:p>
    <w:p w:rsidR="00E652A2" w:rsidRDefault="00E652A2" w:rsidP="003805E4">
      <w:pPr>
        <w:jc w:val="both"/>
      </w:pPr>
    </w:p>
    <w:p w:rsidR="00E652A2" w:rsidRDefault="00E652A2" w:rsidP="003805E4">
      <w:pPr>
        <w:jc w:val="both"/>
      </w:pPr>
    </w:p>
    <w:p w:rsidR="00E652A2" w:rsidRDefault="00E652A2" w:rsidP="003805E4">
      <w:pPr>
        <w:jc w:val="both"/>
      </w:pPr>
    </w:p>
    <w:tbl>
      <w:tblPr>
        <w:tblW w:w="88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346"/>
        <w:gridCol w:w="4111"/>
        <w:gridCol w:w="3402"/>
      </w:tblGrid>
      <w:tr w:rsidR="00004D3A" w:rsidRPr="00B37637" w:rsidTr="00A7441F">
        <w:trPr>
          <w:trHeight w:val="410"/>
        </w:trPr>
        <w:tc>
          <w:tcPr>
            <w:tcW w:w="1346" w:type="dxa"/>
            <w:shd w:val="clear" w:color="auto" w:fill="auto"/>
            <w:vAlign w:val="center"/>
          </w:tcPr>
          <w:p w:rsidR="00004D3A" w:rsidRPr="00B37637" w:rsidRDefault="00004D3A" w:rsidP="00A7441F">
            <w:pPr>
              <w:spacing w:line="240" w:lineRule="auto"/>
              <w:rPr>
                <w:rFonts w:cs="Arial"/>
                <w:b/>
                <w:bCs/>
                <w:color w:val="000000"/>
              </w:rPr>
            </w:pPr>
            <w:r w:rsidRPr="00B37637">
              <w:rPr>
                <w:rFonts w:cs="Arial"/>
                <w:b/>
                <w:bCs/>
                <w:color w:val="000000"/>
              </w:rPr>
              <w:lastRenderedPageBreak/>
              <w:t>Ecozona</w:t>
            </w:r>
          </w:p>
        </w:tc>
        <w:tc>
          <w:tcPr>
            <w:tcW w:w="4111" w:type="dxa"/>
            <w:vAlign w:val="center"/>
          </w:tcPr>
          <w:p w:rsidR="00004D3A" w:rsidRPr="00B37637" w:rsidRDefault="00004D3A" w:rsidP="00A7441F">
            <w:pPr>
              <w:spacing w:line="240" w:lineRule="auto"/>
              <w:rPr>
                <w:rFonts w:cs="Arial"/>
                <w:b/>
                <w:bCs/>
                <w:color w:val="000000"/>
              </w:rPr>
            </w:pPr>
            <w:r w:rsidRPr="00B37637">
              <w:rPr>
                <w:rFonts w:cs="Arial"/>
                <w:b/>
                <w:bCs/>
                <w:color w:val="000000"/>
              </w:rPr>
              <w:t>Demandas en relación al proyecto</w:t>
            </w:r>
          </w:p>
        </w:tc>
        <w:tc>
          <w:tcPr>
            <w:tcW w:w="3402" w:type="dxa"/>
            <w:vAlign w:val="center"/>
          </w:tcPr>
          <w:p w:rsidR="00004D3A" w:rsidRPr="00B37637" w:rsidRDefault="00004D3A" w:rsidP="00A7441F">
            <w:pPr>
              <w:spacing w:line="240" w:lineRule="auto"/>
              <w:rPr>
                <w:rFonts w:cs="Arial"/>
                <w:b/>
                <w:bCs/>
                <w:color w:val="000000"/>
              </w:rPr>
            </w:pPr>
            <w:r w:rsidRPr="00B37637">
              <w:rPr>
                <w:rFonts w:cs="Arial"/>
                <w:b/>
                <w:bCs/>
                <w:color w:val="000000"/>
              </w:rPr>
              <w:t>Agrupaciones o comunidades que firman la solicitud</w:t>
            </w:r>
          </w:p>
        </w:tc>
      </w:tr>
      <w:tr w:rsidR="00004D3A" w:rsidRPr="00B37637" w:rsidTr="00A7441F">
        <w:trPr>
          <w:trHeight w:val="556"/>
        </w:trPr>
        <w:tc>
          <w:tcPr>
            <w:tcW w:w="1346" w:type="dxa"/>
            <w:vMerge w:val="restart"/>
            <w:shd w:val="clear" w:color="auto" w:fill="auto"/>
            <w:noWrap/>
            <w:vAlign w:val="center"/>
          </w:tcPr>
          <w:p w:rsidR="00004D3A" w:rsidRPr="00B37637" w:rsidRDefault="00004D3A" w:rsidP="00A7441F">
            <w:pPr>
              <w:spacing w:line="240" w:lineRule="auto"/>
              <w:rPr>
                <w:rFonts w:cs="Arial"/>
                <w:bCs/>
              </w:rPr>
            </w:pPr>
            <w:r w:rsidRPr="00B37637">
              <w:rPr>
                <w:rFonts w:cs="Arial"/>
                <w:bCs/>
              </w:rPr>
              <w:t>Isluga</w:t>
            </w:r>
          </w:p>
        </w:tc>
        <w:tc>
          <w:tcPr>
            <w:tcW w:w="4111" w:type="dxa"/>
            <w:vAlign w:val="center"/>
          </w:tcPr>
          <w:p w:rsidR="00004D3A" w:rsidRPr="00B37637" w:rsidRDefault="00004D3A" w:rsidP="00A7441F">
            <w:pPr>
              <w:spacing w:line="240" w:lineRule="auto"/>
              <w:ind w:firstLineChars="20" w:firstLine="44"/>
              <w:rPr>
                <w:rFonts w:cs="Arial"/>
                <w:bCs/>
                <w:iCs/>
              </w:rPr>
            </w:pPr>
            <w:r w:rsidRPr="00B37637">
              <w:rPr>
                <w:rFonts w:cs="Arial"/>
                <w:bCs/>
                <w:iCs/>
              </w:rPr>
              <w:t>Peaje sea 100% liberado y se haga a través de una credencial.</w:t>
            </w:r>
          </w:p>
        </w:tc>
        <w:tc>
          <w:tcPr>
            <w:tcW w:w="3402" w:type="dxa"/>
            <w:vMerge w:val="restart"/>
            <w:vAlign w:val="center"/>
          </w:tcPr>
          <w:p w:rsidR="00004D3A" w:rsidRPr="00B37637" w:rsidRDefault="00004D3A" w:rsidP="00A7441F">
            <w:pPr>
              <w:spacing w:line="240" w:lineRule="auto"/>
              <w:rPr>
                <w:rFonts w:cs="Arial"/>
                <w:bCs/>
                <w:iCs/>
              </w:rPr>
            </w:pPr>
            <w:r w:rsidRPr="00B37637">
              <w:rPr>
                <w:rFonts w:cs="Arial"/>
                <w:bCs/>
                <w:iCs/>
              </w:rPr>
              <w:t>Comunidades de Escapiña, Cuchuguano, Mauque, Enquelga, Cotasaya, Pisiga Carpa, Pisiga centro, Pisiga Choque, Central Citani. Consejero Territorial ADI.</w:t>
            </w:r>
          </w:p>
        </w:tc>
      </w:tr>
      <w:tr w:rsidR="00004D3A" w:rsidRPr="00B37637" w:rsidTr="00A7441F">
        <w:trPr>
          <w:trHeight w:val="837"/>
        </w:trPr>
        <w:tc>
          <w:tcPr>
            <w:tcW w:w="1346" w:type="dxa"/>
            <w:vMerge/>
            <w:tcBorders>
              <w:bottom w:val="single" w:sz="4" w:space="0" w:color="auto"/>
            </w:tcBorders>
            <w:shd w:val="clear" w:color="auto" w:fill="auto"/>
            <w:vAlign w:val="center"/>
          </w:tcPr>
          <w:p w:rsidR="00004D3A" w:rsidRPr="00B37637" w:rsidRDefault="00004D3A" w:rsidP="00A7441F">
            <w:pPr>
              <w:spacing w:line="240" w:lineRule="auto"/>
              <w:rPr>
                <w:rFonts w:cs="Arial"/>
                <w:bCs/>
              </w:rPr>
            </w:pPr>
          </w:p>
        </w:tc>
        <w:tc>
          <w:tcPr>
            <w:tcW w:w="4111" w:type="dxa"/>
            <w:tcBorders>
              <w:bottom w:val="single" w:sz="4" w:space="0" w:color="auto"/>
            </w:tcBorders>
            <w:vAlign w:val="center"/>
          </w:tcPr>
          <w:p w:rsidR="00004D3A" w:rsidRPr="00B37637" w:rsidRDefault="00004D3A" w:rsidP="00A7441F">
            <w:pPr>
              <w:spacing w:line="240" w:lineRule="auto"/>
              <w:rPr>
                <w:rFonts w:cs="Arial"/>
                <w:bCs/>
                <w:iCs/>
              </w:rPr>
            </w:pPr>
            <w:r w:rsidRPr="00B37637">
              <w:rPr>
                <w:rFonts w:cs="Arial"/>
                <w:bCs/>
                <w:iCs/>
              </w:rPr>
              <w:t>La compensación de $400.000.000 es insuficiente solo por 1 vez, debería ser anual</w:t>
            </w:r>
          </w:p>
        </w:tc>
        <w:tc>
          <w:tcPr>
            <w:tcW w:w="3402" w:type="dxa"/>
            <w:vMerge/>
            <w:tcBorders>
              <w:bottom w:val="single" w:sz="4" w:space="0" w:color="auto"/>
            </w:tcBorders>
            <w:vAlign w:val="center"/>
          </w:tcPr>
          <w:p w:rsidR="00004D3A" w:rsidRPr="00B37637" w:rsidRDefault="00004D3A" w:rsidP="00A7441F">
            <w:pPr>
              <w:spacing w:line="240" w:lineRule="auto"/>
              <w:rPr>
                <w:rFonts w:cs="Arial"/>
                <w:bCs/>
                <w:iCs/>
              </w:rPr>
            </w:pPr>
          </w:p>
        </w:tc>
      </w:tr>
      <w:tr w:rsidR="00004D3A" w:rsidRPr="00B37637" w:rsidTr="00A7441F">
        <w:trPr>
          <w:trHeight w:val="423"/>
        </w:trPr>
        <w:tc>
          <w:tcPr>
            <w:tcW w:w="1346" w:type="dxa"/>
            <w:shd w:val="clear" w:color="auto" w:fill="auto"/>
            <w:noWrap/>
            <w:vAlign w:val="center"/>
          </w:tcPr>
          <w:p w:rsidR="00004D3A" w:rsidRPr="00B37637" w:rsidRDefault="00004D3A" w:rsidP="00A7441F">
            <w:pPr>
              <w:spacing w:line="240" w:lineRule="auto"/>
              <w:rPr>
                <w:rFonts w:cs="Arial"/>
              </w:rPr>
            </w:pPr>
            <w:r w:rsidRPr="00B37637">
              <w:rPr>
                <w:rFonts w:cs="Arial"/>
                <w:bCs/>
              </w:rPr>
              <w:t>Parca</w:t>
            </w:r>
          </w:p>
        </w:tc>
        <w:tc>
          <w:tcPr>
            <w:tcW w:w="4111" w:type="dxa"/>
            <w:vAlign w:val="center"/>
          </w:tcPr>
          <w:p w:rsidR="00004D3A" w:rsidRPr="00B37637" w:rsidRDefault="00004D3A" w:rsidP="00A7441F">
            <w:pPr>
              <w:spacing w:line="240" w:lineRule="auto"/>
              <w:rPr>
                <w:rFonts w:cs="Arial"/>
                <w:bCs/>
                <w:iCs/>
              </w:rPr>
            </w:pPr>
            <w:r w:rsidRPr="00B37637">
              <w:rPr>
                <w:rFonts w:cs="Arial"/>
                <w:bCs/>
                <w:iCs/>
              </w:rPr>
              <w:t>Se solicita el peaje gratuito para los habitantes del pueblo de Parca.</w:t>
            </w:r>
          </w:p>
        </w:tc>
        <w:tc>
          <w:tcPr>
            <w:tcW w:w="3402" w:type="dxa"/>
            <w:vAlign w:val="center"/>
          </w:tcPr>
          <w:p w:rsidR="00004D3A" w:rsidRPr="00B37637" w:rsidRDefault="00004D3A" w:rsidP="00A7441F">
            <w:pPr>
              <w:spacing w:line="240" w:lineRule="auto"/>
              <w:rPr>
                <w:rFonts w:cs="Arial"/>
                <w:bCs/>
                <w:iCs/>
              </w:rPr>
            </w:pPr>
            <w:r w:rsidRPr="00B37637">
              <w:rPr>
                <w:rFonts w:cs="Arial"/>
                <w:bCs/>
                <w:iCs/>
              </w:rPr>
              <w:t>Comunidad Indígena de Parca.</w:t>
            </w:r>
          </w:p>
          <w:p w:rsidR="00004D3A" w:rsidRPr="00B37637" w:rsidRDefault="00004D3A" w:rsidP="00A7441F">
            <w:pPr>
              <w:spacing w:line="240" w:lineRule="auto"/>
              <w:rPr>
                <w:rFonts w:cs="Arial"/>
                <w:bCs/>
                <w:iCs/>
              </w:rPr>
            </w:pPr>
            <w:r w:rsidRPr="00B37637">
              <w:rPr>
                <w:rFonts w:cs="Arial"/>
                <w:bCs/>
                <w:iCs/>
              </w:rPr>
              <w:t xml:space="preserve">Consejero Territorial ADI(S). </w:t>
            </w:r>
          </w:p>
        </w:tc>
      </w:tr>
      <w:tr w:rsidR="00004D3A" w:rsidRPr="00B37637" w:rsidTr="00A7441F">
        <w:trPr>
          <w:trHeight w:val="842"/>
        </w:trPr>
        <w:tc>
          <w:tcPr>
            <w:tcW w:w="1346" w:type="dxa"/>
            <w:shd w:val="clear" w:color="auto" w:fill="auto"/>
            <w:noWrap/>
            <w:vAlign w:val="center"/>
          </w:tcPr>
          <w:p w:rsidR="00004D3A" w:rsidRPr="00B37637" w:rsidRDefault="00004D3A" w:rsidP="00A7441F">
            <w:pPr>
              <w:spacing w:line="240" w:lineRule="auto"/>
              <w:rPr>
                <w:rFonts w:cs="Arial"/>
                <w:bCs/>
              </w:rPr>
            </w:pPr>
            <w:r w:rsidRPr="00B37637">
              <w:rPr>
                <w:rFonts w:cs="Arial"/>
                <w:bCs/>
              </w:rPr>
              <w:t>Camiña</w:t>
            </w:r>
          </w:p>
        </w:tc>
        <w:tc>
          <w:tcPr>
            <w:tcW w:w="4111" w:type="dxa"/>
            <w:vAlign w:val="center"/>
          </w:tcPr>
          <w:p w:rsidR="00004D3A" w:rsidRPr="00B37637" w:rsidRDefault="00004D3A" w:rsidP="00A7441F">
            <w:pPr>
              <w:spacing w:line="240" w:lineRule="auto"/>
              <w:rPr>
                <w:rFonts w:cs="Arial"/>
                <w:bCs/>
                <w:iCs/>
              </w:rPr>
            </w:pPr>
            <w:r w:rsidRPr="00B37637">
              <w:rPr>
                <w:rFonts w:cs="Arial"/>
                <w:bCs/>
                <w:iCs/>
              </w:rPr>
              <w:t>Se solicita para ambas ecozonas de la comuna de Camiña, el subsidio del 80% del valor del cobro del peaje.</w:t>
            </w:r>
          </w:p>
        </w:tc>
        <w:tc>
          <w:tcPr>
            <w:tcW w:w="3402" w:type="dxa"/>
            <w:vAlign w:val="center"/>
          </w:tcPr>
          <w:p w:rsidR="00004D3A" w:rsidRPr="00B37637" w:rsidRDefault="00004D3A" w:rsidP="00A7441F">
            <w:pPr>
              <w:spacing w:line="240" w:lineRule="auto"/>
              <w:rPr>
                <w:rFonts w:cs="Arial"/>
                <w:bCs/>
                <w:iCs/>
              </w:rPr>
            </w:pPr>
            <w:r w:rsidRPr="00B37637">
              <w:rPr>
                <w:rFonts w:cs="Arial"/>
                <w:bCs/>
                <w:iCs/>
              </w:rPr>
              <w:t>Consejero territorial ADI de Camiña Alto y bajo, en representación de la Unión de Juntas de vecinos de Camiña.</w:t>
            </w:r>
          </w:p>
        </w:tc>
      </w:tr>
      <w:tr w:rsidR="00004D3A" w:rsidRPr="00B37637" w:rsidTr="00A7441F">
        <w:trPr>
          <w:trHeight w:val="276"/>
        </w:trPr>
        <w:tc>
          <w:tcPr>
            <w:tcW w:w="1346" w:type="dxa"/>
            <w:vMerge w:val="restart"/>
            <w:shd w:val="clear" w:color="auto" w:fill="auto"/>
            <w:noWrap/>
            <w:vAlign w:val="center"/>
          </w:tcPr>
          <w:p w:rsidR="00004D3A" w:rsidRPr="00B37637" w:rsidRDefault="00004D3A" w:rsidP="00A7441F">
            <w:pPr>
              <w:spacing w:line="240" w:lineRule="auto"/>
              <w:rPr>
                <w:rFonts w:cs="Arial"/>
                <w:bCs/>
              </w:rPr>
            </w:pPr>
            <w:r w:rsidRPr="00B37637">
              <w:rPr>
                <w:rFonts w:cs="Arial"/>
                <w:bCs/>
              </w:rPr>
              <w:t>Mamiña</w:t>
            </w:r>
          </w:p>
        </w:tc>
        <w:tc>
          <w:tcPr>
            <w:tcW w:w="4111" w:type="dxa"/>
            <w:vAlign w:val="center"/>
          </w:tcPr>
          <w:p w:rsidR="00004D3A" w:rsidRPr="00B37637" w:rsidRDefault="00004D3A" w:rsidP="00A7441F">
            <w:pPr>
              <w:spacing w:line="240" w:lineRule="auto"/>
              <w:rPr>
                <w:rFonts w:cs="Arial"/>
                <w:bCs/>
                <w:iCs/>
              </w:rPr>
            </w:pPr>
            <w:r w:rsidRPr="00B37637">
              <w:rPr>
                <w:rFonts w:cs="Arial"/>
                <w:bCs/>
                <w:iCs/>
              </w:rPr>
              <w:t>Tarifas subsidiadas entre un 80 y 100%.</w:t>
            </w:r>
          </w:p>
        </w:tc>
        <w:tc>
          <w:tcPr>
            <w:tcW w:w="3402" w:type="dxa"/>
            <w:vMerge w:val="restart"/>
            <w:vAlign w:val="center"/>
          </w:tcPr>
          <w:p w:rsidR="00004D3A" w:rsidRPr="00B37637" w:rsidRDefault="00004D3A" w:rsidP="00A7441F">
            <w:pPr>
              <w:spacing w:line="240" w:lineRule="auto"/>
              <w:rPr>
                <w:rFonts w:cs="Arial"/>
                <w:bCs/>
                <w:iCs/>
              </w:rPr>
            </w:pPr>
            <w:r w:rsidRPr="00B37637">
              <w:rPr>
                <w:rFonts w:cs="Arial"/>
                <w:bCs/>
                <w:iCs/>
              </w:rPr>
              <w:t>Comunidad Indígena de Mamiña.</w:t>
            </w:r>
          </w:p>
          <w:p w:rsidR="00004D3A" w:rsidRPr="00B37637" w:rsidRDefault="00004D3A" w:rsidP="00A7441F">
            <w:pPr>
              <w:spacing w:line="240" w:lineRule="auto"/>
              <w:rPr>
                <w:rFonts w:cs="Arial"/>
                <w:bCs/>
                <w:iCs/>
              </w:rPr>
            </w:pPr>
            <w:r w:rsidRPr="00B37637">
              <w:rPr>
                <w:rFonts w:cs="Arial"/>
                <w:bCs/>
                <w:iCs/>
              </w:rPr>
              <w:t xml:space="preserve">Asociación indígena Quechuas de Mamiña. </w:t>
            </w:r>
          </w:p>
          <w:p w:rsidR="00004D3A" w:rsidRPr="00B37637" w:rsidRDefault="00004D3A" w:rsidP="00A7441F">
            <w:pPr>
              <w:spacing w:line="240" w:lineRule="auto"/>
              <w:rPr>
                <w:rFonts w:cs="Arial"/>
                <w:bCs/>
                <w:iCs/>
              </w:rPr>
            </w:pPr>
            <w:r w:rsidRPr="00B37637">
              <w:rPr>
                <w:rFonts w:cs="Arial"/>
                <w:bCs/>
                <w:iCs/>
              </w:rPr>
              <w:t xml:space="preserve">J.V. Nº7 de Mamiña. </w:t>
            </w:r>
          </w:p>
          <w:p w:rsidR="00004D3A" w:rsidRPr="00B37637" w:rsidRDefault="00004D3A" w:rsidP="00A7441F">
            <w:pPr>
              <w:spacing w:line="240" w:lineRule="auto"/>
              <w:rPr>
                <w:rFonts w:cs="Arial"/>
                <w:bCs/>
                <w:iCs/>
              </w:rPr>
            </w:pPr>
            <w:r w:rsidRPr="00B37637">
              <w:rPr>
                <w:rFonts w:cs="Arial"/>
                <w:bCs/>
                <w:iCs/>
              </w:rPr>
              <w:t>. Consejera Territorial ADI.</w:t>
            </w:r>
          </w:p>
        </w:tc>
      </w:tr>
      <w:tr w:rsidR="00004D3A" w:rsidRPr="00B37637" w:rsidTr="00A7441F">
        <w:trPr>
          <w:trHeight w:val="1008"/>
        </w:trPr>
        <w:tc>
          <w:tcPr>
            <w:tcW w:w="1346" w:type="dxa"/>
            <w:vMerge/>
            <w:shd w:val="clear" w:color="auto" w:fill="auto"/>
            <w:noWrap/>
            <w:vAlign w:val="center"/>
          </w:tcPr>
          <w:p w:rsidR="00004D3A" w:rsidRPr="00B37637" w:rsidRDefault="00004D3A" w:rsidP="00A7441F">
            <w:pPr>
              <w:spacing w:line="240" w:lineRule="auto"/>
              <w:rPr>
                <w:rFonts w:cs="Arial"/>
                <w:bCs/>
              </w:rPr>
            </w:pPr>
          </w:p>
        </w:tc>
        <w:tc>
          <w:tcPr>
            <w:tcW w:w="4111" w:type="dxa"/>
            <w:vAlign w:val="center"/>
          </w:tcPr>
          <w:p w:rsidR="00004D3A" w:rsidRPr="00B37637" w:rsidRDefault="00004D3A" w:rsidP="00A7441F">
            <w:pPr>
              <w:spacing w:line="240" w:lineRule="auto"/>
              <w:rPr>
                <w:rFonts w:cs="Arial"/>
                <w:bCs/>
                <w:iCs/>
              </w:rPr>
            </w:pPr>
            <w:r w:rsidRPr="00B37637">
              <w:rPr>
                <w:rFonts w:cs="Arial"/>
                <w:bCs/>
                <w:iCs/>
              </w:rPr>
              <w:t>La empresa debiera entregar la plata por compensación todos los años o cada dos años, o que se entregue un % anual del 1 o 2% como lo hace Zofri.</w:t>
            </w:r>
          </w:p>
        </w:tc>
        <w:tc>
          <w:tcPr>
            <w:tcW w:w="3402" w:type="dxa"/>
            <w:vMerge/>
            <w:vAlign w:val="center"/>
          </w:tcPr>
          <w:p w:rsidR="00004D3A" w:rsidRPr="00B37637" w:rsidRDefault="00004D3A" w:rsidP="00A7441F">
            <w:pPr>
              <w:spacing w:line="240" w:lineRule="auto"/>
              <w:rPr>
                <w:rFonts w:cs="Arial"/>
                <w:bCs/>
                <w:iCs/>
              </w:rPr>
            </w:pPr>
          </w:p>
        </w:tc>
      </w:tr>
      <w:tr w:rsidR="00004D3A" w:rsidRPr="00B37637" w:rsidTr="00A7441F">
        <w:trPr>
          <w:trHeight w:val="489"/>
        </w:trPr>
        <w:tc>
          <w:tcPr>
            <w:tcW w:w="1346" w:type="dxa"/>
            <w:vMerge w:val="restart"/>
            <w:shd w:val="clear" w:color="auto" w:fill="auto"/>
            <w:noWrap/>
            <w:vAlign w:val="center"/>
          </w:tcPr>
          <w:p w:rsidR="00004D3A" w:rsidRPr="00B37637" w:rsidRDefault="00004D3A" w:rsidP="00A7441F">
            <w:pPr>
              <w:spacing w:line="240" w:lineRule="auto"/>
              <w:rPr>
                <w:rFonts w:cs="Arial"/>
                <w:bCs/>
              </w:rPr>
            </w:pPr>
            <w:r w:rsidRPr="00B37637">
              <w:rPr>
                <w:rFonts w:cs="Arial"/>
                <w:bCs/>
              </w:rPr>
              <w:t>Cariquima</w:t>
            </w:r>
          </w:p>
        </w:tc>
        <w:tc>
          <w:tcPr>
            <w:tcW w:w="4111" w:type="dxa"/>
            <w:vAlign w:val="center"/>
          </w:tcPr>
          <w:p w:rsidR="00004D3A" w:rsidRPr="00B37637" w:rsidRDefault="00004D3A" w:rsidP="00A7441F">
            <w:pPr>
              <w:spacing w:line="240" w:lineRule="auto"/>
              <w:rPr>
                <w:rFonts w:cs="Arial"/>
                <w:bCs/>
                <w:iCs/>
              </w:rPr>
            </w:pPr>
            <w:r w:rsidRPr="00B37637">
              <w:rPr>
                <w:rFonts w:cs="Arial"/>
                <w:bCs/>
                <w:iCs/>
              </w:rPr>
              <w:t>Pase gratuito para todas las personas relacionadas con la ecozona antes señaladas.</w:t>
            </w:r>
          </w:p>
        </w:tc>
        <w:tc>
          <w:tcPr>
            <w:tcW w:w="3402" w:type="dxa"/>
            <w:vMerge w:val="restart"/>
            <w:vAlign w:val="center"/>
          </w:tcPr>
          <w:p w:rsidR="00004D3A" w:rsidRPr="00B37637" w:rsidRDefault="00004D3A" w:rsidP="00A7441F">
            <w:pPr>
              <w:spacing w:line="240" w:lineRule="auto"/>
              <w:rPr>
                <w:rFonts w:cs="Arial"/>
                <w:bCs/>
                <w:iCs/>
              </w:rPr>
            </w:pPr>
            <w:r w:rsidRPr="00B37637">
              <w:rPr>
                <w:rFonts w:cs="Arial"/>
                <w:bCs/>
                <w:iCs/>
              </w:rPr>
              <w:t xml:space="preserve">Consejero Territorial ADI. </w:t>
            </w:r>
          </w:p>
        </w:tc>
      </w:tr>
      <w:tr w:rsidR="00004D3A" w:rsidRPr="00B37637" w:rsidTr="00A7441F">
        <w:trPr>
          <w:trHeight w:val="276"/>
        </w:trPr>
        <w:tc>
          <w:tcPr>
            <w:tcW w:w="1346" w:type="dxa"/>
            <w:vMerge/>
            <w:shd w:val="clear" w:color="auto" w:fill="auto"/>
            <w:noWrap/>
            <w:vAlign w:val="center"/>
          </w:tcPr>
          <w:p w:rsidR="00004D3A" w:rsidRPr="00B37637" w:rsidRDefault="00004D3A" w:rsidP="00A7441F">
            <w:pPr>
              <w:spacing w:line="240" w:lineRule="auto"/>
              <w:rPr>
                <w:rFonts w:cs="Arial"/>
                <w:bCs/>
              </w:rPr>
            </w:pPr>
          </w:p>
        </w:tc>
        <w:tc>
          <w:tcPr>
            <w:tcW w:w="4111" w:type="dxa"/>
            <w:vAlign w:val="center"/>
          </w:tcPr>
          <w:p w:rsidR="00004D3A" w:rsidRPr="00B37637" w:rsidRDefault="00004D3A" w:rsidP="00A7441F">
            <w:pPr>
              <w:spacing w:line="240" w:lineRule="auto"/>
              <w:rPr>
                <w:rFonts w:cs="Arial"/>
                <w:bCs/>
                <w:iCs/>
              </w:rPr>
            </w:pPr>
            <w:r w:rsidRPr="00B37637">
              <w:rPr>
                <w:rFonts w:cs="Arial"/>
                <w:bCs/>
                <w:iCs/>
              </w:rPr>
              <w:t>Indemnización anual de 100 millones para cada ecozona como mínimo.</w:t>
            </w:r>
          </w:p>
        </w:tc>
        <w:tc>
          <w:tcPr>
            <w:tcW w:w="3402" w:type="dxa"/>
            <w:vMerge/>
            <w:vAlign w:val="center"/>
          </w:tcPr>
          <w:p w:rsidR="00004D3A" w:rsidRPr="00B37637" w:rsidRDefault="00004D3A" w:rsidP="00A7441F">
            <w:pPr>
              <w:spacing w:line="240" w:lineRule="auto"/>
              <w:rPr>
                <w:rFonts w:cs="Arial"/>
                <w:bCs/>
                <w:iCs/>
              </w:rPr>
            </w:pPr>
          </w:p>
        </w:tc>
      </w:tr>
      <w:tr w:rsidR="00004D3A" w:rsidRPr="00B37637" w:rsidTr="00A7441F">
        <w:trPr>
          <w:trHeight w:val="381"/>
        </w:trPr>
        <w:tc>
          <w:tcPr>
            <w:tcW w:w="1346" w:type="dxa"/>
            <w:shd w:val="clear" w:color="auto" w:fill="auto"/>
            <w:noWrap/>
            <w:vAlign w:val="center"/>
          </w:tcPr>
          <w:p w:rsidR="00004D3A" w:rsidRPr="00B37637" w:rsidRDefault="00004D3A" w:rsidP="00A7441F">
            <w:pPr>
              <w:spacing w:line="240" w:lineRule="auto"/>
              <w:rPr>
                <w:rFonts w:cs="Arial"/>
                <w:bCs/>
              </w:rPr>
            </w:pPr>
            <w:r w:rsidRPr="00B37637">
              <w:rPr>
                <w:rFonts w:cs="Arial"/>
                <w:bCs/>
              </w:rPr>
              <w:t>Mocha</w:t>
            </w:r>
          </w:p>
        </w:tc>
        <w:tc>
          <w:tcPr>
            <w:tcW w:w="4111" w:type="dxa"/>
            <w:vAlign w:val="center"/>
          </w:tcPr>
          <w:p w:rsidR="00004D3A" w:rsidRPr="00B37637" w:rsidRDefault="00004D3A" w:rsidP="00A7441F">
            <w:pPr>
              <w:spacing w:line="240" w:lineRule="auto"/>
              <w:rPr>
                <w:rFonts w:cs="Arial"/>
                <w:bCs/>
                <w:iCs/>
              </w:rPr>
            </w:pPr>
            <w:r w:rsidRPr="00B37637">
              <w:rPr>
                <w:rFonts w:cs="Arial"/>
                <w:bCs/>
                <w:iCs/>
              </w:rPr>
              <w:t>Pase gratuito a la ruta Nº 16, a través de un carnet que tendrá relación con la placa patente del vehículo.</w:t>
            </w:r>
          </w:p>
        </w:tc>
        <w:tc>
          <w:tcPr>
            <w:tcW w:w="3402" w:type="dxa"/>
            <w:vAlign w:val="center"/>
          </w:tcPr>
          <w:p w:rsidR="00004D3A" w:rsidRPr="00B37637" w:rsidRDefault="00004D3A" w:rsidP="00A7441F">
            <w:pPr>
              <w:spacing w:line="240" w:lineRule="auto"/>
              <w:rPr>
                <w:rFonts w:cs="Arial"/>
                <w:bCs/>
                <w:iCs/>
              </w:rPr>
            </w:pPr>
            <w:r w:rsidRPr="00B37637">
              <w:rPr>
                <w:rFonts w:cs="Arial"/>
                <w:bCs/>
                <w:iCs/>
              </w:rPr>
              <w:t xml:space="preserve">Comunidad Indígena de Mocha. </w:t>
            </w:r>
          </w:p>
        </w:tc>
      </w:tr>
      <w:tr w:rsidR="00004D3A" w:rsidRPr="00B37637" w:rsidTr="00A7441F">
        <w:trPr>
          <w:trHeight w:val="276"/>
        </w:trPr>
        <w:tc>
          <w:tcPr>
            <w:tcW w:w="1346" w:type="dxa"/>
            <w:vMerge w:val="restart"/>
            <w:shd w:val="clear" w:color="auto" w:fill="auto"/>
            <w:noWrap/>
            <w:vAlign w:val="center"/>
          </w:tcPr>
          <w:p w:rsidR="00004D3A" w:rsidRPr="00B37637" w:rsidRDefault="00004D3A" w:rsidP="00A7441F">
            <w:pPr>
              <w:spacing w:line="240" w:lineRule="auto"/>
              <w:rPr>
                <w:rFonts w:cs="Arial"/>
                <w:bCs/>
              </w:rPr>
            </w:pPr>
            <w:r w:rsidRPr="00B37637">
              <w:rPr>
                <w:rFonts w:cs="Arial"/>
                <w:bCs/>
              </w:rPr>
              <w:t>Miñi - Miñe</w:t>
            </w:r>
          </w:p>
        </w:tc>
        <w:tc>
          <w:tcPr>
            <w:tcW w:w="4111" w:type="dxa"/>
            <w:vAlign w:val="center"/>
          </w:tcPr>
          <w:p w:rsidR="00004D3A" w:rsidRPr="00B37637" w:rsidRDefault="00004D3A" w:rsidP="00A7441F">
            <w:pPr>
              <w:spacing w:line="240" w:lineRule="auto"/>
              <w:rPr>
                <w:rFonts w:cs="Arial"/>
                <w:bCs/>
                <w:iCs/>
              </w:rPr>
            </w:pPr>
            <w:r w:rsidRPr="00B37637">
              <w:rPr>
                <w:rFonts w:cs="Arial"/>
                <w:bCs/>
                <w:iCs/>
              </w:rPr>
              <w:t>Que se subsidie de forma permanente a la locomoción colectiva hacia el pueblo, para que el cobro del valor del peaje, no aumente el valor del pasaje.</w:t>
            </w:r>
          </w:p>
        </w:tc>
        <w:tc>
          <w:tcPr>
            <w:tcW w:w="3402" w:type="dxa"/>
            <w:vMerge w:val="restart"/>
            <w:vAlign w:val="center"/>
          </w:tcPr>
          <w:p w:rsidR="00004D3A" w:rsidRPr="00B37637" w:rsidRDefault="00004D3A" w:rsidP="00A7441F">
            <w:pPr>
              <w:spacing w:line="240" w:lineRule="auto"/>
              <w:rPr>
                <w:rFonts w:cs="Arial"/>
                <w:bCs/>
                <w:iCs/>
              </w:rPr>
            </w:pPr>
            <w:r w:rsidRPr="00B37637">
              <w:rPr>
                <w:rFonts w:cs="Arial"/>
                <w:bCs/>
                <w:iCs/>
              </w:rPr>
              <w:t>Comunidad Indígena Quechua de Miñi – Miñe.</w:t>
            </w:r>
          </w:p>
        </w:tc>
      </w:tr>
      <w:tr w:rsidR="00004D3A" w:rsidRPr="00B37637" w:rsidTr="00A7441F">
        <w:trPr>
          <w:trHeight w:val="276"/>
        </w:trPr>
        <w:tc>
          <w:tcPr>
            <w:tcW w:w="1346" w:type="dxa"/>
            <w:vMerge/>
            <w:shd w:val="clear" w:color="auto" w:fill="auto"/>
            <w:noWrap/>
            <w:vAlign w:val="center"/>
          </w:tcPr>
          <w:p w:rsidR="00004D3A" w:rsidRPr="00B37637" w:rsidRDefault="00004D3A" w:rsidP="00A7441F">
            <w:pPr>
              <w:spacing w:line="240" w:lineRule="auto"/>
              <w:rPr>
                <w:rFonts w:cs="Arial"/>
                <w:bCs/>
              </w:rPr>
            </w:pPr>
          </w:p>
        </w:tc>
        <w:tc>
          <w:tcPr>
            <w:tcW w:w="4111" w:type="dxa"/>
            <w:vAlign w:val="center"/>
          </w:tcPr>
          <w:p w:rsidR="00004D3A" w:rsidRPr="00B37637" w:rsidRDefault="00004D3A" w:rsidP="00A7441F">
            <w:pPr>
              <w:spacing w:line="240" w:lineRule="auto"/>
              <w:rPr>
                <w:rFonts w:cs="Arial"/>
                <w:bCs/>
                <w:iCs/>
              </w:rPr>
            </w:pPr>
            <w:r w:rsidRPr="00B37637">
              <w:rPr>
                <w:rFonts w:cs="Arial"/>
                <w:bCs/>
                <w:iCs/>
              </w:rPr>
              <w:t>Que para los usuarios certificados, el valor de la tarifa sea solo el 10% del valor establecido. Esto debido a que nuestros productos agrícolas son comercializados en Iquique.</w:t>
            </w:r>
          </w:p>
        </w:tc>
        <w:tc>
          <w:tcPr>
            <w:tcW w:w="3402" w:type="dxa"/>
            <w:vMerge/>
            <w:vAlign w:val="center"/>
          </w:tcPr>
          <w:p w:rsidR="00004D3A" w:rsidRPr="00B37637" w:rsidRDefault="00004D3A" w:rsidP="00A7441F">
            <w:pPr>
              <w:spacing w:line="240" w:lineRule="auto"/>
              <w:rPr>
                <w:rFonts w:cs="Arial"/>
                <w:bCs/>
                <w:iCs/>
              </w:rPr>
            </w:pPr>
          </w:p>
        </w:tc>
      </w:tr>
      <w:tr w:rsidR="00004D3A" w:rsidRPr="00B37637" w:rsidTr="00A7441F">
        <w:trPr>
          <w:trHeight w:val="1380"/>
        </w:trPr>
        <w:tc>
          <w:tcPr>
            <w:tcW w:w="1346" w:type="dxa"/>
            <w:vMerge/>
            <w:shd w:val="clear" w:color="auto" w:fill="auto"/>
            <w:vAlign w:val="center"/>
          </w:tcPr>
          <w:p w:rsidR="00004D3A" w:rsidRPr="00B37637" w:rsidRDefault="00004D3A" w:rsidP="00A7441F">
            <w:pPr>
              <w:spacing w:line="240" w:lineRule="auto"/>
              <w:rPr>
                <w:rFonts w:cs="Arial"/>
                <w:bCs/>
              </w:rPr>
            </w:pPr>
          </w:p>
        </w:tc>
        <w:tc>
          <w:tcPr>
            <w:tcW w:w="4111" w:type="dxa"/>
            <w:vAlign w:val="center"/>
          </w:tcPr>
          <w:p w:rsidR="00004D3A" w:rsidRPr="00B37637" w:rsidRDefault="00004D3A" w:rsidP="00A7441F">
            <w:pPr>
              <w:spacing w:line="240" w:lineRule="auto"/>
              <w:rPr>
                <w:rFonts w:cs="Arial"/>
                <w:bCs/>
                <w:iCs/>
              </w:rPr>
            </w:pPr>
            <w:r w:rsidRPr="00B37637">
              <w:rPr>
                <w:rFonts w:cs="Arial"/>
                <w:bCs/>
                <w:iCs/>
              </w:rPr>
              <w:t>Que se habilite un camino alternativo paralelo a la carretera principal, que siga la ruta de la cuesta del Toro. Asfaltado con luminarias que tengan mantención de MOP. Esto es por la cercanía que esta huella tendría con Pozo Almonte, puesto que las oficinas para trámites se encuentran en dicho pueblo</w:t>
            </w:r>
          </w:p>
        </w:tc>
        <w:tc>
          <w:tcPr>
            <w:tcW w:w="3402" w:type="dxa"/>
            <w:vMerge/>
            <w:vAlign w:val="center"/>
          </w:tcPr>
          <w:p w:rsidR="00004D3A" w:rsidRPr="00B37637" w:rsidRDefault="00004D3A" w:rsidP="00A7441F">
            <w:pPr>
              <w:spacing w:line="240" w:lineRule="auto"/>
              <w:rPr>
                <w:rFonts w:cs="Arial"/>
                <w:bCs/>
                <w:iCs/>
              </w:rPr>
            </w:pPr>
          </w:p>
        </w:tc>
      </w:tr>
      <w:tr w:rsidR="00004D3A" w:rsidRPr="00B37637" w:rsidTr="00A7441F">
        <w:trPr>
          <w:trHeight w:val="343"/>
        </w:trPr>
        <w:tc>
          <w:tcPr>
            <w:tcW w:w="1346" w:type="dxa"/>
            <w:shd w:val="clear" w:color="auto" w:fill="auto"/>
            <w:noWrap/>
            <w:vAlign w:val="center"/>
          </w:tcPr>
          <w:p w:rsidR="00004D3A" w:rsidRPr="00B37637" w:rsidRDefault="00004D3A" w:rsidP="00A7441F">
            <w:pPr>
              <w:spacing w:line="240" w:lineRule="auto"/>
              <w:rPr>
                <w:rFonts w:cs="Arial"/>
                <w:bCs/>
              </w:rPr>
            </w:pPr>
            <w:r w:rsidRPr="00B37637">
              <w:rPr>
                <w:rFonts w:cs="Arial"/>
                <w:bCs/>
              </w:rPr>
              <w:t>Tarapacá Bajo</w:t>
            </w:r>
          </w:p>
        </w:tc>
        <w:tc>
          <w:tcPr>
            <w:tcW w:w="4111" w:type="dxa"/>
            <w:vAlign w:val="center"/>
          </w:tcPr>
          <w:p w:rsidR="00004D3A" w:rsidRPr="00B37637" w:rsidRDefault="00004D3A" w:rsidP="00A7441F">
            <w:pPr>
              <w:spacing w:line="240" w:lineRule="auto"/>
              <w:rPr>
                <w:rFonts w:cs="Arial"/>
                <w:bCs/>
                <w:iCs/>
              </w:rPr>
            </w:pPr>
            <w:r w:rsidRPr="00B37637">
              <w:rPr>
                <w:rFonts w:cs="Arial"/>
                <w:bCs/>
                <w:iCs/>
              </w:rPr>
              <w:t>SIN SOLICITUD</w:t>
            </w:r>
          </w:p>
        </w:tc>
        <w:tc>
          <w:tcPr>
            <w:tcW w:w="3402" w:type="dxa"/>
            <w:vAlign w:val="center"/>
          </w:tcPr>
          <w:p w:rsidR="00004D3A" w:rsidRPr="00B37637" w:rsidRDefault="00004D3A" w:rsidP="00A7441F">
            <w:pPr>
              <w:spacing w:line="240" w:lineRule="auto"/>
              <w:rPr>
                <w:rFonts w:cs="Arial"/>
                <w:bCs/>
                <w:iCs/>
              </w:rPr>
            </w:pPr>
          </w:p>
        </w:tc>
      </w:tr>
      <w:tr w:rsidR="00004D3A" w:rsidRPr="00B37637" w:rsidTr="00A7441F">
        <w:trPr>
          <w:trHeight w:val="67"/>
        </w:trPr>
        <w:tc>
          <w:tcPr>
            <w:tcW w:w="1346" w:type="dxa"/>
            <w:shd w:val="clear" w:color="auto" w:fill="auto"/>
            <w:noWrap/>
            <w:vAlign w:val="center"/>
          </w:tcPr>
          <w:p w:rsidR="00004D3A" w:rsidRPr="00B37637" w:rsidRDefault="00004D3A" w:rsidP="00A7441F">
            <w:pPr>
              <w:spacing w:line="240" w:lineRule="auto"/>
              <w:rPr>
                <w:rFonts w:cs="Arial"/>
                <w:bCs/>
              </w:rPr>
            </w:pPr>
            <w:r w:rsidRPr="00B37637">
              <w:rPr>
                <w:rFonts w:cs="Arial"/>
                <w:bCs/>
              </w:rPr>
              <w:lastRenderedPageBreak/>
              <w:t xml:space="preserve">Pica </w:t>
            </w:r>
          </w:p>
        </w:tc>
        <w:tc>
          <w:tcPr>
            <w:tcW w:w="4111" w:type="dxa"/>
            <w:vAlign w:val="center"/>
          </w:tcPr>
          <w:p w:rsidR="00004D3A" w:rsidRPr="00B37637" w:rsidRDefault="00004D3A" w:rsidP="00A7441F">
            <w:pPr>
              <w:spacing w:line="240" w:lineRule="auto"/>
              <w:rPr>
                <w:rFonts w:cs="Arial"/>
                <w:bCs/>
                <w:iCs/>
              </w:rPr>
            </w:pPr>
            <w:r w:rsidRPr="00B37637">
              <w:rPr>
                <w:rFonts w:cs="Arial"/>
                <w:bCs/>
                <w:iCs/>
              </w:rPr>
              <w:t>SIN SOLICITUD</w:t>
            </w:r>
          </w:p>
        </w:tc>
        <w:tc>
          <w:tcPr>
            <w:tcW w:w="3402" w:type="dxa"/>
            <w:vAlign w:val="center"/>
          </w:tcPr>
          <w:p w:rsidR="00004D3A" w:rsidRPr="00B37637" w:rsidRDefault="00004D3A" w:rsidP="00A7441F">
            <w:pPr>
              <w:spacing w:line="240" w:lineRule="auto"/>
              <w:rPr>
                <w:rFonts w:cs="Arial"/>
                <w:bCs/>
                <w:iCs/>
              </w:rPr>
            </w:pPr>
          </w:p>
        </w:tc>
      </w:tr>
      <w:tr w:rsidR="00004D3A" w:rsidRPr="00B37637" w:rsidTr="00A7441F">
        <w:trPr>
          <w:trHeight w:val="101"/>
        </w:trPr>
        <w:tc>
          <w:tcPr>
            <w:tcW w:w="1346" w:type="dxa"/>
            <w:shd w:val="clear" w:color="auto" w:fill="auto"/>
            <w:noWrap/>
            <w:vAlign w:val="center"/>
          </w:tcPr>
          <w:p w:rsidR="00004D3A" w:rsidRPr="00B37637" w:rsidRDefault="00004D3A" w:rsidP="00A7441F">
            <w:pPr>
              <w:spacing w:line="240" w:lineRule="auto"/>
              <w:rPr>
                <w:rFonts w:cs="Arial"/>
                <w:bCs/>
              </w:rPr>
            </w:pPr>
            <w:r w:rsidRPr="00B37637">
              <w:rPr>
                <w:rFonts w:cs="Arial"/>
                <w:bCs/>
              </w:rPr>
              <w:t>Matilla</w:t>
            </w:r>
          </w:p>
        </w:tc>
        <w:tc>
          <w:tcPr>
            <w:tcW w:w="4111" w:type="dxa"/>
            <w:vAlign w:val="center"/>
          </w:tcPr>
          <w:p w:rsidR="00004D3A" w:rsidRPr="00B37637" w:rsidRDefault="00004D3A" w:rsidP="00A7441F">
            <w:pPr>
              <w:spacing w:line="240" w:lineRule="auto"/>
              <w:rPr>
                <w:rFonts w:cs="Arial"/>
                <w:bCs/>
                <w:iCs/>
              </w:rPr>
            </w:pPr>
            <w:r w:rsidRPr="00B37637">
              <w:rPr>
                <w:rFonts w:cs="Arial"/>
                <w:bCs/>
                <w:iCs/>
              </w:rPr>
              <w:t>SIN SOLICITUD</w:t>
            </w:r>
          </w:p>
        </w:tc>
        <w:tc>
          <w:tcPr>
            <w:tcW w:w="3402" w:type="dxa"/>
            <w:vAlign w:val="center"/>
          </w:tcPr>
          <w:p w:rsidR="00004D3A" w:rsidRPr="00B37637" w:rsidRDefault="00004D3A" w:rsidP="00A7441F">
            <w:pPr>
              <w:spacing w:line="240" w:lineRule="auto"/>
              <w:rPr>
                <w:rFonts w:cs="Arial"/>
                <w:bCs/>
                <w:iCs/>
              </w:rPr>
            </w:pPr>
          </w:p>
        </w:tc>
      </w:tr>
    </w:tbl>
    <w:p w:rsidR="00004D3A" w:rsidRPr="00004D3A" w:rsidRDefault="00E652A2" w:rsidP="00004D3A">
      <w:pPr>
        <w:jc w:val="center"/>
        <w:rPr>
          <w:sz w:val="20"/>
        </w:rPr>
      </w:pPr>
      <w:r w:rsidRPr="00E652A2">
        <w:rPr>
          <w:sz w:val="20"/>
        </w:rPr>
        <w:t>Tabla N°3</w:t>
      </w:r>
      <w:r w:rsidR="00004D3A" w:rsidRPr="00E652A2">
        <w:rPr>
          <w:sz w:val="20"/>
        </w:rPr>
        <w:t>: Solicitudes</w:t>
      </w:r>
      <w:r w:rsidR="00004D3A" w:rsidRPr="00004D3A">
        <w:rPr>
          <w:sz w:val="20"/>
        </w:rPr>
        <w:t xml:space="preserve"> de demandas planteadas por las Ecozonas (textual)</w:t>
      </w:r>
    </w:p>
    <w:p w:rsidR="004C1F9E" w:rsidRPr="00B37637" w:rsidRDefault="004C1F9E" w:rsidP="001B667C">
      <w:pPr>
        <w:jc w:val="both"/>
        <w:rPr>
          <w:rFonts w:cs="Arial"/>
        </w:rPr>
      </w:pPr>
      <w:r w:rsidRPr="00B37637">
        <w:rPr>
          <w:rFonts w:cs="Arial"/>
        </w:rPr>
        <w:t>Para realizar la valorización de las demandas, es necesario analizar de manera independiente las solicitudes, buscando agruparlas según su planteamiento y factibilidad de ser financiadas.</w:t>
      </w:r>
    </w:p>
    <w:p w:rsidR="004C1F9E" w:rsidRDefault="004C1F9E" w:rsidP="002405C2">
      <w:pPr>
        <w:pStyle w:val="Prrafodelista"/>
        <w:numPr>
          <w:ilvl w:val="0"/>
          <w:numId w:val="2"/>
        </w:numPr>
        <w:ind w:left="426" w:hanging="426"/>
        <w:jc w:val="both"/>
      </w:pPr>
      <w:r>
        <w:t>Análisis de planteamientos respecto a subsidiar el pago del peaje por el uso del nuevo proyecto vial.</w:t>
      </w:r>
    </w:p>
    <w:p w:rsidR="004C1F9E" w:rsidRDefault="004C1F9E" w:rsidP="004C1F9E">
      <w:pPr>
        <w:jc w:val="both"/>
      </w:pPr>
      <w:r>
        <w:t>La totalidad de las ecozonas y localidades que entregaron sus planteamientos, solicitaron rebajas a las tarifas de cobro por el uso del nuevo proyecto vial. Estas peticiones fluctúan en el rango del 80% al 100% de subsidio.</w:t>
      </w:r>
    </w:p>
    <w:p w:rsidR="004C1F9E" w:rsidRDefault="004C1F9E" w:rsidP="004C1F9E">
      <w:pPr>
        <w:jc w:val="both"/>
      </w:pPr>
      <w:r>
        <w:t>Para realizar el cálculo del costo que tendrá esta solicitud, se decidió valorizar las peticiones a un 100% de subsidio al valor del cobro del peaje.</w:t>
      </w:r>
    </w:p>
    <w:p w:rsidR="004C1F9E" w:rsidRDefault="004C1F9E" w:rsidP="004C1F9E">
      <w:pPr>
        <w:jc w:val="both"/>
      </w:pPr>
      <w:r>
        <w:t>Para valorizar estas demandas se tuvo en consideración los siguientes parámetros como base de cálculo:</w:t>
      </w:r>
    </w:p>
    <w:p w:rsidR="004C1F9E" w:rsidRDefault="004C1F9E" w:rsidP="004C1F9E">
      <w:pPr>
        <w:jc w:val="both"/>
      </w:pPr>
      <w:r>
        <w:t>a) Los pueblos originarios Aymaras y Quechuas que habitan en las ecozonas del ADI Jiwasa Oraje son en esencia dinámicos, por lo que no se puede concebir un pueblo de forma estática. Se debe mencionar que alrededor del 90% de las personas residentes, en el año calendario, se desplazan entre las ecozonas y espacios urbanos por motivos, comerciales, educacionales, laborales, entre otros. Para los efectos de estimación del número de viajes que deberían realizar los habitantes indígenas del ADI Jiwasa Oraje, se utilizó como factor de cálculo, el número de viviendas presentes en los territorios, información obtenida del Censo de población y vivienda del año 2002.</w:t>
      </w:r>
    </w:p>
    <w:tbl>
      <w:tblPr>
        <w:tblW w:w="7963" w:type="dxa"/>
        <w:jc w:val="center"/>
        <w:tblCellMar>
          <w:left w:w="70" w:type="dxa"/>
          <w:right w:w="70" w:type="dxa"/>
        </w:tblCellMar>
        <w:tblLook w:val="04A0" w:firstRow="1" w:lastRow="0" w:firstColumn="1" w:lastColumn="0" w:noHBand="0" w:noVBand="1"/>
      </w:tblPr>
      <w:tblGrid>
        <w:gridCol w:w="4057"/>
        <w:gridCol w:w="3906"/>
      </w:tblGrid>
      <w:tr w:rsidR="00004D3A" w:rsidRPr="00B37637" w:rsidTr="00A7441F">
        <w:trPr>
          <w:trHeight w:val="607"/>
          <w:jc w:val="center"/>
        </w:trPr>
        <w:tc>
          <w:tcPr>
            <w:tcW w:w="4057" w:type="dxa"/>
            <w:tcBorders>
              <w:top w:val="single" w:sz="8" w:space="0" w:color="auto"/>
              <w:left w:val="single" w:sz="8" w:space="0" w:color="auto"/>
              <w:bottom w:val="single" w:sz="8" w:space="0" w:color="auto"/>
              <w:right w:val="single" w:sz="8" w:space="0" w:color="auto"/>
            </w:tcBorders>
            <w:shd w:val="clear" w:color="000000" w:fill="auto"/>
            <w:vAlign w:val="center"/>
          </w:tcPr>
          <w:p w:rsidR="00004D3A" w:rsidRPr="00B37637" w:rsidRDefault="00004D3A" w:rsidP="00A7441F">
            <w:pPr>
              <w:rPr>
                <w:rFonts w:cs="Arial"/>
                <w:b/>
                <w:bCs/>
                <w:color w:val="000000"/>
                <w:lang w:eastAsia="es-CL"/>
              </w:rPr>
            </w:pPr>
            <w:r w:rsidRPr="00B37637">
              <w:rPr>
                <w:rFonts w:cs="Arial"/>
                <w:b/>
                <w:bCs/>
                <w:color w:val="000000"/>
                <w:lang w:eastAsia="es-CL"/>
              </w:rPr>
              <w:t>Ecozona</w:t>
            </w:r>
          </w:p>
        </w:tc>
        <w:tc>
          <w:tcPr>
            <w:tcW w:w="3906" w:type="dxa"/>
            <w:tcBorders>
              <w:top w:val="single" w:sz="8" w:space="0" w:color="auto"/>
              <w:left w:val="nil"/>
              <w:bottom w:val="single" w:sz="8" w:space="0" w:color="auto"/>
              <w:right w:val="single" w:sz="8" w:space="0" w:color="auto"/>
            </w:tcBorders>
            <w:shd w:val="clear" w:color="000000" w:fill="auto"/>
            <w:vAlign w:val="center"/>
          </w:tcPr>
          <w:p w:rsidR="00004D3A" w:rsidRPr="00B37637" w:rsidRDefault="00004D3A" w:rsidP="00A7441F">
            <w:pPr>
              <w:rPr>
                <w:rFonts w:cs="Arial"/>
                <w:b/>
                <w:bCs/>
                <w:color w:val="000000"/>
                <w:lang w:eastAsia="es-CL"/>
              </w:rPr>
            </w:pPr>
            <w:r w:rsidRPr="00B37637">
              <w:rPr>
                <w:rFonts w:cs="Arial"/>
                <w:b/>
                <w:bCs/>
                <w:color w:val="000000"/>
                <w:lang w:eastAsia="es-CL"/>
              </w:rPr>
              <w:t>Número de Viviendas totales</w:t>
            </w:r>
          </w:p>
        </w:tc>
      </w:tr>
      <w:tr w:rsidR="00004D3A" w:rsidRPr="00B37637" w:rsidTr="00A7441F">
        <w:trPr>
          <w:trHeight w:val="410"/>
          <w:jc w:val="center"/>
        </w:trPr>
        <w:tc>
          <w:tcPr>
            <w:tcW w:w="4057" w:type="dxa"/>
            <w:tcBorders>
              <w:top w:val="nil"/>
              <w:left w:val="single" w:sz="8" w:space="0" w:color="auto"/>
              <w:bottom w:val="single" w:sz="4" w:space="0" w:color="auto"/>
              <w:right w:val="single" w:sz="8" w:space="0" w:color="auto"/>
            </w:tcBorders>
            <w:shd w:val="clear" w:color="auto" w:fill="auto"/>
            <w:noWrap/>
            <w:vAlign w:val="bottom"/>
          </w:tcPr>
          <w:p w:rsidR="00004D3A" w:rsidRPr="00B37637" w:rsidRDefault="00004D3A" w:rsidP="00A7441F">
            <w:pPr>
              <w:ind w:firstLineChars="100" w:firstLine="220"/>
              <w:rPr>
                <w:rFonts w:cs="Arial"/>
                <w:bCs/>
                <w:lang w:eastAsia="es-CL"/>
              </w:rPr>
            </w:pPr>
            <w:r w:rsidRPr="00B37637">
              <w:rPr>
                <w:rFonts w:cs="Arial"/>
                <w:bCs/>
                <w:lang w:eastAsia="es-CL"/>
              </w:rPr>
              <w:t>Mamiña</w:t>
            </w:r>
          </w:p>
        </w:tc>
        <w:tc>
          <w:tcPr>
            <w:tcW w:w="3906" w:type="dxa"/>
            <w:tcBorders>
              <w:top w:val="nil"/>
              <w:left w:val="nil"/>
              <w:bottom w:val="single" w:sz="4" w:space="0" w:color="auto"/>
              <w:right w:val="single" w:sz="8" w:space="0" w:color="auto"/>
            </w:tcBorders>
            <w:shd w:val="clear" w:color="auto" w:fill="auto"/>
            <w:noWrap/>
            <w:vAlign w:val="bottom"/>
          </w:tcPr>
          <w:p w:rsidR="00004D3A" w:rsidRPr="00B37637" w:rsidRDefault="00004D3A" w:rsidP="00A7441F">
            <w:pPr>
              <w:rPr>
                <w:rFonts w:cs="Arial"/>
                <w:bCs/>
                <w:lang w:eastAsia="es-CL"/>
              </w:rPr>
            </w:pPr>
            <w:r w:rsidRPr="00B37637">
              <w:rPr>
                <w:rFonts w:cs="Arial"/>
                <w:bCs/>
                <w:lang w:eastAsia="es-CL"/>
              </w:rPr>
              <w:t>453</w:t>
            </w:r>
          </w:p>
        </w:tc>
      </w:tr>
      <w:tr w:rsidR="00004D3A" w:rsidRPr="00B37637" w:rsidTr="00A7441F">
        <w:trPr>
          <w:trHeight w:val="410"/>
          <w:jc w:val="center"/>
        </w:trPr>
        <w:tc>
          <w:tcPr>
            <w:tcW w:w="4057" w:type="dxa"/>
            <w:tcBorders>
              <w:top w:val="nil"/>
              <w:left w:val="single" w:sz="8" w:space="0" w:color="auto"/>
              <w:bottom w:val="single" w:sz="4" w:space="0" w:color="auto"/>
              <w:right w:val="single" w:sz="8" w:space="0" w:color="auto"/>
            </w:tcBorders>
            <w:shd w:val="clear" w:color="auto" w:fill="auto"/>
            <w:noWrap/>
            <w:vAlign w:val="bottom"/>
          </w:tcPr>
          <w:p w:rsidR="00004D3A" w:rsidRPr="00B37637" w:rsidRDefault="00004D3A" w:rsidP="00A7441F">
            <w:pPr>
              <w:ind w:firstLineChars="100" w:firstLine="220"/>
              <w:rPr>
                <w:rFonts w:cs="Arial"/>
                <w:bCs/>
                <w:lang w:eastAsia="es-CL"/>
              </w:rPr>
            </w:pPr>
            <w:r w:rsidRPr="00B37637">
              <w:rPr>
                <w:rFonts w:cs="Arial"/>
                <w:bCs/>
                <w:lang w:eastAsia="es-CL"/>
              </w:rPr>
              <w:t>Parca</w:t>
            </w:r>
          </w:p>
        </w:tc>
        <w:tc>
          <w:tcPr>
            <w:tcW w:w="3906" w:type="dxa"/>
            <w:tcBorders>
              <w:top w:val="nil"/>
              <w:left w:val="nil"/>
              <w:bottom w:val="single" w:sz="4" w:space="0" w:color="auto"/>
              <w:right w:val="single" w:sz="8" w:space="0" w:color="auto"/>
            </w:tcBorders>
            <w:shd w:val="clear" w:color="auto" w:fill="auto"/>
            <w:noWrap/>
            <w:vAlign w:val="bottom"/>
          </w:tcPr>
          <w:p w:rsidR="00004D3A" w:rsidRPr="00B37637" w:rsidRDefault="00004D3A" w:rsidP="00A7441F">
            <w:pPr>
              <w:rPr>
                <w:rFonts w:cs="Arial"/>
                <w:bCs/>
                <w:lang w:eastAsia="es-CL"/>
              </w:rPr>
            </w:pPr>
            <w:r w:rsidRPr="00B37637">
              <w:rPr>
                <w:rFonts w:cs="Arial"/>
                <w:bCs/>
                <w:lang w:eastAsia="es-CL"/>
              </w:rPr>
              <w:t>110</w:t>
            </w:r>
          </w:p>
        </w:tc>
      </w:tr>
      <w:tr w:rsidR="00004D3A" w:rsidRPr="00B37637" w:rsidTr="00A7441F">
        <w:trPr>
          <w:trHeight w:val="410"/>
          <w:jc w:val="center"/>
        </w:trPr>
        <w:tc>
          <w:tcPr>
            <w:tcW w:w="4057" w:type="dxa"/>
            <w:tcBorders>
              <w:top w:val="nil"/>
              <w:left w:val="single" w:sz="8" w:space="0" w:color="auto"/>
              <w:bottom w:val="single" w:sz="4" w:space="0" w:color="auto"/>
              <w:right w:val="single" w:sz="8" w:space="0" w:color="auto"/>
            </w:tcBorders>
            <w:shd w:val="clear" w:color="auto" w:fill="auto"/>
            <w:noWrap/>
            <w:vAlign w:val="bottom"/>
          </w:tcPr>
          <w:p w:rsidR="00004D3A" w:rsidRPr="00B37637" w:rsidRDefault="00004D3A" w:rsidP="00A7441F">
            <w:pPr>
              <w:ind w:firstLineChars="100" w:firstLine="220"/>
              <w:rPr>
                <w:rFonts w:cs="Arial"/>
                <w:bCs/>
                <w:lang w:eastAsia="es-CL"/>
              </w:rPr>
            </w:pPr>
            <w:r w:rsidRPr="00B37637">
              <w:rPr>
                <w:rFonts w:cs="Arial"/>
                <w:bCs/>
                <w:lang w:eastAsia="es-CL"/>
              </w:rPr>
              <w:t>Isluga</w:t>
            </w:r>
          </w:p>
        </w:tc>
        <w:tc>
          <w:tcPr>
            <w:tcW w:w="3906" w:type="dxa"/>
            <w:tcBorders>
              <w:top w:val="nil"/>
              <w:left w:val="nil"/>
              <w:bottom w:val="single" w:sz="4" w:space="0" w:color="auto"/>
              <w:right w:val="single" w:sz="8" w:space="0" w:color="auto"/>
            </w:tcBorders>
            <w:shd w:val="clear" w:color="auto" w:fill="auto"/>
            <w:noWrap/>
            <w:vAlign w:val="bottom"/>
          </w:tcPr>
          <w:p w:rsidR="00004D3A" w:rsidRPr="00B37637" w:rsidRDefault="00004D3A" w:rsidP="00A7441F">
            <w:pPr>
              <w:rPr>
                <w:rFonts w:cs="Arial"/>
                <w:bCs/>
                <w:lang w:eastAsia="es-CL"/>
              </w:rPr>
            </w:pPr>
            <w:r w:rsidRPr="00B37637">
              <w:rPr>
                <w:rFonts w:cs="Arial"/>
                <w:bCs/>
                <w:lang w:eastAsia="es-CL"/>
              </w:rPr>
              <w:t>479</w:t>
            </w:r>
          </w:p>
        </w:tc>
      </w:tr>
      <w:tr w:rsidR="00004D3A" w:rsidRPr="00B37637" w:rsidTr="00A7441F">
        <w:trPr>
          <w:trHeight w:val="410"/>
          <w:jc w:val="center"/>
        </w:trPr>
        <w:tc>
          <w:tcPr>
            <w:tcW w:w="4057" w:type="dxa"/>
            <w:tcBorders>
              <w:top w:val="nil"/>
              <w:left w:val="single" w:sz="8" w:space="0" w:color="auto"/>
              <w:bottom w:val="single" w:sz="4" w:space="0" w:color="auto"/>
              <w:right w:val="single" w:sz="8" w:space="0" w:color="auto"/>
            </w:tcBorders>
            <w:shd w:val="clear" w:color="auto" w:fill="auto"/>
            <w:noWrap/>
            <w:vAlign w:val="bottom"/>
          </w:tcPr>
          <w:p w:rsidR="00004D3A" w:rsidRPr="00B37637" w:rsidRDefault="00004D3A" w:rsidP="00A7441F">
            <w:pPr>
              <w:ind w:firstLineChars="100" w:firstLine="220"/>
              <w:rPr>
                <w:rFonts w:cs="Arial"/>
                <w:bCs/>
                <w:lang w:eastAsia="es-CL"/>
              </w:rPr>
            </w:pPr>
            <w:r w:rsidRPr="00B37637">
              <w:rPr>
                <w:rFonts w:cs="Arial"/>
                <w:bCs/>
                <w:lang w:eastAsia="es-CL"/>
              </w:rPr>
              <w:t>Cariquima</w:t>
            </w:r>
          </w:p>
        </w:tc>
        <w:tc>
          <w:tcPr>
            <w:tcW w:w="3906" w:type="dxa"/>
            <w:tcBorders>
              <w:top w:val="nil"/>
              <w:left w:val="nil"/>
              <w:bottom w:val="single" w:sz="4" w:space="0" w:color="auto"/>
              <w:right w:val="single" w:sz="8" w:space="0" w:color="auto"/>
            </w:tcBorders>
            <w:shd w:val="clear" w:color="auto" w:fill="auto"/>
            <w:noWrap/>
            <w:vAlign w:val="bottom"/>
          </w:tcPr>
          <w:p w:rsidR="00004D3A" w:rsidRPr="00B37637" w:rsidRDefault="00004D3A" w:rsidP="00A7441F">
            <w:pPr>
              <w:rPr>
                <w:rFonts w:cs="Arial"/>
                <w:bCs/>
                <w:lang w:eastAsia="es-CL"/>
              </w:rPr>
            </w:pPr>
            <w:r w:rsidRPr="00B37637">
              <w:rPr>
                <w:rFonts w:cs="Arial"/>
                <w:bCs/>
                <w:lang w:eastAsia="es-CL"/>
              </w:rPr>
              <w:t>248</w:t>
            </w:r>
          </w:p>
        </w:tc>
      </w:tr>
      <w:tr w:rsidR="00004D3A" w:rsidRPr="00B37637" w:rsidTr="00A7441F">
        <w:trPr>
          <w:trHeight w:val="410"/>
          <w:jc w:val="center"/>
        </w:trPr>
        <w:tc>
          <w:tcPr>
            <w:tcW w:w="4057" w:type="dxa"/>
            <w:tcBorders>
              <w:top w:val="nil"/>
              <w:left w:val="single" w:sz="8" w:space="0" w:color="auto"/>
              <w:bottom w:val="single" w:sz="4" w:space="0" w:color="auto"/>
              <w:right w:val="single" w:sz="8" w:space="0" w:color="auto"/>
            </w:tcBorders>
            <w:shd w:val="clear" w:color="auto" w:fill="auto"/>
            <w:noWrap/>
            <w:vAlign w:val="bottom"/>
          </w:tcPr>
          <w:p w:rsidR="00004D3A" w:rsidRPr="00B37637" w:rsidRDefault="00004D3A" w:rsidP="00A7441F">
            <w:pPr>
              <w:ind w:firstLineChars="100" w:firstLine="220"/>
              <w:rPr>
                <w:rFonts w:cs="Arial"/>
                <w:bCs/>
                <w:lang w:eastAsia="es-CL"/>
              </w:rPr>
            </w:pPr>
            <w:r w:rsidRPr="00B37637">
              <w:rPr>
                <w:rFonts w:cs="Arial"/>
                <w:bCs/>
                <w:lang w:eastAsia="es-CL"/>
              </w:rPr>
              <w:t>Miñi-Miñe</w:t>
            </w:r>
          </w:p>
        </w:tc>
        <w:tc>
          <w:tcPr>
            <w:tcW w:w="3906" w:type="dxa"/>
            <w:tcBorders>
              <w:top w:val="nil"/>
              <w:left w:val="nil"/>
              <w:bottom w:val="single" w:sz="4" w:space="0" w:color="auto"/>
              <w:right w:val="single" w:sz="8" w:space="0" w:color="auto"/>
            </w:tcBorders>
            <w:shd w:val="clear" w:color="auto" w:fill="auto"/>
            <w:noWrap/>
            <w:vAlign w:val="bottom"/>
          </w:tcPr>
          <w:p w:rsidR="00004D3A" w:rsidRPr="00B37637" w:rsidRDefault="00004D3A" w:rsidP="00A7441F">
            <w:pPr>
              <w:rPr>
                <w:rFonts w:cs="Arial"/>
                <w:bCs/>
                <w:lang w:eastAsia="es-CL"/>
              </w:rPr>
            </w:pPr>
            <w:r w:rsidRPr="00B37637">
              <w:rPr>
                <w:rFonts w:cs="Arial"/>
                <w:bCs/>
                <w:lang w:eastAsia="es-CL"/>
              </w:rPr>
              <w:t>93</w:t>
            </w:r>
          </w:p>
        </w:tc>
      </w:tr>
      <w:tr w:rsidR="00004D3A" w:rsidRPr="00B37637" w:rsidTr="00A7441F">
        <w:trPr>
          <w:trHeight w:val="410"/>
          <w:jc w:val="center"/>
        </w:trPr>
        <w:tc>
          <w:tcPr>
            <w:tcW w:w="4057" w:type="dxa"/>
            <w:tcBorders>
              <w:top w:val="nil"/>
              <w:left w:val="single" w:sz="8" w:space="0" w:color="auto"/>
              <w:bottom w:val="single" w:sz="4" w:space="0" w:color="auto"/>
              <w:right w:val="single" w:sz="8" w:space="0" w:color="auto"/>
            </w:tcBorders>
            <w:shd w:val="clear" w:color="auto" w:fill="auto"/>
            <w:noWrap/>
            <w:vAlign w:val="bottom"/>
          </w:tcPr>
          <w:p w:rsidR="00004D3A" w:rsidRPr="00B37637" w:rsidRDefault="00004D3A" w:rsidP="00A7441F">
            <w:pPr>
              <w:ind w:firstLineChars="100" w:firstLine="220"/>
              <w:rPr>
                <w:rFonts w:cs="Arial"/>
                <w:bCs/>
                <w:lang w:eastAsia="es-CL"/>
              </w:rPr>
            </w:pPr>
            <w:r w:rsidRPr="00B37637">
              <w:rPr>
                <w:rFonts w:cs="Arial"/>
                <w:bCs/>
                <w:lang w:eastAsia="es-CL"/>
              </w:rPr>
              <w:t>Camiña Alto</w:t>
            </w:r>
          </w:p>
        </w:tc>
        <w:tc>
          <w:tcPr>
            <w:tcW w:w="3906" w:type="dxa"/>
            <w:tcBorders>
              <w:top w:val="nil"/>
              <w:left w:val="nil"/>
              <w:bottom w:val="single" w:sz="4" w:space="0" w:color="auto"/>
              <w:right w:val="single" w:sz="8" w:space="0" w:color="auto"/>
            </w:tcBorders>
            <w:shd w:val="clear" w:color="auto" w:fill="auto"/>
            <w:noWrap/>
            <w:vAlign w:val="bottom"/>
          </w:tcPr>
          <w:p w:rsidR="00004D3A" w:rsidRPr="00B37637" w:rsidRDefault="00004D3A" w:rsidP="00A7441F">
            <w:pPr>
              <w:rPr>
                <w:rFonts w:cs="Arial"/>
                <w:bCs/>
                <w:lang w:eastAsia="es-CL"/>
              </w:rPr>
            </w:pPr>
            <w:r w:rsidRPr="00B37637">
              <w:rPr>
                <w:rFonts w:cs="Arial"/>
                <w:bCs/>
                <w:lang w:eastAsia="es-CL"/>
              </w:rPr>
              <w:t>496</w:t>
            </w:r>
          </w:p>
        </w:tc>
      </w:tr>
      <w:tr w:rsidR="00004D3A" w:rsidRPr="00B37637" w:rsidTr="00A7441F">
        <w:trPr>
          <w:trHeight w:val="410"/>
          <w:jc w:val="center"/>
        </w:trPr>
        <w:tc>
          <w:tcPr>
            <w:tcW w:w="4057" w:type="dxa"/>
            <w:tcBorders>
              <w:top w:val="nil"/>
              <w:left w:val="single" w:sz="8" w:space="0" w:color="auto"/>
              <w:bottom w:val="single" w:sz="4" w:space="0" w:color="auto"/>
              <w:right w:val="single" w:sz="8" w:space="0" w:color="auto"/>
            </w:tcBorders>
            <w:shd w:val="clear" w:color="auto" w:fill="auto"/>
            <w:noWrap/>
            <w:vAlign w:val="bottom"/>
          </w:tcPr>
          <w:p w:rsidR="00004D3A" w:rsidRPr="00B37637" w:rsidRDefault="00004D3A" w:rsidP="00A7441F">
            <w:pPr>
              <w:ind w:firstLineChars="100" w:firstLine="220"/>
              <w:rPr>
                <w:rFonts w:cs="Arial"/>
                <w:bCs/>
                <w:lang w:eastAsia="es-CL"/>
              </w:rPr>
            </w:pPr>
            <w:r w:rsidRPr="00B37637">
              <w:rPr>
                <w:rFonts w:cs="Arial"/>
                <w:bCs/>
                <w:lang w:eastAsia="es-CL"/>
              </w:rPr>
              <w:t>Camiña Bajo</w:t>
            </w:r>
          </w:p>
        </w:tc>
        <w:tc>
          <w:tcPr>
            <w:tcW w:w="3906" w:type="dxa"/>
            <w:tcBorders>
              <w:top w:val="nil"/>
              <w:left w:val="nil"/>
              <w:bottom w:val="single" w:sz="4" w:space="0" w:color="auto"/>
              <w:right w:val="single" w:sz="8" w:space="0" w:color="auto"/>
            </w:tcBorders>
            <w:shd w:val="clear" w:color="auto" w:fill="auto"/>
            <w:noWrap/>
            <w:vAlign w:val="bottom"/>
          </w:tcPr>
          <w:p w:rsidR="00004D3A" w:rsidRPr="00B37637" w:rsidRDefault="00004D3A" w:rsidP="00A7441F">
            <w:pPr>
              <w:rPr>
                <w:rFonts w:cs="Arial"/>
                <w:bCs/>
                <w:lang w:eastAsia="es-CL"/>
              </w:rPr>
            </w:pPr>
            <w:r w:rsidRPr="00B37637">
              <w:rPr>
                <w:rFonts w:cs="Arial"/>
                <w:bCs/>
                <w:lang w:eastAsia="es-CL"/>
              </w:rPr>
              <w:t>263</w:t>
            </w:r>
          </w:p>
        </w:tc>
      </w:tr>
      <w:tr w:rsidR="00004D3A" w:rsidRPr="00B37637" w:rsidTr="00A7441F">
        <w:trPr>
          <w:trHeight w:val="410"/>
          <w:jc w:val="center"/>
        </w:trPr>
        <w:tc>
          <w:tcPr>
            <w:tcW w:w="4057" w:type="dxa"/>
            <w:tcBorders>
              <w:top w:val="nil"/>
              <w:left w:val="single" w:sz="8" w:space="0" w:color="auto"/>
              <w:bottom w:val="single" w:sz="4" w:space="0" w:color="auto"/>
              <w:right w:val="single" w:sz="8" w:space="0" w:color="auto"/>
            </w:tcBorders>
            <w:shd w:val="clear" w:color="auto" w:fill="auto"/>
            <w:noWrap/>
            <w:vAlign w:val="bottom"/>
          </w:tcPr>
          <w:p w:rsidR="00004D3A" w:rsidRPr="00B37637" w:rsidRDefault="00004D3A" w:rsidP="00A7441F">
            <w:pPr>
              <w:ind w:firstLineChars="100" w:firstLine="220"/>
              <w:rPr>
                <w:rFonts w:cs="Arial"/>
                <w:bCs/>
                <w:lang w:eastAsia="es-CL"/>
              </w:rPr>
            </w:pPr>
            <w:r w:rsidRPr="00B37637">
              <w:rPr>
                <w:rFonts w:cs="Arial"/>
                <w:bCs/>
                <w:lang w:eastAsia="es-CL"/>
              </w:rPr>
              <w:t>Tarapacá Alto</w:t>
            </w:r>
          </w:p>
        </w:tc>
        <w:tc>
          <w:tcPr>
            <w:tcW w:w="3906" w:type="dxa"/>
            <w:tcBorders>
              <w:top w:val="nil"/>
              <w:left w:val="nil"/>
              <w:bottom w:val="single" w:sz="4" w:space="0" w:color="auto"/>
              <w:right w:val="single" w:sz="8" w:space="0" w:color="auto"/>
            </w:tcBorders>
            <w:shd w:val="clear" w:color="auto" w:fill="auto"/>
            <w:noWrap/>
            <w:vAlign w:val="bottom"/>
          </w:tcPr>
          <w:p w:rsidR="00004D3A" w:rsidRPr="00B37637" w:rsidRDefault="00004D3A" w:rsidP="00A7441F">
            <w:pPr>
              <w:rPr>
                <w:rFonts w:cs="Arial"/>
                <w:bCs/>
                <w:lang w:eastAsia="es-CL"/>
              </w:rPr>
            </w:pPr>
            <w:r w:rsidRPr="00B37637">
              <w:rPr>
                <w:rFonts w:cs="Arial"/>
                <w:bCs/>
                <w:lang w:eastAsia="es-CL"/>
              </w:rPr>
              <w:t>688</w:t>
            </w:r>
          </w:p>
        </w:tc>
      </w:tr>
      <w:tr w:rsidR="00004D3A" w:rsidRPr="00B37637" w:rsidTr="00A7441F">
        <w:trPr>
          <w:trHeight w:val="410"/>
          <w:jc w:val="center"/>
        </w:trPr>
        <w:tc>
          <w:tcPr>
            <w:tcW w:w="4057" w:type="dxa"/>
            <w:tcBorders>
              <w:top w:val="nil"/>
              <w:left w:val="single" w:sz="8" w:space="0" w:color="auto"/>
              <w:bottom w:val="single" w:sz="4" w:space="0" w:color="auto"/>
              <w:right w:val="single" w:sz="8" w:space="0" w:color="auto"/>
            </w:tcBorders>
            <w:shd w:val="clear" w:color="auto" w:fill="auto"/>
            <w:noWrap/>
            <w:vAlign w:val="bottom"/>
          </w:tcPr>
          <w:p w:rsidR="00004D3A" w:rsidRPr="00B37637" w:rsidRDefault="00004D3A" w:rsidP="00A7441F">
            <w:pPr>
              <w:ind w:firstLineChars="100" w:firstLine="220"/>
              <w:rPr>
                <w:rFonts w:cs="Arial"/>
                <w:bCs/>
                <w:lang w:eastAsia="es-CL"/>
              </w:rPr>
            </w:pPr>
            <w:r w:rsidRPr="00B37637">
              <w:rPr>
                <w:rFonts w:cs="Arial"/>
                <w:bCs/>
                <w:lang w:eastAsia="es-CL"/>
              </w:rPr>
              <w:t>Tarapacá Bajo</w:t>
            </w:r>
          </w:p>
        </w:tc>
        <w:tc>
          <w:tcPr>
            <w:tcW w:w="3906" w:type="dxa"/>
            <w:tcBorders>
              <w:top w:val="nil"/>
              <w:left w:val="nil"/>
              <w:bottom w:val="single" w:sz="4" w:space="0" w:color="auto"/>
              <w:right w:val="single" w:sz="8" w:space="0" w:color="auto"/>
            </w:tcBorders>
            <w:shd w:val="clear" w:color="auto" w:fill="auto"/>
            <w:noWrap/>
            <w:vAlign w:val="bottom"/>
          </w:tcPr>
          <w:p w:rsidR="00004D3A" w:rsidRPr="00B37637" w:rsidRDefault="00004D3A" w:rsidP="00A7441F">
            <w:pPr>
              <w:rPr>
                <w:rFonts w:cs="Arial"/>
                <w:bCs/>
                <w:lang w:eastAsia="es-CL"/>
              </w:rPr>
            </w:pPr>
            <w:r w:rsidRPr="00B37637">
              <w:rPr>
                <w:rFonts w:cs="Arial"/>
                <w:bCs/>
                <w:lang w:eastAsia="es-CL"/>
              </w:rPr>
              <w:t>427</w:t>
            </w:r>
          </w:p>
        </w:tc>
      </w:tr>
      <w:tr w:rsidR="00004D3A" w:rsidRPr="00B37637" w:rsidTr="00A7441F">
        <w:trPr>
          <w:trHeight w:val="410"/>
          <w:jc w:val="center"/>
        </w:trPr>
        <w:tc>
          <w:tcPr>
            <w:tcW w:w="4057" w:type="dxa"/>
            <w:tcBorders>
              <w:top w:val="nil"/>
              <w:left w:val="single" w:sz="8" w:space="0" w:color="auto"/>
              <w:bottom w:val="single" w:sz="4" w:space="0" w:color="auto"/>
              <w:right w:val="single" w:sz="8" w:space="0" w:color="auto"/>
            </w:tcBorders>
            <w:shd w:val="clear" w:color="auto" w:fill="auto"/>
            <w:noWrap/>
            <w:vAlign w:val="bottom"/>
          </w:tcPr>
          <w:p w:rsidR="00004D3A" w:rsidRPr="00B37637" w:rsidRDefault="00004D3A" w:rsidP="00A7441F">
            <w:pPr>
              <w:ind w:firstLineChars="100" w:firstLine="220"/>
              <w:rPr>
                <w:rFonts w:cs="Arial"/>
                <w:bCs/>
                <w:lang w:eastAsia="es-CL"/>
              </w:rPr>
            </w:pPr>
            <w:r w:rsidRPr="00B37637">
              <w:rPr>
                <w:rFonts w:cs="Arial"/>
                <w:bCs/>
                <w:lang w:eastAsia="es-CL"/>
              </w:rPr>
              <w:t xml:space="preserve">Pica </w:t>
            </w:r>
          </w:p>
        </w:tc>
        <w:tc>
          <w:tcPr>
            <w:tcW w:w="3906" w:type="dxa"/>
            <w:tcBorders>
              <w:top w:val="nil"/>
              <w:left w:val="nil"/>
              <w:bottom w:val="single" w:sz="4" w:space="0" w:color="auto"/>
              <w:right w:val="single" w:sz="8" w:space="0" w:color="auto"/>
            </w:tcBorders>
            <w:shd w:val="clear" w:color="auto" w:fill="auto"/>
            <w:noWrap/>
            <w:vAlign w:val="bottom"/>
          </w:tcPr>
          <w:p w:rsidR="00004D3A" w:rsidRPr="00B37637" w:rsidRDefault="00004D3A" w:rsidP="00A7441F">
            <w:pPr>
              <w:rPr>
                <w:rFonts w:cs="Arial"/>
                <w:bCs/>
                <w:lang w:eastAsia="es-CL"/>
              </w:rPr>
            </w:pPr>
            <w:r w:rsidRPr="00B37637">
              <w:rPr>
                <w:rFonts w:cs="Arial"/>
                <w:bCs/>
                <w:lang w:eastAsia="es-CL"/>
              </w:rPr>
              <w:t>1.090</w:t>
            </w:r>
          </w:p>
        </w:tc>
      </w:tr>
      <w:tr w:rsidR="00004D3A" w:rsidRPr="00B37637" w:rsidTr="00A7441F">
        <w:trPr>
          <w:trHeight w:val="410"/>
          <w:jc w:val="center"/>
        </w:trPr>
        <w:tc>
          <w:tcPr>
            <w:tcW w:w="4057" w:type="dxa"/>
            <w:tcBorders>
              <w:top w:val="nil"/>
              <w:left w:val="single" w:sz="8" w:space="0" w:color="auto"/>
              <w:bottom w:val="single" w:sz="4" w:space="0" w:color="auto"/>
              <w:right w:val="single" w:sz="8" w:space="0" w:color="auto"/>
            </w:tcBorders>
            <w:shd w:val="clear" w:color="auto" w:fill="auto"/>
            <w:noWrap/>
            <w:vAlign w:val="bottom"/>
          </w:tcPr>
          <w:p w:rsidR="00004D3A" w:rsidRPr="00B37637" w:rsidRDefault="00004D3A" w:rsidP="00A7441F">
            <w:pPr>
              <w:ind w:firstLineChars="100" w:firstLine="220"/>
              <w:rPr>
                <w:rFonts w:cs="Arial"/>
                <w:bCs/>
                <w:lang w:eastAsia="es-CL"/>
              </w:rPr>
            </w:pPr>
            <w:r w:rsidRPr="00B37637">
              <w:rPr>
                <w:rFonts w:cs="Arial"/>
                <w:bCs/>
                <w:lang w:eastAsia="es-CL"/>
              </w:rPr>
              <w:t>Matilla</w:t>
            </w:r>
          </w:p>
        </w:tc>
        <w:tc>
          <w:tcPr>
            <w:tcW w:w="3906" w:type="dxa"/>
            <w:tcBorders>
              <w:top w:val="nil"/>
              <w:left w:val="nil"/>
              <w:bottom w:val="single" w:sz="4" w:space="0" w:color="auto"/>
              <w:right w:val="single" w:sz="8" w:space="0" w:color="auto"/>
            </w:tcBorders>
            <w:shd w:val="clear" w:color="auto" w:fill="auto"/>
            <w:noWrap/>
            <w:vAlign w:val="bottom"/>
          </w:tcPr>
          <w:p w:rsidR="00004D3A" w:rsidRPr="00B37637" w:rsidRDefault="00004D3A" w:rsidP="00A7441F">
            <w:pPr>
              <w:rPr>
                <w:rFonts w:cs="Arial"/>
                <w:bCs/>
                <w:lang w:eastAsia="es-CL"/>
              </w:rPr>
            </w:pPr>
            <w:r w:rsidRPr="00B37637">
              <w:rPr>
                <w:rFonts w:cs="Arial"/>
                <w:bCs/>
                <w:lang w:eastAsia="es-CL"/>
              </w:rPr>
              <w:t>206</w:t>
            </w:r>
          </w:p>
        </w:tc>
      </w:tr>
      <w:tr w:rsidR="00004D3A" w:rsidRPr="00B37637" w:rsidTr="00A7441F">
        <w:trPr>
          <w:trHeight w:val="410"/>
          <w:jc w:val="center"/>
        </w:trPr>
        <w:tc>
          <w:tcPr>
            <w:tcW w:w="4057" w:type="dxa"/>
            <w:tcBorders>
              <w:top w:val="single" w:sz="4" w:space="0" w:color="auto"/>
              <w:left w:val="single" w:sz="8" w:space="0" w:color="auto"/>
              <w:bottom w:val="single" w:sz="8" w:space="0" w:color="auto"/>
              <w:right w:val="single" w:sz="8" w:space="0" w:color="auto"/>
            </w:tcBorders>
            <w:shd w:val="clear" w:color="000000" w:fill="auto"/>
            <w:noWrap/>
            <w:vAlign w:val="bottom"/>
          </w:tcPr>
          <w:p w:rsidR="00004D3A" w:rsidRPr="00B37637" w:rsidRDefault="00004D3A" w:rsidP="00A7441F">
            <w:pPr>
              <w:rPr>
                <w:rFonts w:cs="Arial"/>
                <w:b/>
                <w:bCs/>
                <w:lang w:eastAsia="es-CL"/>
              </w:rPr>
            </w:pPr>
            <w:r w:rsidRPr="00B37637">
              <w:rPr>
                <w:rFonts w:cs="Arial"/>
                <w:b/>
                <w:bCs/>
                <w:lang w:eastAsia="es-CL"/>
              </w:rPr>
              <w:t>Totales</w:t>
            </w:r>
          </w:p>
        </w:tc>
        <w:tc>
          <w:tcPr>
            <w:tcW w:w="3906" w:type="dxa"/>
            <w:tcBorders>
              <w:top w:val="single" w:sz="4" w:space="0" w:color="auto"/>
              <w:left w:val="nil"/>
              <w:bottom w:val="single" w:sz="8" w:space="0" w:color="auto"/>
              <w:right w:val="single" w:sz="8" w:space="0" w:color="auto"/>
            </w:tcBorders>
            <w:shd w:val="clear" w:color="000000" w:fill="auto"/>
            <w:noWrap/>
            <w:vAlign w:val="bottom"/>
          </w:tcPr>
          <w:p w:rsidR="00004D3A" w:rsidRPr="00B37637" w:rsidRDefault="00004D3A" w:rsidP="00A7441F">
            <w:pPr>
              <w:rPr>
                <w:rFonts w:cs="Arial"/>
                <w:b/>
                <w:bCs/>
                <w:lang w:eastAsia="es-CL"/>
              </w:rPr>
            </w:pPr>
            <w:r w:rsidRPr="00B37637">
              <w:rPr>
                <w:rFonts w:cs="Arial"/>
                <w:b/>
                <w:bCs/>
                <w:lang w:eastAsia="es-CL"/>
              </w:rPr>
              <w:t>4.553</w:t>
            </w:r>
          </w:p>
        </w:tc>
      </w:tr>
    </w:tbl>
    <w:p w:rsidR="00004D3A" w:rsidRPr="00004D3A" w:rsidRDefault="00E652A2" w:rsidP="00004D3A">
      <w:pPr>
        <w:jc w:val="center"/>
        <w:rPr>
          <w:sz w:val="20"/>
        </w:rPr>
      </w:pPr>
      <w:r w:rsidRPr="00E652A2">
        <w:rPr>
          <w:sz w:val="20"/>
        </w:rPr>
        <w:t>Tabla N°4</w:t>
      </w:r>
      <w:r w:rsidR="00004D3A" w:rsidRPr="00E652A2">
        <w:rPr>
          <w:sz w:val="20"/>
        </w:rPr>
        <w:t>: Número</w:t>
      </w:r>
      <w:r w:rsidR="00004D3A" w:rsidRPr="00004D3A">
        <w:rPr>
          <w:sz w:val="20"/>
        </w:rPr>
        <w:t xml:space="preserve"> de viviendas en el territorio del ADI Jiwasa Oraje.</w:t>
      </w:r>
    </w:p>
    <w:p w:rsidR="004C1F9E" w:rsidRDefault="004C1F9E" w:rsidP="004C1F9E">
      <w:pPr>
        <w:jc w:val="both"/>
      </w:pPr>
      <w:r>
        <w:lastRenderedPageBreak/>
        <w:t>b) De las viviendas que se encuentran en las ecozonas, no todas pertenecen a indígenas, por lo que es necesario aplicar un factor de corrección para estimar el número real de viviendas indígenas. Para esto se tomó como referencia el documento: “Estadísticas Sociales de los Pueblos Indígenas en Chile - Censo 2002”, publicación elaborada por el Instituto Nacional de Estadísticas en convenio con el Ministerio de Planificación Nacional. En el cual indican el porcentaje de habitantes que manifiestan pertenencia a una etnia indígena en la región de Tarapacá</w:t>
      </w:r>
    </w:p>
    <w:tbl>
      <w:tblPr>
        <w:tblW w:w="9039" w:type="dxa"/>
        <w:jc w:val="center"/>
        <w:tblCellMar>
          <w:left w:w="70" w:type="dxa"/>
          <w:right w:w="70" w:type="dxa"/>
        </w:tblCellMar>
        <w:tblLook w:val="0000" w:firstRow="0" w:lastRow="0" w:firstColumn="0" w:lastColumn="0" w:noHBand="0" w:noVBand="0"/>
      </w:tblPr>
      <w:tblGrid>
        <w:gridCol w:w="2041"/>
        <w:gridCol w:w="1653"/>
        <w:gridCol w:w="1827"/>
        <w:gridCol w:w="1020"/>
        <w:gridCol w:w="1200"/>
        <w:gridCol w:w="1298"/>
      </w:tblGrid>
      <w:tr w:rsidR="00004D3A" w:rsidRPr="00B37637" w:rsidTr="00A7441F">
        <w:trPr>
          <w:trHeight w:val="1087"/>
          <w:jc w:val="center"/>
        </w:trPr>
        <w:tc>
          <w:tcPr>
            <w:tcW w:w="2041" w:type="dxa"/>
            <w:tcBorders>
              <w:top w:val="single" w:sz="8" w:space="0" w:color="auto"/>
              <w:left w:val="single" w:sz="8" w:space="0" w:color="auto"/>
              <w:bottom w:val="single" w:sz="8" w:space="0" w:color="auto"/>
              <w:right w:val="nil"/>
            </w:tcBorders>
            <w:shd w:val="clear" w:color="auto" w:fill="auto"/>
            <w:vAlign w:val="center"/>
          </w:tcPr>
          <w:p w:rsidR="00004D3A" w:rsidRPr="00B37637" w:rsidRDefault="00004D3A" w:rsidP="00A7441F">
            <w:pPr>
              <w:spacing w:line="240" w:lineRule="auto"/>
              <w:rPr>
                <w:rFonts w:cs="Arial"/>
                <w:b/>
              </w:rPr>
            </w:pPr>
            <w:r w:rsidRPr="00B37637">
              <w:rPr>
                <w:rFonts w:cs="Arial"/>
                <w:b/>
              </w:rPr>
              <w:t>Nombre de la comuna</w:t>
            </w:r>
          </w:p>
        </w:tc>
        <w:tc>
          <w:tcPr>
            <w:tcW w:w="1653" w:type="dxa"/>
            <w:tcBorders>
              <w:top w:val="single" w:sz="8" w:space="0" w:color="auto"/>
              <w:left w:val="single" w:sz="8" w:space="0" w:color="auto"/>
              <w:bottom w:val="single" w:sz="8" w:space="0" w:color="auto"/>
              <w:right w:val="single" w:sz="8" w:space="0" w:color="auto"/>
            </w:tcBorders>
            <w:shd w:val="clear" w:color="auto" w:fill="auto"/>
            <w:vAlign w:val="center"/>
          </w:tcPr>
          <w:p w:rsidR="00004D3A" w:rsidRPr="00B37637" w:rsidRDefault="00004D3A" w:rsidP="00A7441F">
            <w:pPr>
              <w:spacing w:line="240" w:lineRule="auto"/>
              <w:rPr>
                <w:rFonts w:cs="Arial"/>
                <w:b/>
              </w:rPr>
            </w:pPr>
            <w:r w:rsidRPr="00B37637">
              <w:rPr>
                <w:rFonts w:cs="Arial"/>
                <w:b/>
              </w:rPr>
              <w:t>Total Población Indígena (PI)</w:t>
            </w:r>
          </w:p>
        </w:tc>
        <w:tc>
          <w:tcPr>
            <w:tcW w:w="1827" w:type="dxa"/>
            <w:tcBorders>
              <w:top w:val="single" w:sz="8" w:space="0" w:color="auto"/>
              <w:left w:val="nil"/>
              <w:bottom w:val="single" w:sz="8" w:space="0" w:color="auto"/>
              <w:right w:val="nil"/>
            </w:tcBorders>
            <w:shd w:val="clear" w:color="auto" w:fill="auto"/>
            <w:vAlign w:val="center"/>
          </w:tcPr>
          <w:p w:rsidR="00004D3A" w:rsidRPr="00B37637" w:rsidRDefault="00004D3A" w:rsidP="00A7441F">
            <w:pPr>
              <w:spacing w:line="240" w:lineRule="auto"/>
              <w:rPr>
                <w:rFonts w:cs="Arial"/>
                <w:b/>
              </w:rPr>
            </w:pPr>
            <w:r w:rsidRPr="00B37637">
              <w:rPr>
                <w:rFonts w:cs="Arial"/>
                <w:b/>
              </w:rPr>
              <w:t>Total Población No Indígena (PNI)</w:t>
            </w:r>
          </w:p>
        </w:tc>
        <w:tc>
          <w:tcPr>
            <w:tcW w:w="1020" w:type="dxa"/>
            <w:tcBorders>
              <w:top w:val="single" w:sz="8" w:space="0" w:color="auto"/>
              <w:left w:val="single" w:sz="8" w:space="0" w:color="auto"/>
              <w:bottom w:val="single" w:sz="8" w:space="0" w:color="auto"/>
              <w:right w:val="single" w:sz="8" w:space="0" w:color="auto"/>
            </w:tcBorders>
            <w:shd w:val="clear" w:color="auto" w:fill="auto"/>
            <w:vAlign w:val="center"/>
          </w:tcPr>
          <w:p w:rsidR="00004D3A" w:rsidRPr="00B37637" w:rsidRDefault="00004D3A" w:rsidP="00A7441F">
            <w:pPr>
              <w:spacing w:line="240" w:lineRule="auto"/>
              <w:rPr>
                <w:rFonts w:cs="Arial"/>
                <w:b/>
              </w:rPr>
            </w:pPr>
            <w:r w:rsidRPr="00B37637">
              <w:rPr>
                <w:rFonts w:cs="Arial"/>
                <w:b/>
              </w:rPr>
              <w:t>PI/PT (%)</w:t>
            </w:r>
          </w:p>
        </w:tc>
        <w:tc>
          <w:tcPr>
            <w:tcW w:w="1200" w:type="dxa"/>
            <w:tcBorders>
              <w:top w:val="single" w:sz="8" w:space="0" w:color="auto"/>
              <w:left w:val="nil"/>
              <w:bottom w:val="single" w:sz="8" w:space="0" w:color="auto"/>
              <w:right w:val="nil"/>
            </w:tcBorders>
            <w:shd w:val="clear" w:color="auto" w:fill="auto"/>
            <w:vAlign w:val="center"/>
          </w:tcPr>
          <w:p w:rsidR="00004D3A" w:rsidRPr="00B37637" w:rsidRDefault="00004D3A" w:rsidP="00A7441F">
            <w:pPr>
              <w:spacing w:line="240" w:lineRule="auto"/>
              <w:rPr>
                <w:rFonts w:cs="Arial"/>
                <w:b/>
              </w:rPr>
            </w:pPr>
            <w:r w:rsidRPr="00B37637">
              <w:rPr>
                <w:rFonts w:cs="Arial"/>
                <w:b/>
              </w:rPr>
              <w:t>Nº PI Urbana</w:t>
            </w:r>
          </w:p>
        </w:tc>
        <w:tc>
          <w:tcPr>
            <w:tcW w:w="1298" w:type="dxa"/>
            <w:tcBorders>
              <w:top w:val="single" w:sz="8" w:space="0" w:color="auto"/>
              <w:left w:val="single" w:sz="8" w:space="0" w:color="auto"/>
              <w:bottom w:val="single" w:sz="8" w:space="0" w:color="auto"/>
              <w:right w:val="single" w:sz="8" w:space="0" w:color="auto"/>
            </w:tcBorders>
            <w:shd w:val="clear" w:color="auto" w:fill="auto"/>
            <w:vAlign w:val="center"/>
          </w:tcPr>
          <w:p w:rsidR="00004D3A" w:rsidRPr="00B37637" w:rsidRDefault="00004D3A" w:rsidP="00A7441F">
            <w:pPr>
              <w:spacing w:line="240" w:lineRule="auto"/>
              <w:rPr>
                <w:rFonts w:cs="Arial"/>
                <w:b/>
              </w:rPr>
            </w:pPr>
            <w:r w:rsidRPr="00B37637">
              <w:rPr>
                <w:rFonts w:cs="Arial"/>
                <w:b/>
              </w:rPr>
              <w:t>Nº PI Rural</w:t>
            </w:r>
          </w:p>
        </w:tc>
      </w:tr>
      <w:tr w:rsidR="00004D3A" w:rsidRPr="00B37637" w:rsidTr="00A7441F">
        <w:trPr>
          <w:trHeight w:val="559"/>
          <w:jc w:val="center"/>
        </w:trPr>
        <w:tc>
          <w:tcPr>
            <w:tcW w:w="2041" w:type="dxa"/>
            <w:tcBorders>
              <w:top w:val="nil"/>
              <w:left w:val="single" w:sz="8" w:space="0" w:color="auto"/>
              <w:bottom w:val="single" w:sz="4" w:space="0" w:color="auto"/>
              <w:right w:val="nil"/>
            </w:tcBorders>
            <w:shd w:val="clear" w:color="auto" w:fill="auto"/>
            <w:noWrap/>
            <w:vAlign w:val="center"/>
          </w:tcPr>
          <w:p w:rsidR="00004D3A" w:rsidRPr="00B37637" w:rsidRDefault="00004D3A" w:rsidP="00A7441F">
            <w:pPr>
              <w:spacing w:line="240" w:lineRule="auto"/>
              <w:rPr>
                <w:rFonts w:cs="Arial"/>
                <w:color w:val="000000"/>
              </w:rPr>
            </w:pPr>
            <w:r w:rsidRPr="00B37637">
              <w:rPr>
                <w:rFonts w:cs="Arial"/>
                <w:color w:val="000000"/>
              </w:rPr>
              <w:t>Iquique (incluido Alto Hospicio)</w:t>
            </w:r>
          </w:p>
        </w:tc>
        <w:tc>
          <w:tcPr>
            <w:tcW w:w="1653" w:type="dxa"/>
            <w:tcBorders>
              <w:top w:val="nil"/>
              <w:left w:val="single" w:sz="8" w:space="0" w:color="auto"/>
              <w:bottom w:val="single" w:sz="4" w:space="0" w:color="auto"/>
              <w:right w:val="single" w:sz="8" w:space="0" w:color="auto"/>
            </w:tcBorders>
            <w:shd w:val="clear" w:color="auto" w:fill="auto"/>
            <w:noWrap/>
            <w:vAlign w:val="center"/>
          </w:tcPr>
          <w:p w:rsidR="00004D3A" w:rsidRPr="00B37637" w:rsidRDefault="00004D3A" w:rsidP="00A7441F">
            <w:pPr>
              <w:spacing w:line="240" w:lineRule="auto"/>
              <w:rPr>
                <w:rFonts w:cs="Arial"/>
              </w:rPr>
            </w:pPr>
            <w:r w:rsidRPr="00B37637">
              <w:rPr>
                <w:rFonts w:cs="Arial"/>
              </w:rPr>
              <w:t>12.730</w:t>
            </w:r>
          </w:p>
        </w:tc>
        <w:tc>
          <w:tcPr>
            <w:tcW w:w="1827" w:type="dxa"/>
            <w:tcBorders>
              <w:top w:val="nil"/>
              <w:left w:val="nil"/>
              <w:bottom w:val="single" w:sz="4" w:space="0" w:color="auto"/>
              <w:right w:val="nil"/>
            </w:tcBorders>
            <w:shd w:val="clear" w:color="auto" w:fill="auto"/>
            <w:noWrap/>
            <w:vAlign w:val="center"/>
          </w:tcPr>
          <w:p w:rsidR="00004D3A" w:rsidRPr="00B37637" w:rsidRDefault="00004D3A" w:rsidP="00A7441F">
            <w:pPr>
              <w:spacing w:line="240" w:lineRule="auto"/>
              <w:rPr>
                <w:rFonts w:cs="Arial"/>
              </w:rPr>
            </w:pPr>
            <w:r w:rsidRPr="00B37637">
              <w:rPr>
                <w:rFonts w:cs="Arial"/>
              </w:rPr>
              <w:t>203.689</w:t>
            </w:r>
          </w:p>
        </w:tc>
        <w:tc>
          <w:tcPr>
            <w:tcW w:w="1020" w:type="dxa"/>
            <w:tcBorders>
              <w:top w:val="nil"/>
              <w:left w:val="single" w:sz="8" w:space="0" w:color="auto"/>
              <w:bottom w:val="single" w:sz="4" w:space="0" w:color="auto"/>
              <w:right w:val="single" w:sz="8" w:space="0" w:color="auto"/>
            </w:tcBorders>
            <w:shd w:val="clear" w:color="auto" w:fill="auto"/>
            <w:noWrap/>
            <w:vAlign w:val="center"/>
          </w:tcPr>
          <w:p w:rsidR="00004D3A" w:rsidRPr="00B37637" w:rsidRDefault="00004D3A" w:rsidP="00A7441F">
            <w:pPr>
              <w:spacing w:line="240" w:lineRule="auto"/>
              <w:rPr>
                <w:rFonts w:cs="Arial"/>
              </w:rPr>
            </w:pPr>
            <w:r w:rsidRPr="00B37637">
              <w:rPr>
                <w:rFonts w:cs="Arial"/>
              </w:rPr>
              <w:t>6</w:t>
            </w:r>
          </w:p>
        </w:tc>
        <w:tc>
          <w:tcPr>
            <w:tcW w:w="1200" w:type="dxa"/>
            <w:tcBorders>
              <w:top w:val="nil"/>
              <w:left w:val="nil"/>
              <w:bottom w:val="single" w:sz="4" w:space="0" w:color="auto"/>
              <w:right w:val="nil"/>
            </w:tcBorders>
            <w:shd w:val="clear" w:color="auto" w:fill="auto"/>
            <w:noWrap/>
            <w:vAlign w:val="center"/>
          </w:tcPr>
          <w:p w:rsidR="00004D3A" w:rsidRPr="00B37637" w:rsidRDefault="00004D3A" w:rsidP="00A7441F">
            <w:pPr>
              <w:spacing w:line="240" w:lineRule="auto"/>
              <w:rPr>
                <w:rFonts w:cs="Arial"/>
              </w:rPr>
            </w:pPr>
            <w:r w:rsidRPr="00B37637">
              <w:rPr>
                <w:rFonts w:cs="Arial"/>
              </w:rPr>
              <w:t>12.676</w:t>
            </w:r>
          </w:p>
        </w:tc>
        <w:tc>
          <w:tcPr>
            <w:tcW w:w="1298" w:type="dxa"/>
            <w:tcBorders>
              <w:top w:val="nil"/>
              <w:left w:val="single" w:sz="8" w:space="0" w:color="auto"/>
              <w:bottom w:val="single" w:sz="4" w:space="0" w:color="auto"/>
              <w:right w:val="single" w:sz="8" w:space="0" w:color="auto"/>
            </w:tcBorders>
            <w:shd w:val="clear" w:color="auto" w:fill="auto"/>
            <w:noWrap/>
            <w:vAlign w:val="center"/>
          </w:tcPr>
          <w:p w:rsidR="00004D3A" w:rsidRPr="00B37637" w:rsidRDefault="00004D3A" w:rsidP="00A7441F">
            <w:pPr>
              <w:spacing w:line="240" w:lineRule="auto"/>
              <w:rPr>
                <w:rFonts w:cs="Arial"/>
              </w:rPr>
            </w:pPr>
            <w:r w:rsidRPr="00B37637">
              <w:rPr>
                <w:rFonts w:cs="Arial"/>
              </w:rPr>
              <w:t>54</w:t>
            </w:r>
          </w:p>
        </w:tc>
      </w:tr>
      <w:tr w:rsidR="00004D3A" w:rsidRPr="00B37637" w:rsidTr="00A7441F">
        <w:trPr>
          <w:trHeight w:val="577"/>
          <w:jc w:val="center"/>
        </w:trPr>
        <w:tc>
          <w:tcPr>
            <w:tcW w:w="2041" w:type="dxa"/>
            <w:tcBorders>
              <w:top w:val="nil"/>
              <w:left w:val="single" w:sz="8" w:space="0" w:color="auto"/>
              <w:bottom w:val="single" w:sz="4" w:space="0" w:color="auto"/>
              <w:right w:val="nil"/>
            </w:tcBorders>
            <w:shd w:val="clear" w:color="auto" w:fill="auto"/>
            <w:noWrap/>
            <w:vAlign w:val="center"/>
          </w:tcPr>
          <w:p w:rsidR="00004D3A" w:rsidRPr="00B37637" w:rsidRDefault="00004D3A" w:rsidP="00A7441F">
            <w:pPr>
              <w:spacing w:line="240" w:lineRule="auto"/>
              <w:rPr>
                <w:rFonts w:cs="Arial"/>
              </w:rPr>
            </w:pPr>
            <w:r w:rsidRPr="00B37637">
              <w:rPr>
                <w:rFonts w:cs="Arial"/>
              </w:rPr>
              <w:t>Camiña</w:t>
            </w:r>
          </w:p>
        </w:tc>
        <w:tc>
          <w:tcPr>
            <w:tcW w:w="1653" w:type="dxa"/>
            <w:tcBorders>
              <w:top w:val="nil"/>
              <w:left w:val="single" w:sz="8" w:space="0" w:color="auto"/>
              <w:bottom w:val="single" w:sz="4" w:space="0" w:color="auto"/>
              <w:right w:val="single" w:sz="8" w:space="0" w:color="auto"/>
            </w:tcBorders>
            <w:shd w:val="clear" w:color="auto" w:fill="auto"/>
            <w:noWrap/>
            <w:vAlign w:val="center"/>
          </w:tcPr>
          <w:p w:rsidR="00004D3A" w:rsidRPr="00B37637" w:rsidRDefault="00004D3A" w:rsidP="00A7441F">
            <w:pPr>
              <w:spacing w:line="240" w:lineRule="auto"/>
              <w:rPr>
                <w:rFonts w:cs="Arial"/>
              </w:rPr>
            </w:pPr>
            <w:r w:rsidRPr="00B37637">
              <w:rPr>
                <w:rFonts w:cs="Arial"/>
              </w:rPr>
              <w:t>958</w:t>
            </w:r>
          </w:p>
        </w:tc>
        <w:tc>
          <w:tcPr>
            <w:tcW w:w="1827" w:type="dxa"/>
            <w:tcBorders>
              <w:top w:val="nil"/>
              <w:left w:val="nil"/>
              <w:bottom w:val="single" w:sz="4" w:space="0" w:color="auto"/>
              <w:right w:val="nil"/>
            </w:tcBorders>
            <w:shd w:val="clear" w:color="auto" w:fill="auto"/>
            <w:noWrap/>
            <w:vAlign w:val="center"/>
          </w:tcPr>
          <w:p w:rsidR="00004D3A" w:rsidRPr="00B37637" w:rsidRDefault="00004D3A" w:rsidP="00A7441F">
            <w:pPr>
              <w:spacing w:line="240" w:lineRule="auto"/>
              <w:rPr>
                <w:rFonts w:cs="Arial"/>
              </w:rPr>
            </w:pPr>
            <w:r w:rsidRPr="00B37637">
              <w:rPr>
                <w:rFonts w:cs="Arial"/>
              </w:rPr>
              <w:t>317</w:t>
            </w:r>
          </w:p>
        </w:tc>
        <w:tc>
          <w:tcPr>
            <w:tcW w:w="1020" w:type="dxa"/>
            <w:tcBorders>
              <w:top w:val="nil"/>
              <w:left w:val="single" w:sz="8" w:space="0" w:color="auto"/>
              <w:bottom w:val="single" w:sz="4" w:space="0" w:color="auto"/>
              <w:right w:val="single" w:sz="8" w:space="0" w:color="auto"/>
            </w:tcBorders>
            <w:shd w:val="clear" w:color="auto" w:fill="auto"/>
            <w:noWrap/>
            <w:vAlign w:val="center"/>
          </w:tcPr>
          <w:p w:rsidR="00004D3A" w:rsidRPr="00B37637" w:rsidRDefault="00004D3A" w:rsidP="00A7441F">
            <w:pPr>
              <w:spacing w:line="240" w:lineRule="auto"/>
              <w:rPr>
                <w:rFonts w:cs="Arial"/>
              </w:rPr>
            </w:pPr>
            <w:r w:rsidRPr="00B37637">
              <w:rPr>
                <w:rFonts w:cs="Arial"/>
              </w:rPr>
              <w:t>75</w:t>
            </w:r>
          </w:p>
        </w:tc>
        <w:tc>
          <w:tcPr>
            <w:tcW w:w="1200" w:type="dxa"/>
            <w:tcBorders>
              <w:top w:val="nil"/>
              <w:left w:val="nil"/>
              <w:bottom w:val="single" w:sz="4" w:space="0" w:color="auto"/>
              <w:right w:val="nil"/>
            </w:tcBorders>
            <w:shd w:val="clear" w:color="auto" w:fill="auto"/>
            <w:noWrap/>
            <w:vAlign w:val="center"/>
          </w:tcPr>
          <w:p w:rsidR="00004D3A" w:rsidRPr="00B37637" w:rsidRDefault="00004D3A" w:rsidP="00A7441F">
            <w:pPr>
              <w:spacing w:line="240" w:lineRule="auto"/>
              <w:rPr>
                <w:rFonts w:cs="Arial"/>
              </w:rPr>
            </w:pPr>
            <w:r w:rsidRPr="00B37637">
              <w:rPr>
                <w:rFonts w:cs="Arial"/>
              </w:rPr>
              <w:t>0</w:t>
            </w:r>
          </w:p>
        </w:tc>
        <w:tc>
          <w:tcPr>
            <w:tcW w:w="1298" w:type="dxa"/>
            <w:tcBorders>
              <w:top w:val="nil"/>
              <w:left w:val="single" w:sz="8" w:space="0" w:color="auto"/>
              <w:bottom w:val="single" w:sz="4" w:space="0" w:color="auto"/>
              <w:right w:val="single" w:sz="8" w:space="0" w:color="auto"/>
            </w:tcBorders>
            <w:shd w:val="clear" w:color="auto" w:fill="auto"/>
            <w:noWrap/>
            <w:vAlign w:val="center"/>
          </w:tcPr>
          <w:p w:rsidR="00004D3A" w:rsidRPr="00B37637" w:rsidRDefault="00004D3A" w:rsidP="00A7441F">
            <w:pPr>
              <w:spacing w:line="240" w:lineRule="auto"/>
              <w:rPr>
                <w:rFonts w:cs="Arial"/>
              </w:rPr>
            </w:pPr>
            <w:r w:rsidRPr="00B37637">
              <w:rPr>
                <w:rFonts w:cs="Arial"/>
              </w:rPr>
              <w:t>958</w:t>
            </w:r>
          </w:p>
        </w:tc>
      </w:tr>
      <w:tr w:rsidR="00004D3A" w:rsidRPr="00B37637" w:rsidTr="00A7441F">
        <w:trPr>
          <w:trHeight w:val="401"/>
          <w:jc w:val="center"/>
        </w:trPr>
        <w:tc>
          <w:tcPr>
            <w:tcW w:w="2041" w:type="dxa"/>
            <w:tcBorders>
              <w:top w:val="nil"/>
              <w:left w:val="single" w:sz="8" w:space="0" w:color="auto"/>
              <w:bottom w:val="single" w:sz="4" w:space="0" w:color="auto"/>
              <w:right w:val="nil"/>
            </w:tcBorders>
            <w:shd w:val="clear" w:color="auto" w:fill="auto"/>
            <w:noWrap/>
            <w:vAlign w:val="center"/>
          </w:tcPr>
          <w:p w:rsidR="00004D3A" w:rsidRPr="00B37637" w:rsidRDefault="00004D3A" w:rsidP="00A7441F">
            <w:pPr>
              <w:spacing w:line="240" w:lineRule="auto"/>
              <w:rPr>
                <w:rFonts w:cs="Arial"/>
              </w:rPr>
            </w:pPr>
            <w:r w:rsidRPr="00B37637">
              <w:rPr>
                <w:rFonts w:cs="Arial"/>
              </w:rPr>
              <w:t>Colchane</w:t>
            </w:r>
          </w:p>
        </w:tc>
        <w:tc>
          <w:tcPr>
            <w:tcW w:w="1653" w:type="dxa"/>
            <w:tcBorders>
              <w:top w:val="nil"/>
              <w:left w:val="single" w:sz="8" w:space="0" w:color="auto"/>
              <w:bottom w:val="single" w:sz="4" w:space="0" w:color="auto"/>
              <w:right w:val="single" w:sz="8" w:space="0" w:color="auto"/>
            </w:tcBorders>
            <w:shd w:val="clear" w:color="auto" w:fill="auto"/>
            <w:noWrap/>
            <w:vAlign w:val="center"/>
          </w:tcPr>
          <w:p w:rsidR="00004D3A" w:rsidRPr="00B37637" w:rsidRDefault="00004D3A" w:rsidP="00A7441F">
            <w:pPr>
              <w:spacing w:line="240" w:lineRule="auto"/>
              <w:rPr>
                <w:rFonts w:cs="Arial"/>
              </w:rPr>
            </w:pPr>
            <w:r w:rsidRPr="00B37637">
              <w:rPr>
                <w:rFonts w:cs="Arial"/>
              </w:rPr>
              <w:t>1.288</w:t>
            </w:r>
          </w:p>
        </w:tc>
        <w:tc>
          <w:tcPr>
            <w:tcW w:w="1827" w:type="dxa"/>
            <w:tcBorders>
              <w:top w:val="nil"/>
              <w:left w:val="nil"/>
              <w:bottom w:val="single" w:sz="4" w:space="0" w:color="auto"/>
              <w:right w:val="nil"/>
            </w:tcBorders>
            <w:shd w:val="clear" w:color="auto" w:fill="auto"/>
            <w:noWrap/>
            <w:vAlign w:val="center"/>
          </w:tcPr>
          <w:p w:rsidR="00004D3A" w:rsidRPr="00B37637" w:rsidRDefault="00004D3A" w:rsidP="00A7441F">
            <w:pPr>
              <w:spacing w:line="240" w:lineRule="auto"/>
              <w:rPr>
                <w:rFonts w:cs="Arial"/>
              </w:rPr>
            </w:pPr>
            <w:r w:rsidRPr="00B37637">
              <w:rPr>
                <w:rFonts w:cs="Arial"/>
              </w:rPr>
              <w:t>361</w:t>
            </w:r>
          </w:p>
        </w:tc>
        <w:tc>
          <w:tcPr>
            <w:tcW w:w="1020" w:type="dxa"/>
            <w:tcBorders>
              <w:top w:val="nil"/>
              <w:left w:val="single" w:sz="8" w:space="0" w:color="auto"/>
              <w:bottom w:val="single" w:sz="4" w:space="0" w:color="auto"/>
              <w:right w:val="single" w:sz="8" w:space="0" w:color="auto"/>
            </w:tcBorders>
            <w:shd w:val="clear" w:color="auto" w:fill="auto"/>
            <w:noWrap/>
            <w:vAlign w:val="center"/>
          </w:tcPr>
          <w:p w:rsidR="00004D3A" w:rsidRPr="00B37637" w:rsidRDefault="00004D3A" w:rsidP="00A7441F">
            <w:pPr>
              <w:spacing w:line="240" w:lineRule="auto"/>
              <w:rPr>
                <w:rFonts w:cs="Arial"/>
              </w:rPr>
            </w:pPr>
            <w:r w:rsidRPr="00B37637">
              <w:rPr>
                <w:rFonts w:cs="Arial"/>
              </w:rPr>
              <w:t>78</w:t>
            </w:r>
          </w:p>
        </w:tc>
        <w:tc>
          <w:tcPr>
            <w:tcW w:w="1200" w:type="dxa"/>
            <w:tcBorders>
              <w:top w:val="nil"/>
              <w:left w:val="nil"/>
              <w:bottom w:val="single" w:sz="4" w:space="0" w:color="auto"/>
              <w:right w:val="nil"/>
            </w:tcBorders>
            <w:shd w:val="clear" w:color="auto" w:fill="auto"/>
            <w:noWrap/>
            <w:vAlign w:val="center"/>
          </w:tcPr>
          <w:p w:rsidR="00004D3A" w:rsidRPr="00B37637" w:rsidRDefault="00004D3A" w:rsidP="00A7441F">
            <w:pPr>
              <w:spacing w:line="240" w:lineRule="auto"/>
              <w:rPr>
                <w:rFonts w:cs="Arial"/>
              </w:rPr>
            </w:pPr>
            <w:r w:rsidRPr="00B37637">
              <w:rPr>
                <w:rFonts w:cs="Arial"/>
              </w:rPr>
              <w:t>0</w:t>
            </w:r>
          </w:p>
        </w:tc>
        <w:tc>
          <w:tcPr>
            <w:tcW w:w="1298" w:type="dxa"/>
            <w:tcBorders>
              <w:top w:val="nil"/>
              <w:left w:val="single" w:sz="8" w:space="0" w:color="auto"/>
              <w:bottom w:val="single" w:sz="4" w:space="0" w:color="auto"/>
              <w:right w:val="single" w:sz="8" w:space="0" w:color="auto"/>
            </w:tcBorders>
            <w:shd w:val="clear" w:color="auto" w:fill="auto"/>
            <w:noWrap/>
            <w:vAlign w:val="center"/>
          </w:tcPr>
          <w:p w:rsidR="00004D3A" w:rsidRPr="00B37637" w:rsidRDefault="00004D3A" w:rsidP="00A7441F">
            <w:pPr>
              <w:spacing w:line="240" w:lineRule="auto"/>
              <w:rPr>
                <w:rFonts w:cs="Arial"/>
              </w:rPr>
            </w:pPr>
            <w:r w:rsidRPr="00B37637">
              <w:rPr>
                <w:rFonts w:cs="Arial"/>
              </w:rPr>
              <w:t>1.288</w:t>
            </w:r>
          </w:p>
        </w:tc>
      </w:tr>
      <w:tr w:rsidR="00004D3A" w:rsidRPr="00B37637" w:rsidTr="00A7441F">
        <w:trPr>
          <w:trHeight w:val="563"/>
          <w:jc w:val="center"/>
        </w:trPr>
        <w:tc>
          <w:tcPr>
            <w:tcW w:w="2041" w:type="dxa"/>
            <w:tcBorders>
              <w:top w:val="nil"/>
              <w:left w:val="single" w:sz="8" w:space="0" w:color="auto"/>
              <w:bottom w:val="single" w:sz="4" w:space="0" w:color="auto"/>
              <w:right w:val="nil"/>
            </w:tcBorders>
            <w:shd w:val="clear" w:color="auto" w:fill="auto"/>
            <w:noWrap/>
            <w:vAlign w:val="center"/>
          </w:tcPr>
          <w:p w:rsidR="00004D3A" w:rsidRPr="00B37637" w:rsidRDefault="00004D3A" w:rsidP="00A7441F">
            <w:pPr>
              <w:spacing w:line="240" w:lineRule="auto"/>
              <w:rPr>
                <w:rFonts w:cs="Arial"/>
              </w:rPr>
            </w:pPr>
            <w:r w:rsidRPr="00B37637">
              <w:rPr>
                <w:rFonts w:cs="Arial"/>
              </w:rPr>
              <w:t>Huara</w:t>
            </w:r>
          </w:p>
        </w:tc>
        <w:tc>
          <w:tcPr>
            <w:tcW w:w="1653" w:type="dxa"/>
            <w:tcBorders>
              <w:top w:val="nil"/>
              <w:left w:val="single" w:sz="8" w:space="0" w:color="auto"/>
              <w:bottom w:val="single" w:sz="4" w:space="0" w:color="auto"/>
              <w:right w:val="single" w:sz="8" w:space="0" w:color="auto"/>
            </w:tcBorders>
            <w:shd w:val="clear" w:color="auto" w:fill="auto"/>
            <w:noWrap/>
            <w:vAlign w:val="center"/>
          </w:tcPr>
          <w:p w:rsidR="00004D3A" w:rsidRPr="00B37637" w:rsidRDefault="00004D3A" w:rsidP="00A7441F">
            <w:pPr>
              <w:spacing w:line="240" w:lineRule="auto"/>
              <w:rPr>
                <w:rFonts w:cs="Arial"/>
              </w:rPr>
            </w:pPr>
            <w:r w:rsidRPr="00B37637">
              <w:rPr>
                <w:rFonts w:cs="Arial"/>
              </w:rPr>
              <w:t>1.286</w:t>
            </w:r>
          </w:p>
        </w:tc>
        <w:tc>
          <w:tcPr>
            <w:tcW w:w="1827" w:type="dxa"/>
            <w:tcBorders>
              <w:top w:val="nil"/>
              <w:left w:val="nil"/>
              <w:bottom w:val="single" w:sz="4" w:space="0" w:color="auto"/>
              <w:right w:val="nil"/>
            </w:tcBorders>
            <w:shd w:val="clear" w:color="auto" w:fill="auto"/>
            <w:noWrap/>
            <w:vAlign w:val="center"/>
          </w:tcPr>
          <w:p w:rsidR="00004D3A" w:rsidRPr="00B37637" w:rsidRDefault="00004D3A" w:rsidP="00A7441F">
            <w:pPr>
              <w:spacing w:line="240" w:lineRule="auto"/>
              <w:rPr>
                <w:rFonts w:cs="Arial"/>
              </w:rPr>
            </w:pPr>
            <w:r w:rsidRPr="00B37637">
              <w:rPr>
                <w:rFonts w:cs="Arial"/>
              </w:rPr>
              <w:t>1.313</w:t>
            </w:r>
          </w:p>
        </w:tc>
        <w:tc>
          <w:tcPr>
            <w:tcW w:w="1020" w:type="dxa"/>
            <w:tcBorders>
              <w:top w:val="nil"/>
              <w:left w:val="single" w:sz="8" w:space="0" w:color="auto"/>
              <w:bottom w:val="single" w:sz="4" w:space="0" w:color="auto"/>
              <w:right w:val="single" w:sz="8" w:space="0" w:color="auto"/>
            </w:tcBorders>
            <w:shd w:val="clear" w:color="auto" w:fill="auto"/>
            <w:noWrap/>
            <w:vAlign w:val="center"/>
          </w:tcPr>
          <w:p w:rsidR="00004D3A" w:rsidRPr="00B37637" w:rsidRDefault="00004D3A" w:rsidP="00A7441F">
            <w:pPr>
              <w:spacing w:line="240" w:lineRule="auto"/>
              <w:rPr>
                <w:rFonts w:cs="Arial"/>
              </w:rPr>
            </w:pPr>
            <w:r w:rsidRPr="00B37637">
              <w:rPr>
                <w:rFonts w:cs="Arial"/>
              </w:rPr>
              <w:t>50</w:t>
            </w:r>
          </w:p>
        </w:tc>
        <w:tc>
          <w:tcPr>
            <w:tcW w:w="1200" w:type="dxa"/>
            <w:tcBorders>
              <w:top w:val="nil"/>
              <w:left w:val="nil"/>
              <w:bottom w:val="single" w:sz="4" w:space="0" w:color="auto"/>
              <w:right w:val="nil"/>
            </w:tcBorders>
            <w:shd w:val="clear" w:color="auto" w:fill="auto"/>
            <w:noWrap/>
            <w:vAlign w:val="center"/>
          </w:tcPr>
          <w:p w:rsidR="00004D3A" w:rsidRPr="00B37637" w:rsidRDefault="00004D3A" w:rsidP="00A7441F">
            <w:pPr>
              <w:spacing w:line="240" w:lineRule="auto"/>
              <w:rPr>
                <w:rFonts w:cs="Arial"/>
              </w:rPr>
            </w:pPr>
            <w:r w:rsidRPr="00B37637">
              <w:rPr>
                <w:rFonts w:cs="Arial"/>
              </w:rPr>
              <w:t>0</w:t>
            </w:r>
          </w:p>
        </w:tc>
        <w:tc>
          <w:tcPr>
            <w:tcW w:w="1298" w:type="dxa"/>
            <w:tcBorders>
              <w:top w:val="nil"/>
              <w:left w:val="single" w:sz="8" w:space="0" w:color="auto"/>
              <w:bottom w:val="single" w:sz="4" w:space="0" w:color="auto"/>
              <w:right w:val="single" w:sz="8" w:space="0" w:color="auto"/>
            </w:tcBorders>
            <w:shd w:val="clear" w:color="auto" w:fill="auto"/>
            <w:noWrap/>
            <w:vAlign w:val="center"/>
          </w:tcPr>
          <w:p w:rsidR="00004D3A" w:rsidRPr="00B37637" w:rsidRDefault="00004D3A" w:rsidP="00A7441F">
            <w:pPr>
              <w:spacing w:line="240" w:lineRule="auto"/>
              <w:rPr>
                <w:rFonts w:cs="Arial"/>
              </w:rPr>
            </w:pPr>
            <w:r w:rsidRPr="00B37637">
              <w:rPr>
                <w:rFonts w:cs="Arial"/>
              </w:rPr>
              <w:t>1.286</w:t>
            </w:r>
          </w:p>
        </w:tc>
      </w:tr>
      <w:tr w:rsidR="00004D3A" w:rsidRPr="00B37637" w:rsidTr="00A7441F">
        <w:trPr>
          <w:trHeight w:val="557"/>
          <w:jc w:val="center"/>
        </w:trPr>
        <w:tc>
          <w:tcPr>
            <w:tcW w:w="2041" w:type="dxa"/>
            <w:tcBorders>
              <w:top w:val="nil"/>
              <w:left w:val="single" w:sz="8" w:space="0" w:color="auto"/>
              <w:bottom w:val="single" w:sz="4" w:space="0" w:color="auto"/>
              <w:right w:val="nil"/>
            </w:tcBorders>
            <w:shd w:val="clear" w:color="auto" w:fill="auto"/>
            <w:noWrap/>
            <w:vAlign w:val="center"/>
          </w:tcPr>
          <w:p w:rsidR="00004D3A" w:rsidRPr="00B37637" w:rsidRDefault="00004D3A" w:rsidP="00A7441F">
            <w:pPr>
              <w:spacing w:line="240" w:lineRule="auto"/>
              <w:rPr>
                <w:rFonts w:cs="Arial"/>
              </w:rPr>
            </w:pPr>
            <w:r w:rsidRPr="00B37637">
              <w:rPr>
                <w:rFonts w:cs="Arial"/>
              </w:rPr>
              <w:t>Pica</w:t>
            </w:r>
          </w:p>
        </w:tc>
        <w:tc>
          <w:tcPr>
            <w:tcW w:w="1653" w:type="dxa"/>
            <w:tcBorders>
              <w:top w:val="nil"/>
              <w:left w:val="single" w:sz="8" w:space="0" w:color="auto"/>
              <w:bottom w:val="single" w:sz="4" w:space="0" w:color="auto"/>
              <w:right w:val="single" w:sz="8" w:space="0" w:color="auto"/>
            </w:tcBorders>
            <w:shd w:val="clear" w:color="auto" w:fill="auto"/>
            <w:noWrap/>
            <w:vAlign w:val="center"/>
          </w:tcPr>
          <w:p w:rsidR="00004D3A" w:rsidRPr="00B37637" w:rsidRDefault="00004D3A" w:rsidP="00A7441F">
            <w:pPr>
              <w:spacing w:line="240" w:lineRule="auto"/>
              <w:rPr>
                <w:rFonts w:cs="Arial"/>
              </w:rPr>
            </w:pPr>
            <w:r w:rsidRPr="00B37637">
              <w:rPr>
                <w:rFonts w:cs="Arial"/>
              </w:rPr>
              <w:t>1.460</w:t>
            </w:r>
          </w:p>
        </w:tc>
        <w:tc>
          <w:tcPr>
            <w:tcW w:w="1827" w:type="dxa"/>
            <w:tcBorders>
              <w:top w:val="nil"/>
              <w:left w:val="nil"/>
              <w:bottom w:val="single" w:sz="4" w:space="0" w:color="auto"/>
              <w:right w:val="nil"/>
            </w:tcBorders>
            <w:shd w:val="clear" w:color="auto" w:fill="auto"/>
            <w:noWrap/>
            <w:vAlign w:val="center"/>
          </w:tcPr>
          <w:p w:rsidR="00004D3A" w:rsidRPr="00B37637" w:rsidRDefault="00004D3A" w:rsidP="00A7441F">
            <w:pPr>
              <w:spacing w:line="240" w:lineRule="auto"/>
              <w:rPr>
                <w:rFonts w:cs="Arial"/>
              </w:rPr>
            </w:pPr>
            <w:r w:rsidRPr="00B37637">
              <w:rPr>
                <w:rFonts w:cs="Arial"/>
              </w:rPr>
              <w:t>4.718</w:t>
            </w:r>
          </w:p>
        </w:tc>
        <w:tc>
          <w:tcPr>
            <w:tcW w:w="1020" w:type="dxa"/>
            <w:tcBorders>
              <w:top w:val="nil"/>
              <w:left w:val="single" w:sz="8" w:space="0" w:color="auto"/>
              <w:bottom w:val="single" w:sz="4" w:space="0" w:color="auto"/>
              <w:right w:val="single" w:sz="8" w:space="0" w:color="auto"/>
            </w:tcBorders>
            <w:shd w:val="clear" w:color="auto" w:fill="auto"/>
            <w:noWrap/>
            <w:vAlign w:val="center"/>
          </w:tcPr>
          <w:p w:rsidR="00004D3A" w:rsidRPr="00B37637" w:rsidRDefault="00004D3A" w:rsidP="00A7441F">
            <w:pPr>
              <w:spacing w:line="240" w:lineRule="auto"/>
              <w:rPr>
                <w:rFonts w:cs="Arial"/>
              </w:rPr>
            </w:pPr>
            <w:r w:rsidRPr="00B37637">
              <w:rPr>
                <w:rFonts w:cs="Arial"/>
              </w:rPr>
              <w:t>24</w:t>
            </w:r>
          </w:p>
        </w:tc>
        <w:tc>
          <w:tcPr>
            <w:tcW w:w="1200" w:type="dxa"/>
            <w:tcBorders>
              <w:top w:val="nil"/>
              <w:left w:val="nil"/>
              <w:bottom w:val="single" w:sz="4" w:space="0" w:color="auto"/>
              <w:right w:val="nil"/>
            </w:tcBorders>
            <w:shd w:val="clear" w:color="auto" w:fill="auto"/>
            <w:noWrap/>
            <w:vAlign w:val="center"/>
          </w:tcPr>
          <w:p w:rsidR="00004D3A" w:rsidRPr="00B37637" w:rsidRDefault="00004D3A" w:rsidP="00A7441F">
            <w:pPr>
              <w:spacing w:line="240" w:lineRule="auto"/>
              <w:rPr>
                <w:rFonts w:cs="Arial"/>
              </w:rPr>
            </w:pPr>
            <w:r w:rsidRPr="00B37637">
              <w:rPr>
                <w:rFonts w:cs="Arial"/>
              </w:rPr>
              <w:t>1.118</w:t>
            </w:r>
          </w:p>
        </w:tc>
        <w:tc>
          <w:tcPr>
            <w:tcW w:w="1298" w:type="dxa"/>
            <w:tcBorders>
              <w:top w:val="nil"/>
              <w:left w:val="single" w:sz="8" w:space="0" w:color="auto"/>
              <w:bottom w:val="single" w:sz="4" w:space="0" w:color="auto"/>
              <w:right w:val="single" w:sz="8" w:space="0" w:color="auto"/>
            </w:tcBorders>
            <w:shd w:val="clear" w:color="auto" w:fill="auto"/>
            <w:noWrap/>
            <w:vAlign w:val="center"/>
          </w:tcPr>
          <w:p w:rsidR="00004D3A" w:rsidRPr="00B37637" w:rsidRDefault="00004D3A" w:rsidP="00A7441F">
            <w:pPr>
              <w:spacing w:line="240" w:lineRule="auto"/>
              <w:rPr>
                <w:rFonts w:cs="Arial"/>
              </w:rPr>
            </w:pPr>
            <w:r w:rsidRPr="00B37637">
              <w:rPr>
                <w:rFonts w:cs="Arial"/>
              </w:rPr>
              <w:t>342</w:t>
            </w:r>
          </w:p>
        </w:tc>
      </w:tr>
      <w:tr w:rsidR="00004D3A" w:rsidRPr="00B37637" w:rsidTr="00A7441F">
        <w:trPr>
          <w:trHeight w:val="551"/>
          <w:jc w:val="center"/>
        </w:trPr>
        <w:tc>
          <w:tcPr>
            <w:tcW w:w="204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04D3A" w:rsidRPr="00B37637" w:rsidRDefault="00004D3A" w:rsidP="00A7441F">
            <w:pPr>
              <w:spacing w:line="240" w:lineRule="auto"/>
              <w:rPr>
                <w:rFonts w:cs="Arial"/>
              </w:rPr>
            </w:pPr>
            <w:r w:rsidRPr="00B37637">
              <w:rPr>
                <w:rFonts w:cs="Arial"/>
              </w:rPr>
              <w:t>Pozo Almonte</w:t>
            </w:r>
          </w:p>
        </w:tc>
        <w:tc>
          <w:tcPr>
            <w:tcW w:w="1653" w:type="dxa"/>
            <w:tcBorders>
              <w:top w:val="single" w:sz="4" w:space="0" w:color="auto"/>
              <w:left w:val="single" w:sz="4" w:space="0" w:color="auto"/>
              <w:bottom w:val="single" w:sz="4" w:space="0" w:color="auto"/>
              <w:right w:val="single" w:sz="4" w:space="0" w:color="auto"/>
            </w:tcBorders>
            <w:shd w:val="clear" w:color="auto" w:fill="auto"/>
            <w:noWrap/>
            <w:vAlign w:val="center"/>
          </w:tcPr>
          <w:p w:rsidR="00004D3A" w:rsidRPr="00B37637" w:rsidRDefault="00004D3A" w:rsidP="00A7441F">
            <w:pPr>
              <w:spacing w:line="240" w:lineRule="auto"/>
              <w:rPr>
                <w:rFonts w:cs="Arial"/>
              </w:rPr>
            </w:pPr>
            <w:r w:rsidRPr="00B37637">
              <w:rPr>
                <w:rFonts w:cs="Arial"/>
              </w:rPr>
              <w:t>1.883</w:t>
            </w:r>
          </w:p>
        </w:tc>
        <w:tc>
          <w:tcPr>
            <w:tcW w:w="182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04D3A" w:rsidRPr="00B37637" w:rsidRDefault="00004D3A" w:rsidP="00A7441F">
            <w:pPr>
              <w:spacing w:line="240" w:lineRule="auto"/>
              <w:rPr>
                <w:rFonts w:cs="Arial"/>
              </w:rPr>
            </w:pPr>
            <w:r w:rsidRPr="00B37637">
              <w:rPr>
                <w:rFonts w:cs="Arial"/>
              </w:rPr>
              <w:t>8.947</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004D3A" w:rsidRPr="00B37637" w:rsidRDefault="00004D3A" w:rsidP="00A7441F">
            <w:pPr>
              <w:spacing w:line="240" w:lineRule="auto"/>
              <w:rPr>
                <w:rFonts w:cs="Arial"/>
              </w:rPr>
            </w:pPr>
            <w:r w:rsidRPr="00B37637">
              <w:rPr>
                <w:rFonts w:cs="Arial"/>
              </w:rPr>
              <w:t>17</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004D3A" w:rsidRPr="00B37637" w:rsidRDefault="00004D3A" w:rsidP="00A7441F">
            <w:pPr>
              <w:spacing w:line="240" w:lineRule="auto"/>
              <w:rPr>
                <w:rFonts w:cs="Arial"/>
              </w:rPr>
            </w:pPr>
            <w:r w:rsidRPr="00B37637">
              <w:rPr>
                <w:rFonts w:cs="Arial"/>
              </w:rPr>
              <w:t>1.218</w:t>
            </w: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004D3A" w:rsidRPr="00B37637" w:rsidRDefault="00004D3A" w:rsidP="00A7441F">
            <w:pPr>
              <w:spacing w:line="240" w:lineRule="auto"/>
              <w:rPr>
                <w:rFonts w:cs="Arial"/>
              </w:rPr>
            </w:pPr>
            <w:r w:rsidRPr="00B37637">
              <w:rPr>
                <w:rFonts w:cs="Arial"/>
              </w:rPr>
              <w:t>665</w:t>
            </w:r>
          </w:p>
        </w:tc>
      </w:tr>
      <w:tr w:rsidR="00004D3A" w:rsidRPr="00B37637" w:rsidTr="00A7441F">
        <w:trPr>
          <w:trHeight w:val="717"/>
          <w:jc w:val="center"/>
        </w:trPr>
        <w:tc>
          <w:tcPr>
            <w:tcW w:w="204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04D3A" w:rsidRPr="00B37637" w:rsidRDefault="00004D3A" w:rsidP="00A7441F">
            <w:pPr>
              <w:spacing w:line="240" w:lineRule="auto"/>
              <w:rPr>
                <w:rFonts w:cs="Arial"/>
                <w:b/>
                <w:bCs/>
                <w:lang w:eastAsia="es-CL"/>
              </w:rPr>
            </w:pPr>
            <w:r w:rsidRPr="00B37637">
              <w:rPr>
                <w:rFonts w:cs="Arial"/>
                <w:b/>
                <w:bCs/>
                <w:lang w:eastAsia="es-CL"/>
              </w:rPr>
              <w:t>Total</w:t>
            </w:r>
          </w:p>
        </w:tc>
        <w:tc>
          <w:tcPr>
            <w:tcW w:w="1653" w:type="dxa"/>
            <w:tcBorders>
              <w:top w:val="single" w:sz="4" w:space="0" w:color="auto"/>
              <w:left w:val="single" w:sz="4" w:space="0" w:color="auto"/>
              <w:bottom w:val="single" w:sz="4" w:space="0" w:color="auto"/>
              <w:right w:val="single" w:sz="4" w:space="0" w:color="auto"/>
            </w:tcBorders>
            <w:shd w:val="clear" w:color="auto" w:fill="auto"/>
            <w:noWrap/>
            <w:vAlign w:val="center"/>
          </w:tcPr>
          <w:p w:rsidR="00004D3A" w:rsidRPr="00B37637" w:rsidRDefault="00004D3A" w:rsidP="00A7441F">
            <w:pPr>
              <w:spacing w:line="240" w:lineRule="auto"/>
              <w:rPr>
                <w:rFonts w:cs="Arial"/>
                <w:b/>
                <w:bCs/>
                <w:lang w:eastAsia="es-CL"/>
              </w:rPr>
            </w:pPr>
            <w:r w:rsidRPr="00B37637">
              <w:rPr>
                <w:rFonts w:cs="Arial"/>
                <w:b/>
                <w:bCs/>
                <w:lang w:eastAsia="es-CL"/>
              </w:rPr>
              <w:t>19.605</w:t>
            </w:r>
          </w:p>
        </w:tc>
        <w:tc>
          <w:tcPr>
            <w:tcW w:w="182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04D3A" w:rsidRPr="00B37637" w:rsidRDefault="00004D3A" w:rsidP="00A7441F">
            <w:pPr>
              <w:spacing w:line="240" w:lineRule="auto"/>
              <w:rPr>
                <w:rFonts w:cs="Arial"/>
                <w:b/>
                <w:bCs/>
                <w:lang w:eastAsia="es-CL"/>
              </w:rPr>
            </w:pPr>
            <w:r w:rsidRPr="00B37637">
              <w:rPr>
                <w:rFonts w:cs="Arial"/>
                <w:b/>
                <w:bCs/>
                <w:lang w:eastAsia="es-CL"/>
              </w:rPr>
              <w:t>219.345</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004D3A" w:rsidRPr="00B37637" w:rsidRDefault="00004D3A" w:rsidP="00A7441F">
            <w:pPr>
              <w:spacing w:line="240" w:lineRule="auto"/>
              <w:rPr>
                <w:rFonts w:cs="Arial"/>
                <w:b/>
                <w:bCs/>
                <w:lang w:eastAsia="es-CL"/>
              </w:rPr>
            </w:pP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004D3A" w:rsidRPr="00B37637" w:rsidRDefault="00004D3A" w:rsidP="00A7441F">
            <w:pPr>
              <w:spacing w:line="240" w:lineRule="auto"/>
              <w:rPr>
                <w:rFonts w:cs="Arial"/>
                <w:b/>
                <w:bCs/>
                <w:lang w:eastAsia="es-CL"/>
              </w:rPr>
            </w:pPr>
            <w:r w:rsidRPr="00B37637">
              <w:rPr>
                <w:rFonts w:cs="Arial"/>
                <w:b/>
                <w:bCs/>
                <w:lang w:eastAsia="es-CL"/>
              </w:rPr>
              <w:t>15.012</w:t>
            </w: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004D3A" w:rsidRPr="00B37637" w:rsidRDefault="00004D3A" w:rsidP="00A7441F">
            <w:pPr>
              <w:spacing w:line="240" w:lineRule="auto"/>
              <w:rPr>
                <w:rFonts w:cs="Arial"/>
                <w:b/>
                <w:bCs/>
                <w:lang w:eastAsia="es-CL"/>
              </w:rPr>
            </w:pPr>
            <w:r w:rsidRPr="00B37637">
              <w:rPr>
                <w:rFonts w:cs="Arial"/>
                <w:b/>
                <w:bCs/>
                <w:lang w:eastAsia="es-CL"/>
              </w:rPr>
              <w:t>4.593</w:t>
            </w:r>
          </w:p>
        </w:tc>
      </w:tr>
    </w:tbl>
    <w:p w:rsidR="00004D3A" w:rsidRPr="00004D3A" w:rsidRDefault="00004D3A" w:rsidP="00004D3A">
      <w:pPr>
        <w:jc w:val="center"/>
        <w:rPr>
          <w:sz w:val="20"/>
        </w:rPr>
      </w:pPr>
      <w:r w:rsidRPr="00E652A2">
        <w:rPr>
          <w:sz w:val="20"/>
        </w:rPr>
        <w:t>Tabla N°</w:t>
      </w:r>
      <w:r w:rsidR="00E652A2" w:rsidRPr="00E652A2">
        <w:rPr>
          <w:sz w:val="20"/>
        </w:rPr>
        <w:t>5</w:t>
      </w:r>
      <w:r w:rsidRPr="00E652A2">
        <w:rPr>
          <w:sz w:val="20"/>
        </w:rPr>
        <w:t>: Porcentaje</w:t>
      </w:r>
      <w:r w:rsidRPr="00004D3A">
        <w:rPr>
          <w:sz w:val="20"/>
        </w:rPr>
        <w:t xml:space="preserve"> de personas con pertenencia a una etnia indígena por comuna. Elaboración propia, en base a Estadísticas Sociales de los Pueblos Indígenas en Chile, Censo 2002.</w:t>
      </w:r>
    </w:p>
    <w:p w:rsidR="004C1F9E" w:rsidRDefault="004C1F9E" w:rsidP="004C1F9E">
      <w:pPr>
        <w:jc w:val="both"/>
      </w:pPr>
      <w:r>
        <w:t>Es importante destacar lo que ocurre en las comunas de Iquique y Alto Hospicio que agrupa a 12.730 personas que dicen pertenecer a una etnia indígena, estos equivalen al 64,9% del total de los indígenas de la región. Los cuales como se indica en los párrafos anteriores, no pierden el contacto con sus pueblos de origen, ya sea por residencia, visitándolos constantemente para trabajar en sus chacras y planteles de ganado, fiestas patronales, visitas a familiares o darle mantención a sus viviendas.</w:t>
      </w:r>
    </w:p>
    <w:p w:rsidR="004C1F9E" w:rsidRDefault="004C1F9E" w:rsidP="004C1F9E">
      <w:pPr>
        <w:jc w:val="both"/>
      </w:pPr>
      <w:r>
        <w:t>c) Para poder calcular el número de viviendas indígenas, fue necesario desagregar los resultados comunales del censo en cada una de las ecozonas del ADI Jiwasa Oraje.</w:t>
      </w:r>
    </w:p>
    <w:p w:rsidR="004C1F9E" w:rsidRDefault="004C1F9E" w:rsidP="004C1F9E">
      <w:pPr>
        <w:jc w:val="both"/>
      </w:pPr>
      <w:r>
        <w:t>d) Para las ecozonas de Mamiña, Matilla, Parca y la localidad de Miñi Miñe, se estimó el porcentaje de viviendas atribuidas a habitación indígena, de acuerdo a los Planes de Desarrollo Comunitario (PLADECO) de las comunas a las que pertenecen cada una de las ecozonas antes individualizadas.</w:t>
      </w:r>
    </w:p>
    <w:tbl>
      <w:tblPr>
        <w:tblW w:w="8929"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000" w:firstRow="0" w:lastRow="0" w:firstColumn="0" w:lastColumn="0" w:noHBand="0" w:noVBand="0"/>
      </w:tblPr>
      <w:tblGrid>
        <w:gridCol w:w="3911"/>
        <w:gridCol w:w="2156"/>
        <w:gridCol w:w="2862"/>
      </w:tblGrid>
      <w:tr w:rsidR="00004D3A" w:rsidRPr="00B37637" w:rsidTr="00A7441F">
        <w:trPr>
          <w:trHeight w:val="525"/>
          <w:jc w:val="center"/>
        </w:trPr>
        <w:tc>
          <w:tcPr>
            <w:tcW w:w="3911" w:type="dxa"/>
            <w:shd w:val="clear" w:color="auto" w:fill="auto"/>
            <w:vAlign w:val="center"/>
          </w:tcPr>
          <w:p w:rsidR="00004D3A" w:rsidRPr="00B37637" w:rsidRDefault="00004D3A" w:rsidP="00A7441F">
            <w:pPr>
              <w:rPr>
                <w:rFonts w:cs="Arial"/>
                <w:b/>
                <w:bCs/>
                <w:color w:val="000000"/>
              </w:rPr>
            </w:pPr>
            <w:r w:rsidRPr="00B37637">
              <w:rPr>
                <w:rFonts w:cs="Arial"/>
                <w:b/>
                <w:bCs/>
                <w:color w:val="000000"/>
              </w:rPr>
              <w:t>Comuna</w:t>
            </w:r>
          </w:p>
        </w:tc>
        <w:tc>
          <w:tcPr>
            <w:tcW w:w="2156" w:type="dxa"/>
            <w:shd w:val="clear" w:color="auto" w:fill="auto"/>
            <w:vAlign w:val="center"/>
          </w:tcPr>
          <w:p w:rsidR="00004D3A" w:rsidRPr="00B37637" w:rsidRDefault="00004D3A" w:rsidP="00A7441F">
            <w:pPr>
              <w:rPr>
                <w:rFonts w:cs="Arial"/>
                <w:b/>
                <w:bCs/>
                <w:color w:val="000000"/>
              </w:rPr>
            </w:pPr>
            <w:r w:rsidRPr="00B37637">
              <w:rPr>
                <w:rFonts w:cs="Arial"/>
                <w:b/>
                <w:bCs/>
                <w:color w:val="000000"/>
              </w:rPr>
              <w:t>Ecozona</w:t>
            </w:r>
          </w:p>
        </w:tc>
        <w:tc>
          <w:tcPr>
            <w:tcW w:w="2862" w:type="dxa"/>
            <w:shd w:val="clear" w:color="auto" w:fill="auto"/>
            <w:vAlign w:val="center"/>
          </w:tcPr>
          <w:p w:rsidR="00004D3A" w:rsidRPr="00B37637" w:rsidRDefault="00004D3A" w:rsidP="00A7441F">
            <w:pPr>
              <w:rPr>
                <w:rFonts w:cs="Arial"/>
                <w:b/>
                <w:bCs/>
                <w:color w:val="000000"/>
              </w:rPr>
            </w:pPr>
            <w:r w:rsidRPr="00B37637">
              <w:rPr>
                <w:rFonts w:cs="Arial"/>
                <w:b/>
                <w:bCs/>
                <w:color w:val="000000"/>
              </w:rPr>
              <w:t>% Viviendas indígenas</w:t>
            </w:r>
          </w:p>
        </w:tc>
      </w:tr>
      <w:tr w:rsidR="00004D3A" w:rsidRPr="00B37637" w:rsidTr="00A7441F">
        <w:trPr>
          <w:trHeight w:val="405"/>
          <w:jc w:val="center"/>
        </w:trPr>
        <w:tc>
          <w:tcPr>
            <w:tcW w:w="3911" w:type="dxa"/>
            <w:shd w:val="clear" w:color="auto" w:fill="auto"/>
            <w:noWrap/>
            <w:vAlign w:val="center"/>
          </w:tcPr>
          <w:p w:rsidR="00004D3A" w:rsidRPr="00B37637" w:rsidRDefault="00004D3A" w:rsidP="00A7441F">
            <w:pPr>
              <w:rPr>
                <w:rFonts w:cs="Arial"/>
                <w:bCs/>
              </w:rPr>
            </w:pPr>
            <w:r w:rsidRPr="00B37637">
              <w:rPr>
                <w:rFonts w:cs="Arial"/>
                <w:bCs/>
              </w:rPr>
              <w:t>Pozo Almonte</w:t>
            </w:r>
          </w:p>
        </w:tc>
        <w:tc>
          <w:tcPr>
            <w:tcW w:w="2156" w:type="dxa"/>
            <w:shd w:val="clear" w:color="auto" w:fill="auto"/>
            <w:noWrap/>
            <w:vAlign w:val="center"/>
          </w:tcPr>
          <w:p w:rsidR="00004D3A" w:rsidRPr="00B37637" w:rsidRDefault="00004D3A" w:rsidP="00A7441F">
            <w:pPr>
              <w:ind w:firstLineChars="100" w:firstLine="220"/>
              <w:rPr>
                <w:rFonts w:cs="Arial"/>
                <w:bCs/>
              </w:rPr>
            </w:pPr>
            <w:r w:rsidRPr="00B37637">
              <w:rPr>
                <w:rFonts w:cs="Arial"/>
                <w:bCs/>
              </w:rPr>
              <w:t>Mamiña</w:t>
            </w:r>
          </w:p>
        </w:tc>
        <w:tc>
          <w:tcPr>
            <w:tcW w:w="2862" w:type="dxa"/>
            <w:shd w:val="clear" w:color="auto" w:fill="auto"/>
            <w:noWrap/>
            <w:vAlign w:val="center"/>
          </w:tcPr>
          <w:p w:rsidR="00004D3A" w:rsidRPr="00B37637" w:rsidRDefault="00004D3A" w:rsidP="00A7441F">
            <w:pPr>
              <w:rPr>
                <w:rFonts w:cs="Arial"/>
                <w:bCs/>
              </w:rPr>
            </w:pPr>
            <w:r w:rsidRPr="00B37637">
              <w:rPr>
                <w:rFonts w:cs="Arial"/>
                <w:bCs/>
              </w:rPr>
              <w:t>70%</w:t>
            </w:r>
          </w:p>
        </w:tc>
      </w:tr>
      <w:tr w:rsidR="00004D3A" w:rsidRPr="00B37637" w:rsidTr="00A7441F">
        <w:trPr>
          <w:trHeight w:val="405"/>
          <w:jc w:val="center"/>
        </w:trPr>
        <w:tc>
          <w:tcPr>
            <w:tcW w:w="3911" w:type="dxa"/>
            <w:shd w:val="clear" w:color="auto" w:fill="auto"/>
            <w:vAlign w:val="center"/>
          </w:tcPr>
          <w:p w:rsidR="00004D3A" w:rsidRPr="00B37637" w:rsidRDefault="00004D3A" w:rsidP="00A7441F">
            <w:pPr>
              <w:rPr>
                <w:rFonts w:cs="Arial"/>
                <w:bCs/>
              </w:rPr>
            </w:pPr>
            <w:r w:rsidRPr="00B37637">
              <w:rPr>
                <w:rFonts w:cs="Arial"/>
                <w:bCs/>
              </w:rPr>
              <w:t>Pozo Almonte, Huara y Pica</w:t>
            </w:r>
          </w:p>
        </w:tc>
        <w:tc>
          <w:tcPr>
            <w:tcW w:w="2156" w:type="dxa"/>
            <w:shd w:val="clear" w:color="auto" w:fill="auto"/>
            <w:noWrap/>
            <w:vAlign w:val="center"/>
          </w:tcPr>
          <w:p w:rsidR="00004D3A" w:rsidRPr="00B37637" w:rsidRDefault="00004D3A" w:rsidP="00A7441F">
            <w:pPr>
              <w:ind w:firstLineChars="100" w:firstLine="220"/>
              <w:rPr>
                <w:rFonts w:cs="Arial"/>
                <w:bCs/>
              </w:rPr>
            </w:pPr>
            <w:r w:rsidRPr="00B37637">
              <w:rPr>
                <w:rFonts w:cs="Arial"/>
                <w:bCs/>
              </w:rPr>
              <w:t>Parca</w:t>
            </w:r>
          </w:p>
        </w:tc>
        <w:tc>
          <w:tcPr>
            <w:tcW w:w="2862" w:type="dxa"/>
            <w:shd w:val="clear" w:color="auto" w:fill="auto"/>
            <w:noWrap/>
            <w:vAlign w:val="center"/>
          </w:tcPr>
          <w:p w:rsidR="00004D3A" w:rsidRPr="00B37637" w:rsidRDefault="00004D3A" w:rsidP="00A7441F">
            <w:pPr>
              <w:rPr>
                <w:rFonts w:cs="Arial"/>
                <w:bCs/>
              </w:rPr>
            </w:pPr>
            <w:r w:rsidRPr="00B37637">
              <w:rPr>
                <w:rFonts w:cs="Arial"/>
                <w:bCs/>
              </w:rPr>
              <w:t>90%</w:t>
            </w:r>
          </w:p>
        </w:tc>
      </w:tr>
      <w:tr w:rsidR="00004D3A" w:rsidRPr="00B37637" w:rsidTr="00A7441F">
        <w:trPr>
          <w:trHeight w:val="405"/>
          <w:jc w:val="center"/>
        </w:trPr>
        <w:tc>
          <w:tcPr>
            <w:tcW w:w="3911" w:type="dxa"/>
            <w:vMerge w:val="restart"/>
            <w:shd w:val="clear" w:color="auto" w:fill="auto"/>
            <w:noWrap/>
            <w:vAlign w:val="center"/>
          </w:tcPr>
          <w:p w:rsidR="00004D3A" w:rsidRPr="00B37637" w:rsidRDefault="00004D3A" w:rsidP="00A7441F">
            <w:pPr>
              <w:rPr>
                <w:rFonts w:cs="Arial"/>
                <w:bCs/>
              </w:rPr>
            </w:pPr>
            <w:r w:rsidRPr="00B37637">
              <w:rPr>
                <w:rFonts w:cs="Arial"/>
                <w:bCs/>
              </w:rPr>
              <w:t>Colchane</w:t>
            </w:r>
          </w:p>
        </w:tc>
        <w:tc>
          <w:tcPr>
            <w:tcW w:w="2156" w:type="dxa"/>
            <w:shd w:val="clear" w:color="auto" w:fill="auto"/>
            <w:noWrap/>
            <w:vAlign w:val="center"/>
          </w:tcPr>
          <w:p w:rsidR="00004D3A" w:rsidRPr="00B37637" w:rsidRDefault="00004D3A" w:rsidP="00A7441F">
            <w:pPr>
              <w:ind w:firstLineChars="100" w:firstLine="220"/>
              <w:rPr>
                <w:rFonts w:cs="Arial"/>
                <w:bCs/>
              </w:rPr>
            </w:pPr>
            <w:r w:rsidRPr="00B37637">
              <w:rPr>
                <w:rFonts w:cs="Arial"/>
                <w:bCs/>
              </w:rPr>
              <w:t>Isluga</w:t>
            </w:r>
          </w:p>
        </w:tc>
        <w:tc>
          <w:tcPr>
            <w:tcW w:w="2862" w:type="dxa"/>
            <w:shd w:val="clear" w:color="auto" w:fill="auto"/>
            <w:noWrap/>
            <w:vAlign w:val="center"/>
          </w:tcPr>
          <w:p w:rsidR="00004D3A" w:rsidRPr="00B37637" w:rsidRDefault="00004D3A" w:rsidP="00A7441F">
            <w:pPr>
              <w:rPr>
                <w:rFonts w:cs="Arial"/>
                <w:bCs/>
              </w:rPr>
            </w:pPr>
            <w:r w:rsidRPr="00B37637">
              <w:rPr>
                <w:rFonts w:cs="Arial"/>
                <w:bCs/>
              </w:rPr>
              <w:t>78%</w:t>
            </w:r>
          </w:p>
        </w:tc>
      </w:tr>
      <w:tr w:rsidR="00004D3A" w:rsidRPr="00B37637" w:rsidTr="00A7441F">
        <w:trPr>
          <w:trHeight w:val="405"/>
          <w:jc w:val="center"/>
        </w:trPr>
        <w:tc>
          <w:tcPr>
            <w:tcW w:w="3911" w:type="dxa"/>
            <w:vMerge/>
            <w:shd w:val="clear" w:color="auto" w:fill="auto"/>
            <w:vAlign w:val="center"/>
          </w:tcPr>
          <w:p w:rsidR="00004D3A" w:rsidRPr="00B37637" w:rsidRDefault="00004D3A" w:rsidP="00A7441F">
            <w:pPr>
              <w:rPr>
                <w:rFonts w:cs="Arial"/>
                <w:bCs/>
              </w:rPr>
            </w:pPr>
          </w:p>
        </w:tc>
        <w:tc>
          <w:tcPr>
            <w:tcW w:w="2156" w:type="dxa"/>
            <w:shd w:val="clear" w:color="auto" w:fill="auto"/>
            <w:noWrap/>
            <w:vAlign w:val="center"/>
          </w:tcPr>
          <w:p w:rsidR="00004D3A" w:rsidRPr="00B37637" w:rsidRDefault="00004D3A" w:rsidP="00A7441F">
            <w:pPr>
              <w:ind w:firstLineChars="100" w:firstLine="220"/>
              <w:rPr>
                <w:rFonts w:cs="Arial"/>
                <w:bCs/>
              </w:rPr>
            </w:pPr>
            <w:r w:rsidRPr="00B37637">
              <w:rPr>
                <w:rFonts w:cs="Arial"/>
                <w:bCs/>
              </w:rPr>
              <w:t>Cariquima</w:t>
            </w:r>
          </w:p>
        </w:tc>
        <w:tc>
          <w:tcPr>
            <w:tcW w:w="2862" w:type="dxa"/>
            <w:shd w:val="clear" w:color="auto" w:fill="auto"/>
            <w:noWrap/>
            <w:vAlign w:val="center"/>
          </w:tcPr>
          <w:p w:rsidR="00004D3A" w:rsidRPr="00B37637" w:rsidRDefault="00004D3A" w:rsidP="00A7441F">
            <w:pPr>
              <w:rPr>
                <w:rFonts w:cs="Arial"/>
                <w:bCs/>
              </w:rPr>
            </w:pPr>
            <w:r w:rsidRPr="00B37637">
              <w:rPr>
                <w:rFonts w:cs="Arial"/>
                <w:bCs/>
              </w:rPr>
              <w:t>78%</w:t>
            </w:r>
          </w:p>
        </w:tc>
      </w:tr>
      <w:tr w:rsidR="00004D3A" w:rsidRPr="00B37637" w:rsidTr="00A7441F">
        <w:trPr>
          <w:trHeight w:val="405"/>
          <w:jc w:val="center"/>
        </w:trPr>
        <w:tc>
          <w:tcPr>
            <w:tcW w:w="3911" w:type="dxa"/>
            <w:shd w:val="clear" w:color="auto" w:fill="auto"/>
            <w:noWrap/>
            <w:vAlign w:val="center"/>
          </w:tcPr>
          <w:p w:rsidR="00004D3A" w:rsidRPr="00B37637" w:rsidRDefault="00004D3A" w:rsidP="00A7441F">
            <w:pPr>
              <w:rPr>
                <w:rFonts w:cs="Arial"/>
                <w:bCs/>
              </w:rPr>
            </w:pPr>
            <w:r w:rsidRPr="00B37637">
              <w:rPr>
                <w:rFonts w:cs="Arial"/>
                <w:bCs/>
              </w:rPr>
              <w:t>Huara</w:t>
            </w:r>
          </w:p>
        </w:tc>
        <w:tc>
          <w:tcPr>
            <w:tcW w:w="2156" w:type="dxa"/>
            <w:shd w:val="clear" w:color="auto" w:fill="auto"/>
            <w:noWrap/>
            <w:vAlign w:val="center"/>
          </w:tcPr>
          <w:p w:rsidR="00004D3A" w:rsidRPr="00B37637" w:rsidRDefault="00004D3A" w:rsidP="00A7441F">
            <w:pPr>
              <w:ind w:firstLineChars="100" w:firstLine="220"/>
              <w:rPr>
                <w:rFonts w:cs="Arial"/>
                <w:bCs/>
              </w:rPr>
            </w:pPr>
            <w:r w:rsidRPr="00B37637">
              <w:rPr>
                <w:rFonts w:cs="Arial"/>
                <w:bCs/>
              </w:rPr>
              <w:t>Miñi-Miñe</w:t>
            </w:r>
          </w:p>
        </w:tc>
        <w:tc>
          <w:tcPr>
            <w:tcW w:w="2862" w:type="dxa"/>
            <w:shd w:val="clear" w:color="auto" w:fill="auto"/>
            <w:noWrap/>
            <w:vAlign w:val="center"/>
          </w:tcPr>
          <w:p w:rsidR="00004D3A" w:rsidRPr="00B37637" w:rsidRDefault="00004D3A" w:rsidP="00A7441F">
            <w:pPr>
              <w:rPr>
                <w:rFonts w:cs="Arial"/>
                <w:bCs/>
              </w:rPr>
            </w:pPr>
            <w:r w:rsidRPr="00B37637">
              <w:rPr>
                <w:rFonts w:cs="Arial"/>
                <w:bCs/>
              </w:rPr>
              <w:t>90%</w:t>
            </w:r>
          </w:p>
        </w:tc>
      </w:tr>
      <w:tr w:rsidR="00004D3A" w:rsidRPr="00B37637" w:rsidTr="00A7441F">
        <w:trPr>
          <w:trHeight w:val="405"/>
          <w:jc w:val="center"/>
        </w:trPr>
        <w:tc>
          <w:tcPr>
            <w:tcW w:w="3911" w:type="dxa"/>
            <w:vMerge w:val="restart"/>
            <w:shd w:val="clear" w:color="auto" w:fill="auto"/>
            <w:noWrap/>
            <w:vAlign w:val="center"/>
          </w:tcPr>
          <w:p w:rsidR="00004D3A" w:rsidRPr="00B37637" w:rsidRDefault="00004D3A" w:rsidP="00A7441F">
            <w:pPr>
              <w:rPr>
                <w:rFonts w:cs="Arial"/>
                <w:bCs/>
              </w:rPr>
            </w:pPr>
            <w:r w:rsidRPr="00B37637">
              <w:rPr>
                <w:rFonts w:cs="Arial"/>
                <w:bCs/>
              </w:rPr>
              <w:lastRenderedPageBreak/>
              <w:t>Camiña</w:t>
            </w:r>
          </w:p>
        </w:tc>
        <w:tc>
          <w:tcPr>
            <w:tcW w:w="2156" w:type="dxa"/>
            <w:shd w:val="clear" w:color="auto" w:fill="auto"/>
            <w:noWrap/>
            <w:vAlign w:val="center"/>
          </w:tcPr>
          <w:p w:rsidR="00004D3A" w:rsidRPr="00B37637" w:rsidRDefault="00004D3A" w:rsidP="00A7441F">
            <w:pPr>
              <w:ind w:firstLineChars="100" w:firstLine="220"/>
              <w:rPr>
                <w:rFonts w:cs="Arial"/>
                <w:bCs/>
              </w:rPr>
            </w:pPr>
            <w:r w:rsidRPr="00B37637">
              <w:rPr>
                <w:rFonts w:cs="Arial"/>
                <w:bCs/>
              </w:rPr>
              <w:t>Camiña Alto</w:t>
            </w:r>
          </w:p>
        </w:tc>
        <w:tc>
          <w:tcPr>
            <w:tcW w:w="2862" w:type="dxa"/>
            <w:shd w:val="clear" w:color="auto" w:fill="auto"/>
            <w:noWrap/>
            <w:vAlign w:val="center"/>
          </w:tcPr>
          <w:p w:rsidR="00004D3A" w:rsidRPr="00B37637" w:rsidRDefault="00004D3A" w:rsidP="00A7441F">
            <w:pPr>
              <w:rPr>
                <w:rFonts w:cs="Arial"/>
                <w:bCs/>
              </w:rPr>
            </w:pPr>
            <w:r w:rsidRPr="00B37637">
              <w:rPr>
                <w:rFonts w:cs="Arial"/>
                <w:bCs/>
              </w:rPr>
              <w:t>75%</w:t>
            </w:r>
          </w:p>
        </w:tc>
      </w:tr>
      <w:tr w:rsidR="00004D3A" w:rsidRPr="00B37637" w:rsidTr="00A7441F">
        <w:trPr>
          <w:trHeight w:val="405"/>
          <w:jc w:val="center"/>
        </w:trPr>
        <w:tc>
          <w:tcPr>
            <w:tcW w:w="3911" w:type="dxa"/>
            <w:vMerge/>
            <w:shd w:val="clear" w:color="auto" w:fill="auto"/>
            <w:vAlign w:val="center"/>
          </w:tcPr>
          <w:p w:rsidR="00004D3A" w:rsidRPr="00B37637" w:rsidRDefault="00004D3A" w:rsidP="00A7441F">
            <w:pPr>
              <w:rPr>
                <w:rFonts w:cs="Arial"/>
                <w:bCs/>
              </w:rPr>
            </w:pPr>
          </w:p>
        </w:tc>
        <w:tc>
          <w:tcPr>
            <w:tcW w:w="2156" w:type="dxa"/>
            <w:shd w:val="clear" w:color="auto" w:fill="auto"/>
            <w:noWrap/>
            <w:vAlign w:val="center"/>
          </w:tcPr>
          <w:p w:rsidR="00004D3A" w:rsidRPr="00B37637" w:rsidRDefault="00004D3A" w:rsidP="00A7441F">
            <w:pPr>
              <w:ind w:firstLineChars="100" w:firstLine="220"/>
              <w:rPr>
                <w:rFonts w:cs="Arial"/>
                <w:bCs/>
              </w:rPr>
            </w:pPr>
            <w:r w:rsidRPr="00B37637">
              <w:rPr>
                <w:rFonts w:cs="Arial"/>
                <w:bCs/>
              </w:rPr>
              <w:t>Camiña Bajo</w:t>
            </w:r>
          </w:p>
        </w:tc>
        <w:tc>
          <w:tcPr>
            <w:tcW w:w="2862" w:type="dxa"/>
            <w:shd w:val="clear" w:color="auto" w:fill="auto"/>
            <w:noWrap/>
            <w:vAlign w:val="center"/>
          </w:tcPr>
          <w:p w:rsidR="00004D3A" w:rsidRPr="00B37637" w:rsidRDefault="00004D3A" w:rsidP="00A7441F">
            <w:pPr>
              <w:rPr>
                <w:rFonts w:cs="Arial"/>
                <w:bCs/>
              </w:rPr>
            </w:pPr>
            <w:r w:rsidRPr="00B37637">
              <w:rPr>
                <w:rFonts w:cs="Arial"/>
                <w:bCs/>
              </w:rPr>
              <w:t>75%</w:t>
            </w:r>
          </w:p>
        </w:tc>
      </w:tr>
      <w:tr w:rsidR="00004D3A" w:rsidRPr="00B37637" w:rsidTr="00A7441F">
        <w:trPr>
          <w:trHeight w:val="405"/>
          <w:jc w:val="center"/>
        </w:trPr>
        <w:tc>
          <w:tcPr>
            <w:tcW w:w="3911" w:type="dxa"/>
            <w:vMerge w:val="restart"/>
            <w:shd w:val="clear" w:color="auto" w:fill="auto"/>
            <w:noWrap/>
            <w:vAlign w:val="center"/>
          </w:tcPr>
          <w:p w:rsidR="00004D3A" w:rsidRPr="00B37637" w:rsidRDefault="00004D3A" w:rsidP="00A7441F">
            <w:pPr>
              <w:rPr>
                <w:rFonts w:cs="Arial"/>
                <w:bCs/>
              </w:rPr>
            </w:pPr>
            <w:r w:rsidRPr="00B37637">
              <w:rPr>
                <w:rFonts w:cs="Arial"/>
                <w:bCs/>
              </w:rPr>
              <w:t>Huara</w:t>
            </w:r>
          </w:p>
        </w:tc>
        <w:tc>
          <w:tcPr>
            <w:tcW w:w="2156" w:type="dxa"/>
            <w:shd w:val="clear" w:color="auto" w:fill="auto"/>
            <w:noWrap/>
            <w:vAlign w:val="center"/>
          </w:tcPr>
          <w:p w:rsidR="00004D3A" w:rsidRPr="00B37637" w:rsidRDefault="00004D3A" w:rsidP="00A7441F">
            <w:pPr>
              <w:ind w:firstLineChars="100" w:firstLine="220"/>
              <w:rPr>
                <w:rFonts w:cs="Arial"/>
                <w:bCs/>
              </w:rPr>
            </w:pPr>
            <w:r w:rsidRPr="00B37637">
              <w:rPr>
                <w:rFonts w:cs="Arial"/>
                <w:bCs/>
              </w:rPr>
              <w:t>Tarapacá Alto</w:t>
            </w:r>
          </w:p>
        </w:tc>
        <w:tc>
          <w:tcPr>
            <w:tcW w:w="2862" w:type="dxa"/>
            <w:shd w:val="clear" w:color="auto" w:fill="auto"/>
            <w:noWrap/>
            <w:vAlign w:val="center"/>
          </w:tcPr>
          <w:p w:rsidR="00004D3A" w:rsidRPr="00B37637" w:rsidRDefault="00004D3A" w:rsidP="00A7441F">
            <w:pPr>
              <w:rPr>
                <w:rFonts w:cs="Arial"/>
                <w:bCs/>
              </w:rPr>
            </w:pPr>
            <w:r w:rsidRPr="00B37637">
              <w:rPr>
                <w:rFonts w:cs="Arial"/>
                <w:bCs/>
              </w:rPr>
              <w:t>50%</w:t>
            </w:r>
          </w:p>
        </w:tc>
      </w:tr>
      <w:tr w:rsidR="00004D3A" w:rsidRPr="00B37637" w:rsidTr="00A7441F">
        <w:trPr>
          <w:trHeight w:val="405"/>
          <w:jc w:val="center"/>
        </w:trPr>
        <w:tc>
          <w:tcPr>
            <w:tcW w:w="3911" w:type="dxa"/>
            <w:vMerge/>
            <w:shd w:val="clear" w:color="auto" w:fill="auto"/>
            <w:vAlign w:val="center"/>
          </w:tcPr>
          <w:p w:rsidR="00004D3A" w:rsidRPr="00B37637" w:rsidRDefault="00004D3A" w:rsidP="00A7441F">
            <w:pPr>
              <w:rPr>
                <w:rFonts w:cs="Arial"/>
                <w:bCs/>
              </w:rPr>
            </w:pPr>
          </w:p>
        </w:tc>
        <w:tc>
          <w:tcPr>
            <w:tcW w:w="2156" w:type="dxa"/>
            <w:shd w:val="clear" w:color="auto" w:fill="auto"/>
            <w:noWrap/>
            <w:vAlign w:val="center"/>
          </w:tcPr>
          <w:p w:rsidR="00004D3A" w:rsidRPr="00B37637" w:rsidRDefault="00004D3A" w:rsidP="00A7441F">
            <w:pPr>
              <w:ind w:firstLineChars="100" w:firstLine="220"/>
              <w:rPr>
                <w:rFonts w:cs="Arial"/>
                <w:bCs/>
              </w:rPr>
            </w:pPr>
            <w:r w:rsidRPr="00B37637">
              <w:rPr>
                <w:rFonts w:cs="Arial"/>
                <w:bCs/>
              </w:rPr>
              <w:t>Tarapacá Bajo</w:t>
            </w:r>
          </w:p>
        </w:tc>
        <w:tc>
          <w:tcPr>
            <w:tcW w:w="2862" w:type="dxa"/>
            <w:shd w:val="clear" w:color="auto" w:fill="auto"/>
            <w:noWrap/>
            <w:vAlign w:val="center"/>
          </w:tcPr>
          <w:p w:rsidR="00004D3A" w:rsidRPr="00B37637" w:rsidRDefault="00004D3A" w:rsidP="00A7441F">
            <w:pPr>
              <w:rPr>
                <w:rFonts w:cs="Arial"/>
                <w:bCs/>
              </w:rPr>
            </w:pPr>
            <w:r w:rsidRPr="00B37637">
              <w:rPr>
                <w:rFonts w:cs="Arial"/>
                <w:bCs/>
              </w:rPr>
              <w:t>50%</w:t>
            </w:r>
          </w:p>
        </w:tc>
      </w:tr>
      <w:tr w:rsidR="00004D3A" w:rsidRPr="00B37637" w:rsidTr="00A7441F">
        <w:trPr>
          <w:trHeight w:val="405"/>
          <w:jc w:val="center"/>
        </w:trPr>
        <w:tc>
          <w:tcPr>
            <w:tcW w:w="3911" w:type="dxa"/>
            <w:vMerge w:val="restart"/>
            <w:shd w:val="clear" w:color="auto" w:fill="auto"/>
            <w:noWrap/>
            <w:vAlign w:val="center"/>
          </w:tcPr>
          <w:p w:rsidR="00004D3A" w:rsidRPr="00B37637" w:rsidRDefault="00004D3A" w:rsidP="00A7441F">
            <w:pPr>
              <w:rPr>
                <w:rFonts w:cs="Arial"/>
                <w:bCs/>
              </w:rPr>
            </w:pPr>
            <w:r w:rsidRPr="00B37637">
              <w:rPr>
                <w:rFonts w:cs="Arial"/>
                <w:bCs/>
              </w:rPr>
              <w:t>Pica</w:t>
            </w:r>
          </w:p>
        </w:tc>
        <w:tc>
          <w:tcPr>
            <w:tcW w:w="2156" w:type="dxa"/>
            <w:shd w:val="clear" w:color="auto" w:fill="auto"/>
            <w:noWrap/>
            <w:vAlign w:val="center"/>
          </w:tcPr>
          <w:p w:rsidR="00004D3A" w:rsidRPr="00B37637" w:rsidRDefault="00004D3A" w:rsidP="00A7441F">
            <w:pPr>
              <w:ind w:firstLineChars="100" w:firstLine="220"/>
              <w:rPr>
                <w:rFonts w:cs="Arial"/>
                <w:bCs/>
              </w:rPr>
            </w:pPr>
            <w:r w:rsidRPr="00B37637">
              <w:rPr>
                <w:rFonts w:cs="Arial"/>
                <w:bCs/>
              </w:rPr>
              <w:t>Pica</w:t>
            </w:r>
          </w:p>
        </w:tc>
        <w:tc>
          <w:tcPr>
            <w:tcW w:w="2862" w:type="dxa"/>
            <w:shd w:val="clear" w:color="auto" w:fill="auto"/>
            <w:noWrap/>
            <w:vAlign w:val="center"/>
          </w:tcPr>
          <w:p w:rsidR="00004D3A" w:rsidRPr="00B37637" w:rsidRDefault="00004D3A" w:rsidP="00A7441F">
            <w:pPr>
              <w:rPr>
                <w:rFonts w:cs="Arial"/>
                <w:bCs/>
              </w:rPr>
            </w:pPr>
            <w:r w:rsidRPr="00B37637">
              <w:rPr>
                <w:rFonts w:cs="Arial"/>
                <w:bCs/>
              </w:rPr>
              <w:t>24%</w:t>
            </w:r>
          </w:p>
        </w:tc>
      </w:tr>
      <w:tr w:rsidR="00004D3A" w:rsidRPr="00B37637" w:rsidTr="00A7441F">
        <w:trPr>
          <w:trHeight w:val="405"/>
          <w:jc w:val="center"/>
        </w:trPr>
        <w:tc>
          <w:tcPr>
            <w:tcW w:w="3911" w:type="dxa"/>
            <w:vMerge/>
            <w:shd w:val="clear" w:color="auto" w:fill="auto"/>
            <w:vAlign w:val="center"/>
          </w:tcPr>
          <w:p w:rsidR="00004D3A" w:rsidRPr="00B37637" w:rsidRDefault="00004D3A" w:rsidP="00A7441F">
            <w:pPr>
              <w:rPr>
                <w:rFonts w:cs="Arial"/>
                <w:bCs/>
              </w:rPr>
            </w:pPr>
          </w:p>
        </w:tc>
        <w:tc>
          <w:tcPr>
            <w:tcW w:w="2156" w:type="dxa"/>
            <w:shd w:val="clear" w:color="auto" w:fill="auto"/>
            <w:noWrap/>
            <w:vAlign w:val="center"/>
          </w:tcPr>
          <w:p w:rsidR="00004D3A" w:rsidRPr="00B37637" w:rsidRDefault="00004D3A" w:rsidP="00A7441F">
            <w:pPr>
              <w:ind w:firstLineChars="100" w:firstLine="220"/>
              <w:rPr>
                <w:rFonts w:cs="Arial"/>
                <w:bCs/>
              </w:rPr>
            </w:pPr>
            <w:r w:rsidRPr="00B37637">
              <w:rPr>
                <w:rFonts w:cs="Arial"/>
                <w:bCs/>
              </w:rPr>
              <w:t>Matilla</w:t>
            </w:r>
          </w:p>
        </w:tc>
        <w:tc>
          <w:tcPr>
            <w:tcW w:w="2862" w:type="dxa"/>
            <w:shd w:val="clear" w:color="auto" w:fill="auto"/>
            <w:noWrap/>
            <w:vAlign w:val="center"/>
          </w:tcPr>
          <w:p w:rsidR="00004D3A" w:rsidRPr="00B37637" w:rsidRDefault="00004D3A" w:rsidP="00A7441F">
            <w:pPr>
              <w:rPr>
                <w:rFonts w:cs="Arial"/>
                <w:bCs/>
              </w:rPr>
            </w:pPr>
            <w:r w:rsidRPr="00B37637">
              <w:rPr>
                <w:rFonts w:cs="Arial"/>
                <w:bCs/>
              </w:rPr>
              <w:t>50%</w:t>
            </w:r>
          </w:p>
        </w:tc>
      </w:tr>
    </w:tbl>
    <w:p w:rsidR="00004D3A" w:rsidRPr="00004D3A" w:rsidRDefault="00E652A2" w:rsidP="00004D3A">
      <w:pPr>
        <w:jc w:val="center"/>
        <w:rPr>
          <w:sz w:val="20"/>
        </w:rPr>
      </w:pPr>
      <w:r w:rsidRPr="00E652A2">
        <w:rPr>
          <w:sz w:val="20"/>
        </w:rPr>
        <w:t>Tabla N°6</w:t>
      </w:r>
      <w:r w:rsidR="00004D3A" w:rsidRPr="00E652A2">
        <w:rPr>
          <w:sz w:val="20"/>
        </w:rPr>
        <w:t>: Porcentaje</w:t>
      </w:r>
      <w:r w:rsidR="00004D3A" w:rsidRPr="00004D3A">
        <w:rPr>
          <w:sz w:val="20"/>
        </w:rPr>
        <w:t xml:space="preserve"> de personas con pertenencia a una etnia indígena por ecozona. Elaboración propia, en base a Estadísticas Sociales de los Pueblos Indígenas en Chile, Censo 2002.</w:t>
      </w:r>
    </w:p>
    <w:p w:rsidR="004C1F9E" w:rsidRDefault="004C1F9E" w:rsidP="004C1F9E">
      <w:pPr>
        <w:jc w:val="both"/>
      </w:pPr>
      <w:r>
        <w:t xml:space="preserve">e) Con estos antecedentes </w:t>
      </w:r>
      <w:r w:rsidRPr="00E652A2">
        <w:t xml:space="preserve">recopilados, </w:t>
      </w:r>
      <w:r w:rsidR="00E652A2" w:rsidRPr="00E652A2">
        <w:t>se conformó la Tabla N°7</w:t>
      </w:r>
      <w:r w:rsidRPr="00E652A2">
        <w:t>, que da</w:t>
      </w:r>
      <w:r>
        <w:t xml:space="preserve"> cuenta del número de viviendas indígenas totales que pertenecen al ADI Jiwasa Oraje.</w:t>
      </w:r>
    </w:p>
    <w:tbl>
      <w:tblPr>
        <w:tblW w:w="9369" w:type="dxa"/>
        <w:jc w:val="center"/>
        <w:tblLayout w:type="fixed"/>
        <w:tblCellMar>
          <w:left w:w="70" w:type="dxa"/>
          <w:right w:w="70" w:type="dxa"/>
        </w:tblCellMar>
        <w:tblLook w:val="04A0" w:firstRow="1" w:lastRow="0" w:firstColumn="1" w:lastColumn="0" w:noHBand="0" w:noVBand="1"/>
      </w:tblPr>
      <w:tblGrid>
        <w:gridCol w:w="2129"/>
        <w:gridCol w:w="1810"/>
        <w:gridCol w:w="1810"/>
        <w:gridCol w:w="1810"/>
        <w:gridCol w:w="1810"/>
      </w:tblGrid>
      <w:tr w:rsidR="00004D3A" w:rsidRPr="00B37637" w:rsidTr="00A7441F">
        <w:trPr>
          <w:trHeight w:val="873"/>
          <w:jc w:val="center"/>
        </w:trPr>
        <w:tc>
          <w:tcPr>
            <w:tcW w:w="2129" w:type="dxa"/>
            <w:tcBorders>
              <w:top w:val="single" w:sz="8" w:space="0" w:color="auto"/>
              <w:left w:val="single" w:sz="8" w:space="0" w:color="auto"/>
              <w:bottom w:val="single" w:sz="8" w:space="0" w:color="auto"/>
              <w:right w:val="single" w:sz="8" w:space="0" w:color="auto"/>
            </w:tcBorders>
            <w:shd w:val="clear" w:color="000000" w:fill="auto"/>
            <w:vAlign w:val="center"/>
          </w:tcPr>
          <w:p w:rsidR="00004D3A" w:rsidRPr="00B37637" w:rsidRDefault="00004D3A" w:rsidP="00A7441F">
            <w:pPr>
              <w:rPr>
                <w:rFonts w:cs="Arial"/>
                <w:b/>
                <w:bCs/>
                <w:color w:val="000000"/>
                <w:lang w:eastAsia="es-CL"/>
              </w:rPr>
            </w:pPr>
            <w:r w:rsidRPr="00B37637">
              <w:rPr>
                <w:rFonts w:cs="Arial"/>
                <w:b/>
                <w:bCs/>
                <w:color w:val="000000"/>
                <w:lang w:eastAsia="es-CL"/>
              </w:rPr>
              <w:t>Ecozona</w:t>
            </w:r>
          </w:p>
        </w:tc>
        <w:tc>
          <w:tcPr>
            <w:tcW w:w="1810" w:type="dxa"/>
            <w:tcBorders>
              <w:top w:val="single" w:sz="8" w:space="0" w:color="auto"/>
              <w:left w:val="nil"/>
              <w:bottom w:val="single" w:sz="8" w:space="0" w:color="auto"/>
              <w:right w:val="single" w:sz="8" w:space="0" w:color="auto"/>
            </w:tcBorders>
            <w:shd w:val="clear" w:color="000000" w:fill="auto"/>
            <w:vAlign w:val="center"/>
          </w:tcPr>
          <w:p w:rsidR="00004D3A" w:rsidRPr="00B37637" w:rsidRDefault="00004D3A" w:rsidP="00A7441F">
            <w:pPr>
              <w:rPr>
                <w:rFonts w:cs="Arial"/>
                <w:b/>
                <w:bCs/>
                <w:color w:val="000000"/>
                <w:lang w:eastAsia="es-CL"/>
              </w:rPr>
            </w:pPr>
            <w:r w:rsidRPr="00B37637">
              <w:rPr>
                <w:rFonts w:cs="Arial"/>
                <w:b/>
                <w:bCs/>
                <w:color w:val="000000"/>
                <w:lang w:eastAsia="es-CL"/>
              </w:rPr>
              <w:t>Número de Viviendas totales</w:t>
            </w:r>
          </w:p>
        </w:tc>
        <w:tc>
          <w:tcPr>
            <w:tcW w:w="1810" w:type="dxa"/>
            <w:tcBorders>
              <w:top w:val="single" w:sz="8" w:space="0" w:color="auto"/>
              <w:left w:val="nil"/>
              <w:bottom w:val="single" w:sz="8" w:space="0" w:color="auto"/>
              <w:right w:val="single" w:sz="8" w:space="0" w:color="auto"/>
            </w:tcBorders>
            <w:shd w:val="clear" w:color="000000" w:fill="auto"/>
            <w:vAlign w:val="center"/>
          </w:tcPr>
          <w:p w:rsidR="00004D3A" w:rsidRPr="00B37637" w:rsidRDefault="00004D3A" w:rsidP="00A7441F">
            <w:pPr>
              <w:rPr>
                <w:rFonts w:cs="Arial"/>
                <w:b/>
                <w:bCs/>
                <w:color w:val="000000"/>
                <w:lang w:eastAsia="es-CL"/>
              </w:rPr>
            </w:pPr>
            <w:r w:rsidRPr="00B37637">
              <w:rPr>
                <w:rFonts w:cs="Arial"/>
                <w:b/>
                <w:bCs/>
                <w:color w:val="000000"/>
                <w:lang w:eastAsia="es-CL"/>
              </w:rPr>
              <w:t>% Viviendas indígenas</w:t>
            </w:r>
          </w:p>
        </w:tc>
        <w:tc>
          <w:tcPr>
            <w:tcW w:w="1810" w:type="dxa"/>
            <w:tcBorders>
              <w:top w:val="single" w:sz="8" w:space="0" w:color="auto"/>
              <w:left w:val="nil"/>
              <w:bottom w:val="single" w:sz="8" w:space="0" w:color="auto"/>
              <w:right w:val="single" w:sz="8" w:space="0" w:color="auto"/>
            </w:tcBorders>
            <w:shd w:val="clear" w:color="000000" w:fill="auto"/>
            <w:vAlign w:val="center"/>
          </w:tcPr>
          <w:p w:rsidR="00004D3A" w:rsidRPr="00B37637" w:rsidRDefault="00004D3A" w:rsidP="00A7441F">
            <w:pPr>
              <w:rPr>
                <w:rFonts w:cs="Arial"/>
                <w:b/>
                <w:bCs/>
                <w:color w:val="000000"/>
                <w:lang w:eastAsia="es-CL"/>
              </w:rPr>
            </w:pPr>
            <w:r w:rsidRPr="00B37637">
              <w:rPr>
                <w:rFonts w:cs="Arial"/>
                <w:b/>
                <w:bCs/>
                <w:color w:val="000000"/>
                <w:lang w:eastAsia="es-CL"/>
              </w:rPr>
              <w:t>Viviendas Indígenas</w:t>
            </w:r>
          </w:p>
        </w:tc>
        <w:tc>
          <w:tcPr>
            <w:tcW w:w="1810" w:type="dxa"/>
            <w:tcBorders>
              <w:top w:val="single" w:sz="8" w:space="0" w:color="auto"/>
              <w:left w:val="nil"/>
              <w:bottom w:val="single" w:sz="8" w:space="0" w:color="auto"/>
              <w:right w:val="single" w:sz="8" w:space="0" w:color="auto"/>
            </w:tcBorders>
            <w:shd w:val="clear" w:color="000000" w:fill="auto"/>
            <w:vAlign w:val="center"/>
          </w:tcPr>
          <w:p w:rsidR="00004D3A" w:rsidRPr="00B37637" w:rsidRDefault="00004D3A" w:rsidP="00A7441F">
            <w:pPr>
              <w:rPr>
                <w:rFonts w:cs="Arial"/>
                <w:b/>
                <w:bCs/>
                <w:color w:val="000000"/>
                <w:lang w:eastAsia="es-CL"/>
              </w:rPr>
            </w:pPr>
            <w:r w:rsidRPr="00B37637">
              <w:rPr>
                <w:rFonts w:cs="Arial"/>
                <w:b/>
                <w:bCs/>
                <w:color w:val="000000"/>
                <w:lang w:eastAsia="es-CL"/>
              </w:rPr>
              <w:t>Distribución porcentual de Vivienda Indígena</w:t>
            </w:r>
          </w:p>
        </w:tc>
      </w:tr>
      <w:tr w:rsidR="00004D3A" w:rsidRPr="00B37637" w:rsidTr="00A7441F">
        <w:trPr>
          <w:trHeight w:val="336"/>
          <w:jc w:val="center"/>
        </w:trPr>
        <w:tc>
          <w:tcPr>
            <w:tcW w:w="2129" w:type="dxa"/>
            <w:tcBorders>
              <w:top w:val="nil"/>
              <w:left w:val="single" w:sz="8" w:space="0" w:color="auto"/>
              <w:bottom w:val="single" w:sz="4" w:space="0" w:color="auto"/>
              <w:right w:val="single" w:sz="8" w:space="0" w:color="auto"/>
            </w:tcBorders>
            <w:shd w:val="clear" w:color="auto" w:fill="auto"/>
            <w:noWrap/>
            <w:vAlign w:val="bottom"/>
          </w:tcPr>
          <w:p w:rsidR="00004D3A" w:rsidRPr="00B37637" w:rsidRDefault="00004D3A" w:rsidP="00A7441F">
            <w:pPr>
              <w:ind w:firstLineChars="100" w:firstLine="220"/>
              <w:rPr>
                <w:rFonts w:cs="Arial"/>
                <w:bCs/>
                <w:lang w:eastAsia="es-CL"/>
              </w:rPr>
            </w:pPr>
            <w:r w:rsidRPr="00B37637">
              <w:rPr>
                <w:rFonts w:cs="Arial"/>
                <w:bCs/>
                <w:lang w:eastAsia="es-CL"/>
              </w:rPr>
              <w:t>Mamiña</w:t>
            </w:r>
          </w:p>
        </w:tc>
        <w:tc>
          <w:tcPr>
            <w:tcW w:w="1810" w:type="dxa"/>
            <w:tcBorders>
              <w:top w:val="nil"/>
              <w:left w:val="nil"/>
              <w:bottom w:val="single" w:sz="4" w:space="0" w:color="auto"/>
              <w:right w:val="single" w:sz="8" w:space="0" w:color="auto"/>
            </w:tcBorders>
            <w:shd w:val="clear" w:color="auto" w:fill="auto"/>
            <w:noWrap/>
            <w:vAlign w:val="center"/>
          </w:tcPr>
          <w:p w:rsidR="00004D3A" w:rsidRPr="00B37637" w:rsidRDefault="00004D3A" w:rsidP="00A7441F">
            <w:pPr>
              <w:rPr>
                <w:rFonts w:cs="Arial"/>
                <w:bCs/>
                <w:lang w:eastAsia="es-CL"/>
              </w:rPr>
            </w:pPr>
            <w:r w:rsidRPr="00B37637">
              <w:rPr>
                <w:rFonts w:cs="Arial"/>
                <w:bCs/>
                <w:lang w:eastAsia="es-CL"/>
              </w:rPr>
              <w:t>453</w:t>
            </w:r>
          </w:p>
        </w:tc>
        <w:tc>
          <w:tcPr>
            <w:tcW w:w="1810" w:type="dxa"/>
            <w:tcBorders>
              <w:top w:val="nil"/>
              <w:left w:val="nil"/>
              <w:bottom w:val="single" w:sz="4" w:space="0" w:color="auto"/>
              <w:right w:val="single" w:sz="8" w:space="0" w:color="auto"/>
            </w:tcBorders>
            <w:shd w:val="clear" w:color="auto" w:fill="auto"/>
            <w:noWrap/>
            <w:vAlign w:val="center"/>
          </w:tcPr>
          <w:p w:rsidR="00004D3A" w:rsidRPr="00B37637" w:rsidRDefault="00004D3A" w:rsidP="00A7441F">
            <w:pPr>
              <w:rPr>
                <w:rFonts w:cs="Arial"/>
                <w:bCs/>
              </w:rPr>
            </w:pPr>
            <w:r w:rsidRPr="00B37637">
              <w:rPr>
                <w:rFonts w:cs="Arial"/>
                <w:bCs/>
              </w:rPr>
              <w:t>70%</w:t>
            </w:r>
          </w:p>
        </w:tc>
        <w:tc>
          <w:tcPr>
            <w:tcW w:w="1810" w:type="dxa"/>
            <w:tcBorders>
              <w:top w:val="nil"/>
              <w:left w:val="nil"/>
              <w:bottom w:val="single" w:sz="4" w:space="0" w:color="auto"/>
              <w:right w:val="single" w:sz="8" w:space="0" w:color="auto"/>
            </w:tcBorders>
            <w:shd w:val="clear" w:color="auto" w:fill="auto"/>
            <w:noWrap/>
            <w:vAlign w:val="bottom"/>
          </w:tcPr>
          <w:p w:rsidR="00004D3A" w:rsidRPr="00B37637" w:rsidRDefault="00004D3A" w:rsidP="00A7441F">
            <w:pPr>
              <w:rPr>
                <w:rFonts w:cs="Arial"/>
                <w:bCs/>
              </w:rPr>
            </w:pPr>
            <w:r w:rsidRPr="00B37637">
              <w:rPr>
                <w:rFonts w:cs="Arial"/>
                <w:bCs/>
              </w:rPr>
              <w:t>317</w:t>
            </w:r>
          </w:p>
        </w:tc>
        <w:tc>
          <w:tcPr>
            <w:tcW w:w="1810" w:type="dxa"/>
            <w:tcBorders>
              <w:top w:val="nil"/>
              <w:left w:val="nil"/>
              <w:bottom w:val="single" w:sz="4" w:space="0" w:color="auto"/>
              <w:right w:val="single" w:sz="8" w:space="0" w:color="auto"/>
            </w:tcBorders>
            <w:shd w:val="clear" w:color="auto" w:fill="auto"/>
            <w:noWrap/>
            <w:vAlign w:val="center"/>
          </w:tcPr>
          <w:p w:rsidR="00004D3A" w:rsidRPr="00B37637" w:rsidRDefault="00004D3A" w:rsidP="00A7441F">
            <w:pPr>
              <w:rPr>
                <w:rFonts w:cs="Arial"/>
                <w:bCs/>
              </w:rPr>
            </w:pPr>
            <w:r w:rsidRPr="00B37637">
              <w:rPr>
                <w:rFonts w:cs="Arial"/>
                <w:bCs/>
              </w:rPr>
              <w:t>12,4%</w:t>
            </w:r>
          </w:p>
        </w:tc>
      </w:tr>
      <w:tr w:rsidR="00004D3A" w:rsidRPr="00B37637" w:rsidTr="00A7441F">
        <w:trPr>
          <w:trHeight w:val="265"/>
          <w:jc w:val="center"/>
        </w:trPr>
        <w:tc>
          <w:tcPr>
            <w:tcW w:w="2129" w:type="dxa"/>
            <w:tcBorders>
              <w:top w:val="nil"/>
              <w:left w:val="single" w:sz="8" w:space="0" w:color="auto"/>
              <w:bottom w:val="single" w:sz="4" w:space="0" w:color="auto"/>
              <w:right w:val="single" w:sz="8" w:space="0" w:color="auto"/>
            </w:tcBorders>
            <w:shd w:val="clear" w:color="auto" w:fill="auto"/>
            <w:noWrap/>
            <w:vAlign w:val="bottom"/>
          </w:tcPr>
          <w:p w:rsidR="00004D3A" w:rsidRPr="00B37637" w:rsidRDefault="00004D3A" w:rsidP="00A7441F">
            <w:pPr>
              <w:ind w:firstLineChars="100" w:firstLine="220"/>
              <w:rPr>
                <w:rFonts w:cs="Arial"/>
                <w:bCs/>
                <w:lang w:eastAsia="es-CL"/>
              </w:rPr>
            </w:pPr>
            <w:r w:rsidRPr="00B37637">
              <w:rPr>
                <w:rFonts w:cs="Arial"/>
                <w:bCs/>
                <w:lang w:eastAsia="es-CL"/>
              </w:rPr>
              <w:t>Parca</w:t>
            </w:r>
          </w:p>
        </w:tc>
        <w:tc>
          <w:tcPr>
            <w:tcW w:w="1810" w:type="dxa"/>
            <w:tcBorders>
              <w:top w:val="nil"/>
              <w:left w:val="nil"/>
              <w:bottom w:val="single" w:sz="4" w:space="0" w:color="auto"/>
              <w:right w:val="single" w:sz="8" w:space="0" w:color="auto"/>
            </w:tcBorders>
            <w:shd w:val="clear" w:color="auto" w:fill="auto"/>
            <w:noWrap/>
            <w:vAlign w:val="center"/>
          </w:tcPr>
          <w:p w:rsidR="00004D3A" w:rsidRPr="00B37637" w:rsidRDefault="00004D3A" w:rsidP="00A7441F">
            <w:pPr>
              <w:rPr>
                <w:rFonts w:cs="Arial"/>
                <w:bCs/>
                <w:lang w:eastAsia="es-CL"/>
              </w:rPr>
            </w:pPr>
            <w:r w:rsidRPr="00B37637">
              <w:rPr>
                <w:rFonts w:cs="Arial"/>
                <w:bCs/>
                <w:lang w:eastAsia="es-CL"/>
              </w:rPr>
              <w:t>110</w:t>
            </w:r>
          </w:p>
        </w:tc>
        <w:tc>
          <w:tcPr>
            <w:tcW w:w="1810" w:type="dxa"/>
            <w:tcBorders>
              <w:top w:val="nil"/>
              <w:left w:val="nil"/>
              <w:bottom w:val="single" w:sz="4" w:space="0" w:color="auto"/>
              <w:right w:val="single" w:sz="8" w:space="0" w:color="auto"/>
            </w:tcBorders>
            <w:shd w:val="clear" w:color="auto" w:fill="auto"/>
            <w:noWrap/>
            <w:vAlign w:val="center"/>
          </w:tcPr>
          <w:p w:rsidR="00004D3A" w:rsidRPr="00B37637" w:rsidRDefault="00004D3A" w:rsidP="00A7441F">
            <w:pPr>
              <w:rPr>
                <w:rFonts w:cs="Arial"/>
                <w:bCs/>
              </w:rPr>
            </w:pPr>
            <w:r w:rsidRPr="00B37637">
              <w:rPr>
                <w:rFonts w:cs="Arial"/>
                <w:bCs/>
              </w:rPr>
              <w:t>90%</w:t>
            </w:r>
          </w:p>
        </w:tc>
        <w:tc>
          <w:tcPr>
            <w:tcW w:w="1810" w:type="dxa"/>
            <w:tcBorders>
              <w:top w:val="nil"/>
              <w:left w:val="nil"/>
              <w:bottom w:val="single" w:sz="4" w:space="0" w:color="auto"/>
              <w:right w:val="single" w:sz="8" w:space="0" w:color="auto"/>
            </w:tcBorders>
            <w:shd w:val="clear" w:color="auto" w:fill="auto"/>
            <w:noWrap/>
            <w:vAlign w:val="bottom"/>
          </w:tcPr>
          <w:p w:rsidR="00004D3A" w:rsidRPr="00B37637" w:rsidRDefault="00004D3A" w:rsidP="00A7441F">
            <w:pPr>
              <w:rPr>
                <w:rFonts w:cs="Arial"/>
                <w:bCs/>
              </w:rPr>
            </w:pPr>
            <w:r w:rsidRPr="00B37637">
              <w:rPr>
                <w:rFonts w:cs="Arial"/>
                <w:bCs/>
              </w:rPr>
              <w:t>99</w:t>
            </w:r>
          </w:p>
        </w:tc>
        <w:tc>
          <w:tcPr>
            <w:tcW w:w="1810" w:type="dxa"/>
            <w:tcBorders>
              <w:top w:val="nil"/>
              <w:left w:val="nil"/>
              <w:bottom w:val="single" w:sz="4" w:space="0" w:color="auto"/>
              <w:right w:val="single" w:sz="8" w:space="0" w:color="auto"/>
            </w:tcBorders>
            <w:shd w:val="clear" w:color="auto" w:fill="auto"/>
            <w:noWrap/>
            <w:vAlign w:val="center"/>
          </w:tcPr>
          <w:p w:rsidR="00004D3A" w:rsidRPr="00B37637" w:rsidRDefault="00004D3A" w:rsidP="00A7441F">
            <w:pPr>
              <w:rPr>
                <w:rFonts w:cs="Arial"/>
                <w:bCs/>
              </w:rPr>
            </w:pPr>
            <w:r w:rsidRPr="00B37637">
              <w:rPr>
                <w:rFonts w:cs="Arial"/>
                <w:bCs/>
              </w:rPr>
              <w:t>3,9%</w:t>
            </w:r>
          </w:p>
        </w:tc>
      </w:tr>
      <w:tr w:rsidR="00004D3A" w:rsidRPr="00B37637" w:rsidTr="00A7441F">
        <w:trPr>
          <w:trHeight w:val="256"/>
          <w:jc w:val="center"/>
        </w:trPr>
        <w:tc>
          <w:tcPr>
            <w:tcW w:w="2129" w:type="dxa"/>
            <w:tcBorders>
              <w:top w:val="nil"/>
              <w:left w:val="single" w:sz="8" w:space="0" w:color="auto"/>
              <w:bottom w:val="single" w:sz="4" w:space="0" w:color="auto"/>
              <w:right w:val="single" w:sz="8" w:space="0" w:color="auto"/>
            </w:tcBorders>
            <w:shd w:val="clear" w:color="auto" w:fill="auto"/>
            <w:noWrap/>
            <w:vAlign w:val="bottom"/>
          </w:tcPr>
          <w:p w:rsidR="00004D3A" w:rsidRPr="00B37637" w:rsidRDefault="00004D3A" w:rsidP="00A7441F">
            <w:pPr>
              <w:ind w:firstLineChars="100" w:firstLine="220"/>
              <w:rPr>
                <w:rFonts w:cs="Arial"/>
                <w:bCs/>
                <w:lang w:eastAsia="es-CL"/>
              </w:rPr>
            </w:pPr>
            <w:r w:rsidRPr="00B37637">
              <w:rPr>
                <w:rFonts w:cs="Arial"/>
                <w:bCs/>
                <w:lang w:eastAsia="es-CL"/>
              </w:rPr>
              <w:t>Isluga</w:t>
            </w:r>
          </w:p>
        </w:tc>
        <w:tc>
          <w:tcPr>
            <w:tcW w:w="1810" w:type="dxa"/>
            <w:tcBorders>
              <w:top w:val="nil"/>
              <w:left w:val="nil"/>
              <w:bottom w:val="single" w:sz="4" w:space="0" w:color="auto"/>
              <w:right w:val="single" w:sz="8" w:space="0" w:color="auto"/>
            </w:tcBorders>
            <w:shd w:val="clear" w:color="auto" w:fill="auto"/>
            <w:noWrap/>
            <w:vAlign w:val="center"/>
          </w:tcPr>
          <w:p w:rsidR="00004D3A" w:rsidRPr="00B37637" w:rsidRDefault="00004D3A" w:rsidP="00A7441F">
            <w:pPr>
              <w:rPr>
                <w:rFonts w:cs="Arial"/>
                <w:bCs/>
                <w:lang w:eastAsia="es-CL"/>
              </w:rPr>
            </w:pPr>
            <w:r w:rsidRPr="00B37637">
              <w:rPr>
                <w:rFonts w:cs="Arial"/>
                <w:bCs/>
                <w:lang w:eastAsia="es-CL"/>
              </w:rPr>
              <w:t>479</w:t>
            </w:r>
          </w:p>
        </w:tc>
        <w:tc>
          <w:tcPr>
            <w:tcW w:w="1810" w:type="dxa"/>
            <w:tcBorders>
              <w:top w:val="nil"/>
              <w:left w:val="nil"/>
              <w:bottom w:val="single" w:sz="4" w:space="0" w:color="auto"/>
              <w:right w:val="single" w:sz="8" w:space="0" w:color="auto"/>
            </w:tcBorders>
            <w:shd w:val="clear" w:color="auto" w:fill="auto"/>
            <w:noWrap/>
            <w:vAlign w:val="center"/>
          </w:tcPr>
          <w:p w:rsidR="00004D3A" w:rsidRPr="00B37637" w:rsidRDefault="00004D3A" w:rsidP="00A7441F">
            <w:pPr>
              <w:rPr>
                <w:rFonts w:cs="Arial"/>
                <w:bCs/>
              </w:rPr>
            </w:pPr>
            <w:r w:rsidRPr="00B37637">
              <w:rPr>
                <w:rFonts w:cs="Arial"/>
                <w:bCs/>
              </w:rPr>
              <w:t>78%</w:t>
            </w:r>
          </w:p>
        </w:tc>
        <w:tc>
          <w:tcPr>
            <w:tcW w:w="1810" w:type="dxa"/>
            <w:tcBorders>
              <w:top w:val="nil"/>
              <w:left w:val="nil"/>
              <w:bottom w:val="single" w:sz="4" w:space="0" w:color="auto"/>
              <w:right w:val="single" w:sz="8" w:space="0" w:color="auto"/>
            </w:tcBorders>
            <w:shd w:val="clear" w:color="auto" w:fill="auto"/>
            <w:noWrap/>
            <w:vAlign w:val="bottom"/>
          </w:tcPr>
          <w:p w:rsidR="00004D3A" w:rsidRPr="00B37637" w:rsidRDefault="00004D3A" w:rsidP="00A7441F">
            <w:pPr>
              <w:rPr>
                <w:rFonts w:cs="Arial"/>
                <w:bCs/>
              </w:rPr>
            </w:pPr>
            <w:r w:rsidRPr="00B37637">
              <w:rPr>
                <w:rFonts w:cs="Arial"/>
                <w:bCs/>
              </w:rPr>
              <w:t>374</w:t>
            </w:r>
          </w:p>
        </w:tc>
        <w:tc>
          <w:tcPr>
            <w:tcW w:w="1810" w:type="dxa"/>
            <w:tcBorders>
              <w:top w:val="nil"/>
              <w:left w:val="nil"/>
              <w:bottom w:val="single" w:sz="4" w:space="0" w:color="auto"/>
              <w:right w:val="single" w:sz="8" w:space="0" w:color="auto"/>
            </w:tcBorders>
            <w:shd w:val="clear" w:color="auto" w:fill="auto"/>
            <w:noWrap/>
            <w:vAlign w:val="center"/>
          </w:tcPr>
          <w:p w:rsidR="00004D3A" w:rsidRPr="00B37637" w:rsidRDefault="00004D3A" w:rsidP="00A7441F">
            <w:pPr>
              <w:rPr>
                <w:rFonts w:cs="Arial"/>
                <w:bCs/>
              </w:rPr>
            </w:pPr>
            <w:r w:rsidRPr="00B37637">
              <w:rPr>
                <w:rFonts w:cs="Arial"/>
                <w:bCs/>
              </w:rPr>
              <w:t>14,7%</w:t>
            </w:r>
          </w:p>
        </w:tc>
      </w:tr>
      <w:tr w:rsidR="00004D3A" w:rsidRPr="00B37637" w:rsidTr="00A7441F">
        <w:trPr>
          <w:trHeight w:val="259"/>
          <w:jc w:val="center"/>
        </w:trPr>
        <w:tc>
          <w:tcPr>
            <w:tcW w:w="2129" w:type="dxa"/>
            <w:tcBorders>
              <w:top w:val="nil"/>
              <w:left w:val="single" w:sz="8" w:space="0" w:color="auto"/>
              <w:bottom w:val="single" w:sz="4" w:space="0" w:color="auto"/>
              <w:right w:val="single" w:sz="8" w:space="0" w:color="auto"/>
            </w:tcBorders>
            <w:shd w:val="clear" w:color="auto" w:fill="auto"/>
            <w:noWrap/>
            <w:vAlign w:val="bottom"/>
          </w:tcPr>
          <w:p w:rsidR="00004D3A" w:rsidRPr="00B37637" w:rsidRDefault="00004D3A" w:rsidP="00A7441F">
            <w:pPr>
              <w:ind w:firstLineChars="100" w:firstLine="220"/>
              <w:rPr>
                <w:rFonts w:cs="Arial"/>
                <w:bCs/>
                <w:lang w:eastAsia="es-CL"/>
              </w:rPr>
            </w:pPr>
            <w:r w:rsidRPr="00B37637">
              <w:rPr>
                <w:rFonts w:cs="Arial"/>
                <w:bCs/>
                <w:lang w:eastAsia="es-CL"/>
              </w:rPr>
              <w:t>Cariquima</w:t>
            </w:r>
          </w:p>
        </w:tc>
        <w:tc>
          <w:tcPr>
            <w:tcW w:w="1810" w:type="dxa"/>
            <w:tcBorders>
              <w:top w:val="nil"/>
              <w:left w:val="nil"/>
              <w:bottom w:val="single" w:sz="4" w:space="0" w:color="auto"/>
              <w:right w:val="single" w:sz="8" w:space="0" w:color="auto"/>
            </w:tcBorders>
            <w:shd w:val="clear" w:color="auto" w:fill="auto"/>
            <w:noWrap/>
            <w:vAlign w:val="center"/>
          </w:tcPr>
          <w:p w:rsidR="00004D3A" w:rsidRPr="00B37637" w:rsidRDefault="00004D3A" w:rsidP="00A7441F">
            <w:pPr>
              <w:rPr>
                <w:rFonts w:cs="Arial"/>
                <w:bCs/>
                <w:lang w:eastAsia="es-CL"/>
              </w:rPr>
            </w:pPr>
            <w:r w:rsidRPr="00B37637">
              <w:rPr>
                <w:rFonts w:cs="Arial"/>
                <w:bCs/>
                <w:lang w:eastAsia="es-CL"/>
              </w:rPr>
              <w:t>248</w:t>
            </w:r>
          </w:p>
        </w:tc>
        <w:tc>
          <w:tcPr>
            <w:tcW w:w="1810" w:type="dxa"/>
            <w:tcBorders>
              <w:top w:val="nil"/>
              <w:left w:val="nil"/>
              <w:bottom w:val="single" w:sz="4" w:space="0" w:color="auto"/>
              <w:right w:val="single" w:sz="8" w:space="0" w:color="auto"/>
            </w:tcBorders>
            <w:shd w:val="clear" w:color="auto" w:fill="auto"/>
            <w:noWrap/>
            <w:vAlign w:val="center"/>
          </w:tcPr>
          <w:p w:rsidR="00004D3A" w:rsidRPr="00B37637" w:rsidRDefault="00004D3A" w:rsidP="00A7441F">
            <w:pPr>
              <w:rPr>
                <w:rFonts w:cs="Arial"/>
                <w:bCs/>
              </w:rPr>
            </w:pPr>
            <w:r w:rsidRPr="00B37637">
              <w:rPr>
                <w:rFonts w:cs="Arial"/>
                <w:bCs/>
              </w:rPr>
              <w:t>78%</w:t>
            </w:r>
          </w:p>
        </w:tc>
        <w:tc>
          <w:tcPr>
            <w:tcW w:w="1810" w:type="dxa"/>
            <w:tcBorders>
              <w:top w:val="nil"/>
              <w:left w:val="nil"/>
              <w:bottom w:val="single" w:sz="4" w:space="0" w:color="auto"/>
              <w:right w:val="single" w:sz="8" w:space="0" w:color="auto"/>
            </w:tcBorders>
            <w:shd w:val="clear" w:color="auto" w:fill="auto"/>
            <w:noWrap/>
            <w:vAlign w:val="bottom"/>
          </w:tcPr>
          <w:p w:rsidR="00004D3A" w:rsidRPr="00B37637" w:rsidRDefault="00004D3A" w:rsidP="00A7441F">
            <w:pPr>
              <w:rPr>
                <w:rFonts w:cs="Arial"/>
                <w:bCs/>
              </w:rPr>
            </w:pPr>
            <w:r w:rsidRPr="00B37637">
              <w:rPr>
                <w:rFonts w:cs="Arial"/>
                <w:bCs/>
              </w:rPr>
              <w:t>193</w:t>
            </w:r>
          </w:p>
        </w:tc>
        <w:tc>
          <w:tcPr>
            <w:tcW w:w="1810" w:type="dxa"/>
            <w:tcBorders>
              <w:top w:val="nil"/>
              <w:left w:val="nil"/>
              <w:bottom w:val="single" w:sz="4" w:space="0" w:color="auto"/>
              <w:right w:val="single" w:sz="8" w:space="0" w:color="auto"/>
            </w:tcBorders>
            <w:shd w:val="clear" w:color="auto" w:fill="auto"/>
            <w:noWrap/>
            <w:vAlign w:val="center"/>
          </w:tcPr>
          <w:p w:rsidR="00004D3A" w:rsidRPr="00B37637" w:rsidRDefault="00004D3A" w:rsidP="00A7441F">
            <w:pPr>
              <w:rPr>
                <w:rFonts w:cs="Arial"/>
                <w:bCs/>
              </w:rPr>
            </w:pPr>
            <w:r w:rsidRPr="00B37637">
              <w:rPr>
                <w:rFonts w:cs="Arial"/>
                <w:bCs/>
              </w:rPr>
              <w:t>7,6%</w:t>
            </w:r>
          </w:p>
        </w:tc>
      </w:tr>
      <w:tr w:rsidR="00004D3A" w:rsidRPr="00B37637" w:rsidTr="00A7441F">
        <w:trPr>
          <w:trHeight w:val="250"/>
          <w:jc w:val="center"/>
        </w:trPr>
        <w:tc>
          <w:tcPr>
            <w:tcW w:w="2129" w:type="dxa"/>
            <w:tcBorders>
              <w:top w:val="nil"/>
              <w:left w:val="single" w:sz="8" w:space="0" w:color="auto"/>
              <w:bottom w:val="single" w:sz="4" w:space="0" w:color="auto"/>
              <w:right w:val="single" w:sz="8" w:space="0" w:color="auto"/>
            </w:tcBorders>
            <w:shd w:val="clear" w:color="auto" w:fill="auto"/>
            <w:noWrap/>
            <w:vAlign w:val="bottom"/>
          </w:tcPr>
          <w:p w:rsidR="00004D3A" w:rsidRPr="00B37637" w:rsidRDefault="00004D3A" w:rsidP="00A7441F">
            <w:pPr>
              <w:ind w:firstLineChars="100" w:firstLine="220"/>
              <w:rPr>
                <w:rFonts w:cs="Arial"/>
                <w:bCs/>
                <w:lang w:eastAsia="es-CL"/>
              </w:rPr>
            </w:pPr>
            <w:r w:rsidRPr="00B37637">
              <w:rPr>
                <w:rFonts w:cs="Arial"/>
                <w:bCs/>
                <w:lang w:eastAsia="es-CL"/>
              </w:rPr>
              <w:t>Miñi-Miñe</w:t>
            </w:r>
          </w:p>
        </w:tc>
        <w:tc>
          <w:tcPr>
            <w:tcW w:w="1810" w:type="dxa"/>
            <w:tcBorders>
              <w:top w:val="nil"/>
              <w:left w:val="nil"/>
              <w:bottom w:val="single" w:sz="4" w:space="0" w:color="auto"/>
              <w:right w:val="single" w:sz="8" w:space="0" w:color="auto"/>
            </w:tcBorders>
            <w:shd w:val="clear" w:color="auto" w:fill="auto"/>
            <w:noWrap/>
            <w:vAlign w:val="center"/>
          </w:tcPr>
          <w:p w:rsidR="00004D3A" w:rsidRPr="00B37637" w:rsidRDefault="00004D3A" w:rsidP="00A7441F">
            <w:pPr>
              <w:rPr>
                <w:rFonts w:cs="Arial"/>
                <w:bCs/>
                <w:lang w:eastAsia="es-CL"/>
              </w:rPr>
            </w:pPr>
            <w:r w:rsidRPr="00B37637">
              <w:rPr>
                <w:rFonts w:cs="Arial"/>
                <w:bCs/>
                <w:lang w:eastAsia="es-CL"/>
              </w:rPr>
              <w:t>93</w:t>
            </w:r>
          </w:p>
        </w:tc>
        <w:tc>
          <w:tcPr>
            <w:tcW w:w="1810" w:type="dxa"/>
            <w:tcBorders>
              <w:top w:val="nil"/>
              <w:left w:val="nil"/>
              <w:bottom w:val="single" w:sz="4" w:space="0" w:color="auto"/>
              <w:right w:val="single" w:sz="8" w:space="0" w:color="auto"/>
            </w:tcBorders>
            <w:shd w:val="clear" w:color="auto" w:fill="auto"/>
            <w:noWrap/>
            <w:vAlign w:val="center"/>
          </w:tcPr>
          <w:p w:rsidR="00004D3A" w:rsidRPr="00B37637" w:rsidRDefault="00004D3A" w:rsidP="00A7441F">
            <w:pPr>
              <w:rPr>
                <w:rFonts w:cs="Arial"/>
                <w:bCs/>
              </w:rPr>
            </w:pPr>
            <w:r w:rsidRPr="00B37637">
              <w:rPr>
                <w:rFonts w:cs="Arial"/>
                <w:bCs/>
              </w:rPr>
              <w:t>90%</w:t>
            </w:r>
          </w:p>
        </w:tc>
        <w:tc>
          <w:tcPr>
            <w:tcW w:w="1810" w:type="dxa"/>
            <w:tcBorders>
              <w:top w:val="nil"/>
              <w:left w:val="nil"/>
              <w:bottom w:val="single" w:sz="4" w:space="0" w:color="auto"/>
              <w:right w:val="single" w:sz="8" w:space="0" w:color="auto"/>
            </w:tcBorders>
            <w:shd w:val="clear" w:color="auto" w:fill="auto"/>
            <w:noWrap/>
            <w:vAlign w:val="bottom"/>
          </w:tcPr>
          <w:p w:rsidR="00004D3A" w:rsidRPr="00B37637" w:rsidRDefault="00004D3A" w:rsidP="00A7441F">
            <w:pPr>
              <w:rPr>
                <w:rFonts w:cs="Arial"/>
                <w:bCs/>
              </w:rPr>
            </w:pPr>
            <w:r w:rsidRPr="00B37637">
              <w:rPr>
                <w:rFonts w:cs="Arial"/>
                <w:bCs/>
              </w:rPr>
              <w:t>84</w:t>
            </w:r>
          </w:p>
        </w:tc>
        <w:tc>
          <w:tcPr>
            <w:tcW w:w="1810" w:type="dxa"/>
            <w:tcBorders>
              <w:top w:val="nil"/>
              <w:left w:val="nil"/>
              <w:bottom w:val="single" w:sz="4" w:space="0" w:color="auto"/>
              <w:right w:val="single" w:sz="8" w:space="0" w:color="auto"/>
            </w:tcBorders>
            <w:shd w:val="clear" w:color="auto" w:fill="auto"/>
            <w:noWrap/>
            <w:vAlign w:val="center"/>
          </w:tcPr>
          <w:p w:rsidR="00004D3A" w:rsidRPr="00B37637" w:rsidRDefault="00004D3A" w:rsidP="00A7441F">
            <w:pPr>
              <w:rPr>
                <w:rFonts w:cs="Arial"/>
                <w:bCs/>
              </w:rPr>
            </w:pPr>
            <w:r w:rsidRPr="00B37637">
              <w:rPr>
                <w:rFonts w:cs="Arial"/>
                <w:bCs/>
              </w:rPr>
              <w:t>3,3%</w:t>
            </w:r>
          </w:p>
        </w:tc>
      </w:tr>
      <w:tr w:rsidR="00004D3A" w:rsidRPr="00B37637" w:rsidTr="00A7441F">
        <w:trPr>
          <w:trHeight w:val="253"/>
          <w:jc w:val="center"/>
        </w:trPr>
        <w:tc>
          <w:tcPr>
            <w:tcW w:w="2129" w:type="dxa"/>
            <w:tcBorders>
              <w:top w:val="nil"/>
              <w:left w:val="single" w:sz="8" w:space="0" w:color="auto"/>
              <w:bottom w:val="single" w:sz="4" w:space="0" w:color="auto"/>
              <w:right w:val="single" w:sz="8" w:space="0" w:color="auto"/>
            </w:tcBorders>
            <w:shd w:val="clear" w:color="auto" w:fill="auto"/>
            <w:noWrap/>
            <w:vAlign w:val="bottom"/>
          </w:tcPr>
          <w:p w:rsidR="00004D3A" w:rsidRPr="00B37637" w:rsidRDefault="00004D3A" w:rsidP="00A7441F">
            <w:pPr>
              <w:ind w:firstLineChars="100" w:firstLine="220"/>
              <w:rPr>
                <w:rFonts w:cs="Arial"/>
                <w:bCs/>
                <w:lang w:eastAsia="es-CL"/>
              </w:rPr>
            </w:pPr>
            <w:r w:rsidRPr="00B37637">
              <w:rPr>
                <w:rFonts w:cs="Arial"/>
                <w:bCs/>
                <w:lang w:eastAsia="es-CL"/>
              </w:rPr>
              <w:t>Camiña Alto</w:t>
            </w:r>
          </w:p>
        </w:tc>
        <w:tc>
          <w:tcPr>
            <w:tcW w:w="1810" w:type="dxa"/>
            <w:tcBorders>
              <w:top w:val="nil"/>
              <w:left w:val="nil"/>
              <w:bottom w:val="single" w:sz="4" w:space="0" w:color="auto"/>
              <w:right w:val="single" w:sz="8" w:space="0" w:color="auto"/>
            </w:tcBorders>
            <w:shd w:val="clear" w:color="auto" w:fill="auto"/>
            <w:noWrap/>
            <w:vAlign w:val="center"/>
          </w:tcPr>
          <w:p w:rsidR="00004D3A" w:rsidRPr="00B37637" w:rsidRDefault="00004D3A" w:rsidP="00A7441F">
            <w:pPr>
              <w:rPr>
                <w:rFonts w:cs="Arial"/>
                <w:bCs/>
                <w:lang w:eastAsia="es-CL"/>
              </w:rPr>
            </w:pPr>
            <w:r w:rsidRPr="00B37637">
              <w:rPr>
                <w:rFonts w:cs="Arial"/>
                <w:bCs/>
                <w:lang w:eastAsia="es-CL"/>
              </w:rPr>
              <w:t>496</w:t>
            </w:r>
          </w:p>
        </w:tc>
        <w:tc>
          <w:tcPr>
            <w:tcW w:w="1810" w:type="dxa"/>
            <w:tcBorders>
              <w:top w:val="nil"/>
              <w:left w:val="nil"/>
              <w:bottom w:val="single" w:sz="4" w:space="0" w:color="auto"/>
              <w:right w:val="single" w:sz="8" w:space="0" w:color="auto"/>
            </w:tcBorders>
            <w:shd w:val="clear" w:color="auto" w:fill="auto"/>
            <w:noWrap/>
            <w:vAlign w:val="center"/>
          </w:tcPr>
          <w:p w:rsidR="00004D3A" w:rsidRPr="00B37637" w:rsidRDefault="00004D3A" w:rsidP="00A7441F">
            <w:pPr>
              <w:rPr>
                <w:rFonts w:cs="Arial"/>
                <w:bCs/>
              </w:rPr>
            </w:pPr>
            <w:r w:rsidRPr="00B37637">
              <w:rPr>
                <w:rFonts w:cs="Arial"/>
                <w:bCs/>
              </w:rPr>
              <w:t>75%</w:t>
            </w:r>
          </w:p>
        </w:tc>
        <w:tc>
          <w:tcPr>
            <w:tcW w:w="1810" w:type="dxa"/>
            <w:tcBorders>
              <w:top w:val="nil"/>
              <w:left w:val="nil"/>
              <w:bottom w:val="single" w:sz="4" w:space="0" w:color="auto"/>
              <w:right w:val="single" w:sz="8" w:space="0" w:color="auto"/>
            </w:tcBorders>
            <w:shd w:val="clear" w:color="auto" w:fill="auto"/>
            <w:noWrap/>
            <w:vAlign w:val="bottom"/>
          </w:tcPr>
          <w:p w:rsidR="00004D3A" w:rsidRPr="00B37637" w:rsidRDefault="00004D3A" w:rsidP="00A7441F">
            <w:pPr>
              <w:rPr>
                <w:rFonts w:cs="Arial"/>
                <w:bCs/>
              </w:rPr>
            </w:pPr>
            <w:r w:rsidRPr="00B37637">
              <w:rPr>
                <w:rFonts w:cs="Arial"/>
                <w:bCs/>
              </w:rPr>
              <w:t>372</w:t>
            </w:r>
          </w:p>
        </w:tc>
        <w:tc>
          <w:tcPr>
            <w:tcW w:w="1810" w:type="dxa"/>
            <w:tcBorders>
              <w:top w:val="nil"/>
              <w:left w:val="nil"/>
              <w:bottom w:val="single" w:sz="4" w:space="0" w:color="auto"/>
              <w:right w:val="single" w:sz="8" w:space="0" w:color="auto"/>
            </w:tcBorders>
            <w:shd w:val="clear" w:color="auto" w:fill="auto"/>
            <w:noWrap/>
            <w:vAlign w:val="center"/>
          </w:tcPr>
          <w:p w:rsidR="00004D3A" w:rsidRPr="00B37637" w:rsidRDefault="00004D3A" w:rsidP="00A7441F">
            <w:pPr>
              <w:rPr>
                <w:rFonts w:cs="Arial"/>
                <w:bCs/>
              </w:rPr>
            </w:pPr>
            <w:r w:rsidRPr="00B37637">
              <w:rPr>
                <w:rFonts w:cs="Arial"/>
                <w:bCs/>
              </w:rPr>
              <w:t>14,6%</w:t>
            </w:r>
          </w:p>
        </w:tc>
      </w:tr>
      <w:tr w:rsidR="00004D3A" w:rsidRPr="00B37637" w:rsidTr="00A7441F">
        <w:trPr>
          <w:trHeight w:val="244"/>
          <w:jc w:val="center"/>
        </w:trPr>
        <w:tc>
          <w:tcPr>
            <w:tcW w:w="2129" w:type="dxa"/>
            <w:tcBorders>
              <w:top w:val="nil"/>
              <w:left w:val="single" w:sz="8" w:space="0" w:color="auto"/>
              <w:bottom w:val="single" w:sz="4" w:space="0" w:color="auto"/>
              <w:right w:val="single" w:sz="8" w:space="0" w:color="auto"/>
            </w:tcBorders>
            <w:shd w:val="clear" w:color="auto" w:fill="auto"/>
            <w:noWrap/>
            <w:vAlign w:val="bottom"/>
          </w:tcPr>
          <w:p w:rsidR="00004D3A" w:rsidRPr="00B37637" w:rsidRDefault="00004D3A" w:rsidP="00A7441F">
            <w:pPr>
              <w:ind w:firstLineChars="100" w:firstLine="220"/>
              <w:rPr>
                <w:rFonts w:cs="Arial"/>
                <w:bCs/>
                <w:lang w:eastAsia="es-CL"/>
              </w:rPr>
            </w:pPr>
            <w:r w:rsidRPr="00B37637">
              <w:rPr>
                <w:rFonts w:cs="Arial"/>
                <w:bCs/>
                <w:lang w:eastAsia="es-CL"/>
              </w:rPr>
              <w:t>Camiña Bajo</w:t>
            </w:r>
          </w:p>
        </w:tc>
        <w:tc>
          <w:tcPr>
            <w:tcW w:w="1810" w:type="dxa"/>
            <w:tcBorders>
              <w:top w:val="nil"/>
              <w:left w:val="nil"/>
              <w:bottom w:val="single" w:sz="4" w:space="0" w:color="auto"/>
              <w:right w:val="single" w:sz="8" w:space="0" w:color="auto"/>
            </w:tcBorders>
            <w:shd w:val="clear" w:color="auto" w:fill="auto"/>
            <w:noWrap/>
            <w:vAlign w:val="center"/>
          </w:tcPr>
          <w:p w:rsidR="00004D3A" w:rsidRPr="00B37637" w:rsidRDefault="00004D3A" w:rsidP="00A7441F">
            <w:pPr>
              <w:rPr>
                <w:rFonts w:cs="Arial"/>
                <w:bCs/>
                <w:lang w:eastAsia="es-CL"/>
              </w:rPr>
            </w:pPr>
            <w:r w:rsidRPr="00B37637">
              <w:rPr>
                <w:rFonts w:cs="Arial"/>
                <w:bCs/>
                <w:lang w:eastAsia="es-CL"/>
              </w:rPr>
              <w:t>263</w:t>
            </w:r>
          </w:p>
        </w:tc>
        <w:tc>
          <w:tcPr>
            <w:tcW w:w="1810" w:type="dxa"/>
            <w:tcBorders>
              <w:top w:val="nil"/>
              <w:left w:val="nil"/>
              <w:bottom w:val="single" w:sz="4" w:space="0" w:color="auto"/>
              <w:right w:val="single" w:sz="8" w:space="0" w:color="auto"/>
            </w:tcBorders>
            <w:shd w:val="clear" w:color="auto" w:fill="auto"/>
            <w:noWrap/>
            <w:vAlign w:val="center"/>
          </w:tcPr>
          <w:p w:rsidR="00004D3A" w:rsidRPr="00B37637" w:rsidRDefault="00004D3A" w:rsidP="00A7441F">
            <w:pPr>
              <w:rPr>
                <w:rFonts w:cs="Arial"/>
                <w:bCs/>
              </w:rPr>
            </w:pPr>
            <w:r w:rsidRPr="00B37637">
              <w:rPr>
                <w:rFonts w:cs="Arial"/>
                <w:bCs/>
              </w:rPr>
              <w:t>75%</w:t>
            </w:r>
          </w:p>
        </w:tc>
        <w:tc>
          <w:tcPr>
            <w:tcW w:w="1810" w:type="dxa"/>
            <w:tcBorders>
              <w:top w:val="nil"/>
              <w:left w:val="nil"/>
              <w:bottom w:val="single" w:sz="4" w:space="0" w:color="auto"/>
              <w:right w:val="single" w:sz="8" w:space="0" w:color="auto"/>
            </w:tcBorders>
            <w:shd w:val="clear" w:color="auto" w:fill="auto"/>
            <w:noWrap/>
            <w:vAlign w:val="bottom"/>
          </w:tcPr>
          <w:p w:rsidR="00004D3A" w:rsidRPr="00B37637" w:rsidRDefault="00004D3A" w:rsidP="00A7441F">
            <w:pPr>
              <w:rPr>
                <w:rFonts w:cs="Arial"/>
                <w:bCs/>
              </w:rPr>
            </w:pPr>
            <w:r w:rsidRPr="00B37637">
              <w:rPr>
                <w:rFonts w:cs="Arial"/>
                <w:bCs/>
              </w:rPr>
              <w:t>197</w:t>
            </w:r>
          </w:p>
        </w:tc>
        <w:tc>
          <w:tcPr>
            <w:tcW w:w="1810" w:type="dxa"/>
            <w:tcBorders>
              <w:top w:val="nil"/>
              <w:left w:val="nil"/>
              <w:bottom w:val="single" w:sz="4" w:space="0" w:color="auto"/>
              <w:right w:val="single" w:sz="8" w:space="0" w:color="auto"/>
            </w:tcBorders>
            <w:shd w:val="clear" w:color="auto" w:fill="auto"/>
            <w:noWrap/>
            <w:vAlign w:val="center"/>
          </w:tcPr>
          <w:p w:rsidR="00004D3A" w:rsidRPr="00B37637" w:rsidRDefault="00004D3A" w:rsidP="00A7441F">
            <w:pPr>
              <w:rPr>
                <w:rFonts w:cs="Arial"/>
                <w:bCs/>
              </w:rPr>
            </w:pPr>
            <w:r w:rsidRPr="00B37637">
              <w:rPr>
                <w:rFonts w:cs="Arial"/>
                <w:bCs/>
              </w:rPr>
              <w:t>7,7%</w:t>
            </w:r>
          </w:p>
        </w:tc>
      </w:tr>
      <w:tr w:rsidR="00004D3A" w:rsidRPr="00B37637" w:rsidTr="00A7441F">
        <w:trPr>
          <w:trHeight w:val="247"/>
          <w:jc w:val="center"/>
        </w:trPr>
        <w:tc>
          <w:tcPr>
            <w:tcW w:w="2129" w:type="dxa"/>
            <w:tcBorders>
              <w:top w:val="nil"/>
              <w:left w:val="single" w:sz="8" w:space="0" w:color="auto"/>
              <w:bottom w:val="single" w:sz="4" w:space="0" w:color="auto"/>
              <w:right w:val="single" w:sz="8" w:space="0" w:color="auto"/>
            </w:tcBorders>
            <w:shd w:val="clear" w:color="auto" w:fill="auto"/>
            <w:noWrap/>
            <w:vAlign w:val="bottom"/>
          </w:tcPr>
          <w:p w:rsidR="00004D3A" w:rsidRPr="00B37637" w:rsidRDefault="00004D3A" w:rsidP="00A7441F">
            <w:pPr>
              <w:ind w:firstLineChars="100" w:firstLine="220"/>
              <w:rPr>
                <w:rFonts w:cs="Arial"/>
                <w:bCs/>
                <w:lang w:eastAsia="es-CL"/>
              </w:rPr>
            </w:pPr>
            <w:r w:rsidRPr="00B37637">
              <w:rPr>
                <w:rFonts w:cs="Arial"/>
                <w:bCs/>
                <w:lang w:eastAsia="es-CL"/>
              </w:rPr>
              <w:t>Tarapacá Alto</w:t>
            </w:r>
          </w:p>
        </w:tc>
        <w:tc>
          <w:tcPr>
            <w:tcW w:w="1810" w:type="dxa"/>
            <w:tcBorders>
              <w:top w:val="nil"/>
              <w:left w:val="nil"/>
              <w:bottom w:val="single" w:sz="4" w:space="0" w:color="auto"/>
              <w:right w:val="single" w:sz="8" w:space="0" w:color="auto"/>
            </w:tcBorders>
            <w:shd w:val="clear" w:color="auto" w:fill="auto"/>
            <w:noWrap/>
            <w:vAlign w:val="center"/>
          </w:tcPr>
          <w:p w:rsidR="00004D3A" w:rsidRPr="00B37637" w:rsidRDefault="00004D3A" w:rsidP="00A7441F">
            <w:pPr>
              <w:rPr>
                <w:rFonts w:cs="Arial"/>
                <w:bCs/>
                <w:lang w:eastAsia="es-CL"/>
              </w:rPr>
            </w:pPr>
            <w:r w:rsidRPr="00B37637">
              <w:rPr>
                <w:rFonts w:cs="Arial"/>
                <w:bCs/>
                <w:lang w:eastAsia="es-CL"/>
              </w:rPr>
              <w:t>688</w:t>
            </w:r>
          </w:p>
        </w:tc>
        <w:tc>
          <w:tcPr>
            <w:tcW w:w="1810" w:type="dxa"/>
            <w:tcBorders>
              <w:top w:val="nil"/>
              <w:left w:val="nil"/>
              <w:bottom w:val="single" w:sz="4" w:space="0" w:color="auto"/>
              <w:right w:val="single" w:sz="8" w:space="0" w:color="auto"/>
            </w:tcBorders>
            <w:shd w:val="clear" w:color="auto" w:fill="auto"/>
            <w:noWrap/>
            <w:vAlign w:val="center"/>
          </w:tcPr>
          <w:p w:rsidR="00004D3A" w:rsidRPr="00B37637" w:rsidRDefault="00004D3A" w:rsidP="00A7441F">
            <w:pPr>
              <w:rPr>
                <w:rFonts w:cs="Arial"/>
                <w:bCs/>
              </w:rPr>
            </w:pPr>
            <w:r w:rsidRPr="00B37637">
              <w:rPr>
                <w:rFonts w:cs="Arial"/>
                <w:bCs/>
              </w:rPr>
              <w:t>50%</w:t>
            </w:r>
          </w:p>
        </w:tc>
        <w:tc>
          <w:tcPr>
            <w:tcW w:w="1810" w:type="dxa"/>
            <w:tcBorders>
              <w:top w:val="nil"/>
              <w:left w:val="nil"/>
              <w:bottom w:val="single" w:sz="4" w:space="0" w:color="auto"/>
              <w:right w:val="single" w:sz="8" w:space="0" w:color="auto"/>
            </w:tcBorders>
            <w:shd w:val="clear" w:color="auto" w:fill="auto"/>
            <w:noWrap/>
            <w:vAlign w:val="bottom"/>
          </w:tcPr>
          <w:p w:rsidR="00004D3A" w:rsidRPr="00B37637" w:rsidRDefault="00004D3A" w:rsidP="00A7441F">
            <w:pPr>
              <w:rPr>
                <w:rFonts w:cs="Arial"/>
                <w:bCs/>
              </w:rPr>
            </w:pPr>
            <w:r w:rsidRPr="00B37637">
              <w:rPr>
                <w:rFonts w:cs="Arial"/>
                <w:bCs/>
              </w:rPr>
              <w:t>344</w:t>
            </w:r>
          </w:p>
        </w:tc>
        <w:tc>
          <w:tcPr>
            <w:tcW w:w="1810" w:type="dxa"/>
            <w:tcBorders>
              <w:top w:val="nil"/>
              <w:left w:val="nil"/>
              <w:bottom w:val="single" w:sz="4" w:space="0" w:color="auto"/>
              <w:right w:val="single" w:sz="8" w:space="0" w:color="auto"/>
            </w:tcBorders>
            <w:shd w:val="clear" w:color="auto" w:fill="auto"/>
            <w:noWrap/>
            <w:vAlign w:val="center"/>
          </w:tcPr>
          <w:p w:rsidR="00004D3A" w:rsidRPr="00B37637" w:rsidRDefault="00004D3A" w:rsidP="00A7441F">
            <w:pPr>
              <w:rPr>
                <w:rFonts w:cs="Arial"/>
                <w:bCs/>
              </w:rPr>
            </w:pPr>
            <w:r w:rsidRPr="00B37637">
              <w:rPr>
                <w:rFonts w:cs="Arial"/>
                <w:bCs/>
              </w:rPr>
              <w:t>13,4%</w:t>
            </w:r>
          </w:p>
        </w:tc>
      </w:tr>
      <w:tr w:rsidR="00004D3A" w:rsidRPr="00B37637" w:rsidTr="00A7441F">
        <w:trPr>
          <w:trHeight w:val="252"/>
          <w:jc w:val="center"/>
        </w:trPr>
        <w:tc>
          <w:tcPr>
            <w:tcW w:w="2129" w:type="dxa"/>
            <w:tcBorders>
              <w:top w:val="nil"/>
              <w:left w:val="single" w:sz="8" w:space="0" w:color="auto"/>
              <w:bottom w:val="single" w:sz="4" w:space="0" w:color="auto"/>
              <w:right w:val="single" w:sz="8" w:space="0" w:color="auto"/>
            </w:tcBorders>
            <w:shd w:val="clear" w:color="auto" w:fill="auto"/>
            <w:noWrap/>
            <w:vAlign w:val="bottom"/>
          </w:tcPr>
          <w:p w:rsidR="00004D3A" w:rsidRPr="00B37637" w:rsidRDefault="00004D3A" w:rsidP="00A7441F">
            <w:pPr>
              <w:ind w:firstLineChars="100" w:firstLine="220"/>
              <w:rPr>
                <w:rFonts w:cs="Arial"/>
                <w:bCs/>
                <w:lang w:eastAsia="es-CL"/>
              </w:rPr>
            </w:pPr>
            <w:r w:rsidRPr="00B37637">
              <w:rPr>
                <w:rFonts w:cs="Arial"/>
                <w:bCs/>
                <w:lang w:eastAsia="es-CL"/>
              </w:rPr>
              <w:t>Tarapacá Bajo</w:t>
            </w:r>
          </w:p>
        </w:tc>
        <w:tc>
          <w:tcPr>
            <w:tcW w:w="1810" w:type="dxa"/>
            <w:tcBorders>
              <w:top w:val="nil"/>
              <w:left w:val="nil"/>
              <w:bottom w:val="single" w:sz="4" w:space="0" w:color="auto"/>
              <w:right w:val="single" w:sz="8" w:space="0" w:color="auto"/>
            </w:tcBorders>
            <w:shd w:val="clear" w:color="auto" w:fill="auto"/>
            <w:noWrap/>
            <w:vAlign w:val="center"/>
          </w:tcPr>
          <w:p w:rsidR="00004D3A" w:rsidRPr="00B37637" w:rsidRDefault="00004D3A" w:rsidP="00A7441F">
            <w:pPr>
              <w:rPr>
                <w:rFonts w:cs="Arial"/>
                <w:bCs/>
                <w:lang w:eastAsia="es-CL"/>
              </w:rPr>
            </w:pPr>
            <w:r w:rsidRPr="00B37637">
              <w:rPr>
                <w:rFonts w:cs="Arial"/>
                <w:bCs/>
                <w:lang w:eastAsia="es-CL"/>
              </w:rPr>
              <w:t>427</w:t>
            </w:r>
          </w:p>
        </w:tc>
        <w:tc>
          <w:tcPr>
            <w:tcW w:w="1810" w:type="dxa"/>
            <w:tcBorders>
              <w:top w:val="nil"/>
              <w:left w:val="nil"/>
              <w:bottom w:val="single" w:sz="4" w:space="0" w:color="auto"/>
              <w:right w:val="single" w:sz="8" w:space="0" w:color="auto"/>
            </w:tcBorders>
            <w:shd w:val="clear" w:color="auto" w:fill="auto"/>
            <w:noWrap/>
            <w:vAlign w:val="center"/>
          </w:tcPr>
          <w:p w:rsidR="00004D3A" w:rsidRPr="00B37637" w:rsidRDefault="00004D3A" w:rsidP="00A7441F">
            <w:pPr>
              <w:rPr>
                <w:rFonts w:cs="Arial"/>
                <w:bCs/>
              </w:rPr>
            </w:pPr>
            <w:r w:rsidRPr="00B37637">
              <w:rPr>
                <w:rFonts w:cs="Arial"/>
                <w:bCs/>
              </w:rPr>
              <w:t>50%</w:t>
            </w:r>
          </w:p>
        </w:tc>
        <w:tc>
          <w:tcPr>
            <w:tcW w:w="1810" w:type="dxa"/>
            <w:tcBorders>
              <w:top w:val="nil"/>
              <w:left w:val="nil"/>
              <w:bottom w:val="single" w:sz="4" w:space="0" w:color="auto"/>
              <w:right w:val="single" w:sz="8" w:space="0" w:color="auto"/>
            </w:tcBorders>
            <w:shd w:val="clear" w:color="auto" w:fill="auto"/>
            <w:noWrap/>
            <w:vAlign w:val="bottom"/>
          </w:tcPr>
          <w:p w:rsidR="00004D3A" w:rsidRPr="00B37637" w:rsidRDefault="00004D3A" w:rsidP="00A7441F">
            <w:pPr>
              <w:rPr>
                <w:rFonts w:cs="Arial"/>
                <w:bCs/>
              </w:rPr>
            </w:pPr>
            <w:r w:rsidRPr="00B37637">
              <w:rPr>
                <w:rFonts w:cs="Arial"/>
                <w:bCs/>
              </w:rPr>
              <w:t>214</w:t>
            </w:r>
          </w:p>
        </w:tc>
        <w:tc>
          <w:tcPr>
            <w:tcW w:w="1810" w:type="dxa"/>
            <w:tcBorders>
              <w:top w:val="nil"/>
              <w:left w:val="nil"/>
              <w:bottom w:val="single" w:sz="4" w:space="0" w:color="auto"/>
              <w:right w:val="single" w:sz="8" w:space="0" w:color="auto"/>
            </w:tcBorders>
            <w:shd w:val="clear" w:color="auto" w:fill="auto"/>
            <w:noWrap/>
            <w:vAlign w:val="center"/>
          </w:tcPr>
          <w:p w:rsidR="00004D3A" w:rsidRPr="00B37637" w:rsidRDefault="00004D3A" w:rsidP="00A7441F">
            <w:pPr>
              <w:rPr>
                <w:rFonts w:cs="Arial"/>
                <w:bCs/>
              </w:rPr>
            </w:pPr>
            <w:r w:rsidRPr="00B37637">
              <w:rPr>
                <w:rFonts w:cs="Arial"/>
                <w:bCs/>
              </w:rPr>
              <w:t>8,3%</w:t>
            </w:r>
          </w:p>
        </w:tc>
      </w:tr>
      <w:tr w:rsidR="00004D3A" w:rsidRPr="00B37637" w:rsidTr="00A7441F">
        <w:trPr>
          <w:trHeight w:val="241"/>
          <w:jc w:val="center"/>
        </w:trPr>
        <w:tc>
          <w:tcPr>
            <w:tcW w:w="2129" w:type="dxa"/>
            <w:tcBorders>
              <w:top w:val="nil"/>
              <w:left w:val="single" w:sz="8" w:space="0" w:color="auto"/>
              <w:bottom w:val="single" w:sz="4" w:space="0" w:color="auto"/>
              <w:right w:val="single" w:sz="8" w:space="0" w:color="auto"/>
            </w:tcBorders>
            <w:shd w:val="clear" w:color="auto" w:fill="auto"/>
            <w:noWrap/>
            <w:vAlign w:val="bottom"/>
          </w:tcPr>
          <w:p w:rsidR="00004D3A" w:rsidRPr="00B37637" w:rsidRDefault="00004D3A" w:rsidP="00A7441F">
            <w:pPr>
              <w:ind w:firstLineChars="100" w:firstLine="220"/>
              <w:rPr>
                <w:rFonts w:cs="Arial"/>
                <w:bCs/>
                <w:lang w:eastAsia="es-CL"/>
              </w:rPr>
            </w:pPr>
            <w:r w:rsidRPr="00B37637">
              <w:rPr>
                <w:rFonts w:cs="Arial"/>
                <w:bCs/>
                <w:lang w:eastAsia="es-CL"/>
              </w:rPr>
              <w:t xml:space="preserve">Pica </w:t>
            </w:r>
          </w:p>
        </w:tc>
        <w:tc>
          <w:tcPr>
            <w:tcW w:w="1810" w:type="dxa"/>
            <w:tcBorders>
              <w:top w:val="nil"/>
              <w:left w:val="nil"/>
              <w:bottom w:val="single" w:sz="4" w:space="0" w:color="auto"/>
              <w:right w:val="single" w:sz="8" w:space="0" w:color="auto"/>
            </w:tcBorders>
            <w:shd w:val="clear" w:color="auto" w:fill="auto"/>
            <w:noWrap/>
            <w:vAlign w:val="center"/>
          </w:tcPr>
          <w:p w:rsidR="00004D3A" w:rsidRPr="00B37637" w:rsidRDefault="00004D3A" w:rsidP="00A7441F">
            <w:pPr>
              <w:rPr>
                <w:rFonts w:cs="Arial"/>
                <w:bCs/>
                <w:lang w:eastAsia="es-CL"/>
              </w:rPr>
            </w:pPr>
            <w:r w:rsidRPr="00B37637">
              <w:rPr>
                <w:rFonts w:cs="Arial"/>
                <w:bCs/>
                <w:lang w:eastAsia="es-CL"/>
              </w:rPr>
              <w:t>1.090</w:t>
            </w:r>
          </w:p>
        </w:tc>
        <w:tc>
          <w:tcPr>
            <w:tcW w:w="1810" w:type="dxa"/>
            <w:tcBorders>
              <w:top w:val="nil"/>
              <w:left w:val="nil"/>
              <w:bottom w:val="single" w:sz="4" w:space="0" w:color="auto"/>
              <w:right w:val="single" w:sz="8" w:space="0" w:color="auto"/>
            </w:tcBorders>
            <w:shd w:val="clear" w:color="auto" w:fill="auto"/>
            <w:noWrap/>
            <w:vAlign w:val="center"/>
          </w:tcPr>
          <w:p w:rsidR="00004D3A" w:rsidRPr="00B37637" w:rsidRDefault="00004D3A" w:rsidP="00A7441F">
            <w:pPr>
              <w:rPr>
                <w:rFonts w:cs="Arial"/>
                <w:bCs/>
              </w:rPr>
            </w:pPr>
            <w:r w:rsidRPr="00B37637">
              <w:rPr>
                <w:rFonts w:cs="Arial"/>
                <w:bCs/>
              </w:rPr>
              <w:t>24%</w:t>
            </w:r>
          </w:p>
        </w:tc>
        <w:tc>
          <w:tcPr>
            <w:tcW w:w="1810" w:type="dxa"/>
            <w:tcBorders>
              <w:top w:val="nil"/>
              <w:left w:val="nil"/>
              <w:bottom w:val="single" w:sz="4" w:space="0" w:color="auto"/>
              <w:right w:val="single" w:sz="8" w:space="0" w:color="auto"/>
            </w:tcBorders>
            <w:shd w:val="clear" w:color="auto" w:fill="auto"/>
            <w:noWrap/>
            <w:vAlign w:val="bottom"/>
          </w:tcPr>
          <w:p w:rsidR="00004D3A" w:rsidRPr="00B37637" w:rsidRDefault="00004D3A" w:rsidP="00A7441F">
            <w:pPr>
              <w:rPr>
                <w:rFonts w:cs="Arial"/>
                <w:bCs/>
              </w:rPr>
            </w:pPr>
            <w:r w:rsidRPr="00B37637">
              <w:rPr>
                <w:rFonts w:cs="Arial"/>
                <w:bCs/>
              </w:rPr>
              <w:t>262</w:t>
            </w:r>
          </w:p>
        </w:tc>
        <w:tc>
          <w:tcPr>
            <w:tcW w:w="1810" w:type="dxa"/>
            <w:tcBorders>
              <w:top w:val="nil"/>
              <w:left w:val="nil"/>
              <w:bottom w:val="single" w:sz="4" w:space="0" w:color="auto"/>
              <w:right w:val="single" w:sz="8" w:space="0" w:color="auto"/>
            </w:tcBorders>
            <w:shd w:val="clear" w:color="auto" w:fill="auto"/>
            <w:noWrap/>
            <w:vAlign w:val="center"/>
          </w:tcPr>
          <w:p w:rsidR="00004D3A" w:rsidRPr="00B37637" w:rsidRDefault="00004D3A" w:rsidP="00A7441F">
            <w:pPr>
              <w:rPr>
                <w:rFonts w:cs="Arial"/>
                <w:bCs/>
              </w:rPr>
            </w:pPr>
            <w:r w:rsidRPr="00B37637">
              <w:rPr>
                <w:rFonts w:cs="Arial"/>
                <w:bCs/>
              </w:rPr>
              <w:t>10,1%</w:t>
            </w:r>
          </w:p>
        </w:tc>
      </w:tr>
      <w:tr w:rsidR="00004D3A" w:rsidRPr="00B37637" w:rsidTr="00A7441F">
        <w:trPr>
          <w:trHeight w:val="104"/>
          <w:jc w:val="center"/>
        </w:trPr>
        <w:tc>
          <w:tcPr>
            <w:tcW w:w="2129" w:type="dxa"/>
            <w:tcBorders>
              <w:top w:val="nil"/>
              <w:left w:val="single" w:sz="8" w:space="0" w:color="auto"/>
              <w:bottom w:val="single" w:sz="4" w:space="0" w:color="auto"/>
              <w:right w:val="single" w:sz="8" w:space="0" w:color="auto"/>
            </w:tcBorders>
            <w:shd w:val="clear" w:color="auto" w:fill="auto"/>
            <w:noWrap/>
            <w:vAlign w:val="bottom"/>
          </w:tcPr>
          <w:p w:rsidR="00004D3A" w:rsidRPr="00B37637" w:rsidRDefault="00004D3A" w:rsidP="00A7441F">
            <w:pPr>
              <w:ind w:firstLineChars="100" w:firstLine="220"/>
              <w:rPr>
                <w:rFonts w:cs="Arial"/>
                <w:bCs/>
                <w:lang w:eastAsia="es-CL"/>
              </w:rPr>
            </w:pPr>
            <w:r w:rsidRPr="00B37637">
              <w:rPr>
                <w:rFonts w:cs="Arial"/>
                <w:bCs/>
                <w:lang w:eastAsia="es-CL"/>
              </w:rPr>
              <w:t>Matilla</w:t>
            </w:r>
          </w:p>
        </w:tc>
        <w:tc>
          <w:tcPr>
            <w:tcW w:w="1810" w:type="dxa"/>
            <w:tcBorders>
              <w:top w:val="nil"/>
              <w:left w:val="nil"/>
              <w:bottom w:val="single" w:sz="4" w:space="0" w:color="auto"/>
              <w:right w:val="single" w:sz="8" w:space="0" w:color="auto"/>
            </w:tcBorders>
            <w:shd w:val="clear" w:color="auto" w:fill="auto"/>
            <w:noWrap/>
            <w:vAlign w:val="center"/>
          </w:tcPr>
          <w:p w:rsidR="00004D3A" w:rsidRPr="00B37637" w:rsidRDefault="00004D3A" w:rsidP="00A7441F">
            <w:pPr>
              <w:rPr>
                <w:rFonts w:cs="Arial"/>
                <w:bCs/>
                <w:lang w:eastAsia="es-CL"/>
              </w:rPr>
            </w:pPr>
            <w:r w:rsidRPr="00B37637">
              <w:rPr>
                <w:rFonts w:cs="Arial"/>
                <w:bCs/>
                <w:lang w:eastAsia="es-CL"/>
              </w:rPr>
              <w:t>206</w:t>
            </w:r>
          </w:p>
        </w:tc>
        <w:tc>
          <w:tcPr>
            <w:tcW w:w="1810" w:type="dxa"/>
            <w:tcBorders>
              <w:top w:val="nil"/>
              <w:left w:val="nil"/>
              <w:bottom w:val="single" w:sz="4" w:space="0" w:color="auto"/>
              <w:right w:val="single" w:sz="8" w:space="0" w:color="auto"/>
            </w:tcBorders>
            <w:shd w:val="clear" w:color="auto" w:fill="auto"/>
            <w:noWrap/>
            <w:vAlign w:val="center"/>
          </w:tcPr>
          <w:p w:rsidR="00004D3A" w:rsidRPr="00B37637" w:rsidRDefault="00004D3A" w:rsidP="00A7441F">
            <w:pPr>
              <w:rPr>
                <w:rFonts w:cs="Arial"/>
                <w:bCs/>
              </w:rPr>
            </w:pPr>
            <w:r w:rsidRPr="00B37637">
              <w:rPr>
                <w:rFonts w:cs="Arial"/>
                <w:bCs/>
              </w:rPr>
              <w:t>50%</w:t>
            </w:r>
          </w:p>
        </w:tc>
        <w:tc>
          <w:tcPr>
            <w:tcW w:w="1810" w:type="dxa"/>
            <w:tcBorders>
              <w:top w:val="nil"/>
              <w:left w:val="nil"/>
              <w:bottom w:val="single" w:sz="4" w:space="0" w:color="auto"/>
              <w:right w:val="single" w:sz="8" w:space="0" w:color="auto"/>
            </w:tcBorders>
            <w:shd w:val="clear" w:color="auto" w:fill="auto"/>
            <w:noWrap/>
            <w:vAlign w:val="bottom"/>
          </w:tcPr>
          <w:p w:rsidR="00004D3A" w:rsidRPr="00B37637" w:rsidRDefault="00004D3A" w:rsidP="00A7441F">
            <w:pPr>
              <w:rPr>
                <w:rFonts w:cs="Arial"/>
                <w:bCs/>
              </w:rPr>
            </w:pPr>
            <w:r w:rsidRPr="00B37637">
              <w:rPr>
                <w:rFonts w:cs="Arial"/>
                <w:bCs/>
              </w:rPr>
              <w:t>103</w:t>
            </w:r>
          </w:p>
        </w:tc>
        <w:tc>
          <w:tcPr>
            <w:tcW w:w="1810" w:type="dxa"/>
            <w:tcBorders>
              <w:top w:val="nil"/>
              <w:left w:val="nil"/>
              <w:bottom w:val="single" w:sz="4" w:space="0" w:color="auto"/>
              <w:right w:val="single" w:sz="8" w:space="0" w:color="auto"/>
            </w:tcBorders>
            <w:shd w:val="clear" w:color="auto" w:fill="auto"/>
            <w:noWrap/>
            <w:vAlign w:val="center"/>
          </w:tcPr>
          <w:p w:rsidR="00004D3A" w:rsidRPr="00B37637" w:rsidRDefault="00004D3A" w:rsidP="00A7441F">
            <w:pPr>
              <w:rPr>
                <w:rFonts w:cs="Arial"/>
                <w:bCs/>
              </w:rPr>
            </w:pPr>
            <w:r w:rsidRPr="00B37637">
              <w:rPr>
                <w:rFonts w:cs="Arial"/>
                <w:bCs/>
              </w:rPr>
              <w:t>4,0%</w:t>
            </w:r>
          </w:p>
        </w:tc>
      </w:tr>
      <w:tr w:rsidR="00004D3A" w:rsidRPr="00B37637" w:rsidTr="00A7441F">
        <w:trPr>
          <w:trHeight w:val="399"/>
          <w:jc w:val="center"/>
        </w:trPr>
        <w:tc>
          <w:tcPr>
            <w:tcW w:w="2129" w:type="dxa"/>
            <w:tcBorders>
              <w:top w:val="single" w:sz="4" w:space="0" w:color="auto"/>
              <w:left w:val="single" w:sz="8" w:space="0" w:color="auto"/>
              <w:bottom w:val="single" w:sz="8" w:space="0" w:color="auto"/>
              <w:right w:val="single" w:sz="8" w:space="0" w:color="auto"/>
            </w:tcBorders>
            <w:shd w:val="clear" w:color="000000" w:fill="auto"/>
            <w:noWrap/>
            <w:vAlign w:val="bottom"/>
          </w:tcPr>
          <w:p w:rsidR="00004D3A" w:rsidRPr="00B37637" w:rsidRDefault="00004D3A" w:rsidP="00A7441F">
            <w:pPr>
              <w:rPr>
                <w:rFonts w:cs="Arial"/>
                <w:b/>
                <w:bCs/>
                <w:lang w:eastAsia="es-CL"/>
              </w:rPr>
            </w:pPr>
            <w:r w:rsidRPr="00B37637">
              <w:rPr>
                <w:rFonts w:cs="Arial"/>
                <w:b/>
                <w:bCs/>
                <w:lang w:eastAsia="es-CL"/>
              </w:rPr>
              <w:t>Totales</w:t>
            </w:r>
          </w:p>
        </w:tc>
        <w:tc>
          <w:tcPr>
            <w:tcW w:w="1810" w:type="dxa"/>
            <w:tcBorders>
              <w:top w:val="single" w:sz="4" w:space="0" w:color="auto"/>
              <w:left w:val="nil"/>
              <w:bottom w:val="single" w:sz="8" w:space="0" w:color="auto"/>
              <w:right w:val="single" w:sz="8" w:space="0" w:color="auto"/>
            </w:tcBorders>
            <w:shd w:val="clear" w:color="000000" w:fill="auto"/>
            <w:noWrap/>
            <w:vAlign w:val="center"/>
          </w:tcPr>
          <w:p w:rsidR="00004D3A" w:rsidRPr="00B37637" w:rsidRDefault="00004D3A" w:rsidP="00A7441F">
            <w:pPr>
              <w:rPr>
                <w:rFonts w:cs="Arial"/>
                <w:b/>
                <w:bCs/>
                <w:lang w:eastAsia="es-CL"/>
              </w:rPr>
            </w:pPr>
            <w:r w:rsidRPr="00B37637">
              <w:rPr>
                <w:rFonts w:cs="Arial"/>
                <w:b/>
                <w:bCs/>
                <w:lang w:eastAsia="es-CL"/>
              </w:rPr>
              <w:t>4.553</w:t>
            </w:r>
          </w:p>
        </w:tc>
        <w:tc>
          <w:tcPr>
            <w:tcW w:w="1810" w:type="dxa"/>
            <w:tcBorders>
              <w:top w:val="single" w:sz="4" w:space="0" w:color="auto"/>
              <w:left w:val="nil"/>
              <w:bottom w:val="single" w:sz="8" w:space="0" w:color="auto"/>
              <w:right w:val="single" w:sz="8" w:space="0" w:color="auto"/>
            </w:tcBorders>
            <w:shd w:val="clear" w:color="000000" w:fill="auto"/>
            <w:noWrap/>
            <w:vAlign w:val="center"/>
          </w:tcPr>
          <w:p w:rsidR="00004D3A" w:rsidRPr="00B37637" w:rsidRDefault="00004D3A" w:rsidP="00A7441F">
            <w:pPr>
              <w:rPr>
                <w:rFonts w:cs="Arial"/>
                <w:b/>
                <w:bCs/>
                <w:lang w:eastAsia="es-CL"/>
              </w:rPr>
            </w:pPr>
          </w:p>
        </w:tc>
        <w:tc>
          <w:tcPr>
            <w:tcW w:w="1810" w:type="dxa"/>
            <w:tcBorders>
              <w:top w:val="single" w:sz="4" w:space="0" w:color="auto"/>
              <w:left w:val="nil"/>
              <w:bottom w:val="single" w:sz="8" w:space="0" w:color="auto"/>
              <w:right w:val="single" w:sz="8" w:space="0" w:color="auto"/>
            </w:tcBorders>
            <w:shd w:val="clear" w:color="000000" w:fill="auto"/>
            <w:noWrap/>
            <w:vAlign w:val="center"/>
          </w:tcPr>
          <w:p w:rsidR="00004D3A" w:rsidRPr="00B37637" w:rsidRDefault="00004D3A" w:rsidP="00A7441F">
            <w:pPr>
              <w:rPr>
                <w:rFonts w:cs="Arial"/>
                <w:b/>
                <w:bCs/>
                <w:lang w:eastAsia="es-CL"/>
              </w:rPr>
            </w:pPr>
            <w:r w:rsidRPr="00B37637">
              <w:rPr>
                <w:rFonts w:cs="Arial"/>
                <w:b/>
                <w:bCs/>
                <w:lang w:eastAsia="es-CL"/>
              </w:rPr>
              <w:t>2.558</w:t>
            </w:r>
          </w:p>
        </w:tc>
        <w:tc>
          <w:tcPr>
            <w:tcW w:w="1810" w:type="dxa"/>
            <w:tcBorders>
              <w:top w:val="single" w:sz="4" w:space="0" w:color="auto"/>
              <w:left w:val="nil"/>
              <w:bottom w:val="single" w:sz="8" w:space="0" w:color="auto"/>
              <w:right w:val="single" w:sz="8" w:space="0" w:color="auto"/>
            </w:tcBorders>
            <w:shd w:val="clear" w:color="000000" w:fill="auto"/>
            <w:noWrap/>
            <w:vAlign w:val="center"/>
          </w:tcPr>
          <w:p w:rsidR="00004D3A" w:rsidRPr="00B37637" w:rsidRDefault="00004D3A" w:rsidP="00A7441F">
            <w:pPr>
              <w:rPr>
                <w:rFonts w:cs="Arial"/>
                <w:b/>
                <w:bCs/>
                <w:lang w:eastAsia="es-CL"/>
              </w:rPr>
            </w:pPr>
            <w:r w:rsidRPr="00B37637">
              <w:rPr>
                <w:rFonts w:cs="Arial"/>
                <w:b/>
                <w:bCs/>
                <w:lang w:eastAsia="es-CL"/>
              </w:rPr>
              <w:t>100%</w:t>
            </w:r>
          </w:p>
        </w:tc>
      </w:tr>
    </w:tbl>
    <w:p w:rsidR="00004D3A" w:rsidRPr="00DC441E" w:rsidRDefault="00004D3A" w:rsidP="00DC441E">
      <w:pPr>
        <w:jc w:val="center"/>
        <w:rPr>
          <w:sz w:val="20"/>
        </w:rPr>
      </w:pPr>
      <w:r w:rsidRPr="00DC441E">
        <w:rPr>
          <w:sz w:val="20"/>
        </w:rPr>
        <w:t>Tabl</w:t>
      </w:r>
      <w:r w:rsidR="00E652A2">
        <w:rPr>
          <w:sz w:val="20"/>
        </w:rPr>
        <w:t>a N°7</w:t>
      </w:r>
      <w:r w:rsidRPr="00DC441E">
        <w:rPr>
          <w:sz w:val="20"/>
        </w:rPr>
        <w:t xml:space="preserve">: </w:t>
      </w:r>
      <w:r w:rsidR="00DC441E" w:rsidRPr="00DC441E">
        <w:rPr>
          <w:sz w:val="20"/>
        </w:rPr>
        <w:t>Número de viviendas indígenas pertenecientes al ADI Jiwasa Oraje. Elaboración propia, en base a CENSO Población y Vivienda 2002.</w:t>
      </w:r>
    </w:p>
    <w:p w:rsidR="004C1F9E" w:rsidRDefault="004C1F9E" w:rsidP="004C1F9E">
      <w:pPr>
        <w:jc w:val="both"/>
      </w:pPr>
      <w:r>
        <w:t>f) Para estimar el número de desplazamientos por familias mensual, se tomó como base en primer término los motivos planteados en el párrafo a). Pero estos por sí solo, no representan una variable cuantificable para estimar el número real de viajes, por lo cual, se analizó el C</w:t>
      </w:r>
      <w:r w:rsidR="00E652A2">
        <w:t xml:space="preserve">enso de Origen y Destino </w:t>
      </w:r>
      <w:r w:rsidR="00E652A2" w:rsidRPr="00D342D4">
        <w:t>de la R</w:t>
      </w:r>
      <w:r w:rsidRPr="00D342D4">
        <w:t xml:space="preserve">uta </w:t>
      </w:r>
      <w:r w:rsidR="00E652A2" w:rsidRPr="00D342D4">
        <w:t>16 (Tabla N°8</w:t>
      </w:r>
      <w:r w:rsidR="00DC441E" w:rsidRPr="00D342D4">
        <w:t>, Anexo N°3</w:t>
      </w:r>
      <w:r w:rsidRPr="00D342D4">
        <w:t>), contabilizando</w:t>
      </w:r>
      <w:r>
        <w:t xml:space="preserve"> los vehículos cuyo destino señalado fuese una localidad ubicada dentro del Área de Desarrollo Indígena Jiwasa Oraje. Para estos efectos, no se contabilizaron los desplazamientos de vehículos que indicaron que se dirigían a faenas mineras que se encuentran dentro del ADI.</w:t>
      </w:r>
    </w:p>
    <w:p w:rsidR="004C1F9E" w:rsidRDefault="004C1F9E" w:rsidP="004C1F9E">
      <w:pPr>
        <w:jc w:val="both"/>
      </w:pPr>
      <w:r>
        <w:lastRenderedPageBreak/>
        <w:t xml:space="preserve">g) Con esta estadística de desplazamientos, </w:t>
      </w:r>
      <w:r w:rsidRPr="00D342D4">
        <w:t xml:space="preserve">se creó la </w:t>
      </w:r>
      <w:r w:rsidR="00D342D4" w:rsidRPr="00D342D4">
        <w:t>Tabla N°9</w:t>
      </w:r>
      <w:r w:rsidRPr="00D342D4">
        <w:t>. Que proporciona</w:t>
      </w:r>
      <w:r>
        <w:t xml:space="preserve"> el porcentaje total de vehículos que se desplazan hacia el ADI Jiwasa Oraje desde la Comuna de Iquique y Alto Hospicio.</w:t>
      </w:r>
    </w:p>
    <w:tbl>
      <w:tblPr>
        <w:tblW w:w="9259" w:type="dxa"/>
        <w:jc w:val="center"/>
        <w:tblCellMar>
          <w:left w:w="70" w:type="dxa"/>
          <w:right w:w="70" w:type="dxa"/>
        </w:tblCellMar>
        <w:tblLook w:val="04A0" w:firstRow="1" w:lastRow="0" w:firstColumn="1" w:lastColumn="0" w:noHBand="0" w:noVBand="1"/>
      </w:tblPr>
      <w:tblGrid>
        <w:gridCol w:w="1940"/>
        <w:gridCol w:w="2731"/>
        <w:gridCol w:w="2100"/>
        <w:gridCol w:w="2488"/>
      </w:tblGrid>
      <w:tr w:rsidR="00920799" w:rsidRPr="00B37637" w:rsidTr="00A7441F">
        <w:trPr>
          <w:trHeight w:val="826"/>
          <w:jc w:val="center"/>
        </w:trPr>
        <w:tc>
          <w:tcPr>
            <w:tcW w:w="1940" w:type="dxa"/>
            <w:tcBorders>
              <w:top w:val="single" w:sz="8" w:space="0" w:color="auto"/>
              <w:left w:val="single" w:sz="8" w:space="0" w:color="auto"/>
              <w:bottom w:val="nil"/>
              <w:right w:val="nil"/>
            </w:tcBorders>
            <w:shd w:val="clear" w:color="auto" w:fill="auto"/>
            <w:noWrap/>
            <w:vAlign w:val="center"/>
          </w:tcPr>
          <w:p w:rsidR="00920799" w:rsidRPr="00B37637" w:rsidRDefault="00920799" w:rsidP="00A7441F">
            <w:pPr>
              <w:spacing w:line="240" w:lineRule="auto"/>
              <w:rPr>
                <w:rFonts w:cs="Arial"/>
                <w:b/>
                <w:bCs/>
              </w:rPr>
            </w:pPr>
            <w:r w:rsidRPr="00B37637">
              <w:rPr>
                <w:rFonts w:cs="Arial"/>
                <w:b/>
                <w:bCs/>
              </w:rPr>
              <w:t>Fechas</w:t>
            </w:r>
          </w:p>
        </w:tc>
        <w:tc>
          <w:tcPr>
            <w:tcW w:w="2731" w:type="dxa"/>
            <w:tcBorders>
              <w:top w:val="single" w:sz="8" w:space="0" w:color="auto"/>
              <w:left w:val="single" w:sz="8" w:space="0" w:color="auto"/>
              <w:bottom w:val="single" w:sz="8" w:space="0" w:color="auto"/>
              <w:right w:val="single" w:sz="8" w:space="0" w:color="auto"/>
            </w:tcBorders>
            <w:shd w:val="clear" w:color="auto" w:fill="auto"/>
            <w:vAlign w:val="center"/>
          </w:tcPr>
          <w:p w:rsidR="00920799" w:rsidRPr="00B37637" w:rsidRDefault="00920799" w:rsidP="00A7441F">
            <w:pPr>
              <w:spacing w:line="240" w:lineRule="auto"/>
              <w:rPr>
                <w:rFonts w:cs="Arial"/>
                <w:b/>
                <w:bCs/>
              </w:rPr>
            </w:pPr>
            <w:r w:rsidRPr="00B37637">
              <w:rPr>
                <w:rFonts w:cs="Arial"/>
                <w:b/>
                <w:bCs/>
              </w:rPr>
              <w:t>Número de desplazamientos día, hacia el ADI.</w:t>
            </w:r>
          </w:p>
        </w:tc>
        <w:tc>
          <w:tcPr>
            <w:tcW w:w="2100" w:type="dxa"/>
            <w:tcBorders>
              <w:top w:val="single" w:sz="8" w:space="0" w:color="auto"/>
              <w:left w:val="nil"/>
              <w:bottom w:val="nil"/>
              <w:right w:val="nil"/>
            </w:tcBorders>
            <w:shd w:val="clear" w:color="auto" w:fill="auto"/>
            <w:vAlign w:val="center"/>
          </w:tcPr>
          <w:p w:rsidR="00920799" w:rsidRPr="00B37637" w:rsidRDefault="00920799" w:rsidP="00A7441F">
            <w:pPr>
              <w:spacing w:line="240" w:lineRule="auto"/>
              <w:rPr>
                <w:rFonts w:cs="Arial"/>
                <w:b/>
                <w:bCs/>
              </w:rPr>
            </w:pPr>
            <w:r w:rsidRPr="00B37637">
              <w:rPr>
                <w:rFonts w:cs="Arial"/>
                <w:b/>
                <w:bCs/>
              </w:rPr>
              <w:t>Número de desplazamientos día Ruta 16</w:t>
            </w:r>
          </w:p>
        </w:tc>
        <w:tc>
          <w:tcPr>
            <w:tcW w:w="2488" w:type="dxa"/>
            <w:tcBorders>
              <w:top w:val="single" w:sz="8" w:space="0" w:color="auto"/>
              <w:left w:val="single" w:sz="8" w:space="0" w:color="auto"/>
              <w:bottom w:val="single" w:sz="8" w:space="0" w:color="auto"/>
              <w:right w:val="single" w:sz="8" w:space="0" w:color="auto"/>
            </w:tcBorders>
            <w:shd w:val="clear" w:color="auto" w:fill="auto"/>
            <w:vAlign w:val="center"/>
          </w:tcPr>
          <w:p w:rsidR="00920799" w:rsidRPr="00B37637" w:rsidRDefault="00920799" w:rsidP="00A7441F">
            <w:pPr>
              <w:spacing w:line="240" w:lineRule="auto"/>
              <w:rPr>
                <w:rFonts w:cs="Arial"/>
                <w:b/>
                <w:bCs/>
              </w:rPr>
            </w:pPr>
            <w:r w:rsidRPr="00B37637">
              <w:rPr>
                <w:rFonts w:cs="Arial"/>
                <w:b/>
                <w:bCs/>
              </w:rPr>
              <w:t>Porcentaje de los desplazamientos al ADI.</w:t>
            </w:r>
          </w:p>
        </w:tc>
      </w:tr>
      <w:tr w:rsidR="00920799" w:rsidRPr="00B37637" w:rsidTr="00A7441F">
        <w:trPr>
          <w:trHeight w:val="315"/>
          <w:jc w:val="center"/>
        </w:trPr>
        <w:tc>
          <w:tcPr>
            <w:tcW w:w="1940" w:type="dxa"/>
            <w:tcBorders>
              <w:top w:val="single" w:sz="8" w:space="0" w:color="auto"/>
              <w:left w:val="single" w:sz="8" w:space="0" w:color="auto"/>
              <w:bottom w:val="single" w:sz="8" w:space="0" w:color="auto"/>
              <w:right w:val="single" w:sz="8" w:space="0" w:color="auto"/>
            </w:tcBorders>
            <w:shd w:val="clear" w:color="auto" w:fill="auto"/>
            <w:noWrap/>
            <w:vAlign w:val="center"/>
          </w:tcPr>
          <w:p w:rsidR="00920799" w:rsidRPr="00B37637" w:rsidRDefault="00920799" w:rsidP="00A7441F">
            <w:pPr>
              <w:spacing w:line="240" w:lineRule="auto"/>
              <w:rPr>
                <w:rFonts w:cs="Arial"/>
              </w:rPr>
            </w:pPr>
            <w:r w:rsidRPr="00B37637">
              <w:rPr>
                <w:rFonts w:cs="Arial"/>
              </w:rPr>
              <w:t xml:space="preserve">09.02.2005 </w:t>
            </w:r>
          </w:p>
        </w:tc>
        <w:tc>
          <w:tcPr>
            <w:tcW w:w="2731" w:type="dxa"/>
            <w:tcBorders>
              <w:top w:val="nil"/>
              <w:left w:val="nil"/>
              <w:bottom w:val="single" w:sz="8" w:space="0" w:color="auto"/>
              <w:right w:val="nil"/>
            </w:tcBorders>
            <w:shd w:val="clear" w:color="auto" w:fill="auto"/>
            <w:noWrap/>
            <w:vAlign w:val="center"/>
          </w:tcPr>
          <w:p w:rsidR="00920799" w:rsidRPr="00B37637" w:rsidRDefault="00920799" w:rsidP="00A7441F">
            <w:pPr>
              <w:spacing w:line="240" w:lineRule="auto"/>
              <w:rPr>
                <w:rFonts w:cs="Arial"/>
              </w:rPr>
            </w:pPr>
            <w:r w:rsidRPr="00B37637">
              <w:rPr>
                <w:rFonts w:cs="Arial"/>
              </w:rPr>
              <w:t>49</w:t>
            </w:r>
          </w:p>
        </w:tc>
        <w:tc>
          <w:tcPr>
            <w:tcW w:w="2100" w:type="dxa"/>
            <w:tcBorders>
              <w:top w:val="single" w:sz="8" w:space="0" w:color="auto"/>
              <w:left w:val="single" w:sz="8" w:space="0" w:color="auto"/>
              <w:bottom w:val="single" w:sz="8" w:space="0" w:color="auto"/>
              <w:right w:val="single" w:sz="8" w:space="0" w:color="auto"/>
            </w:tcBorders>
            <w:shd w:val="clear" w:color="auto" w:fill="auto"/>
            <w:noWrap/>
            <w:vAlign w:val="center"/>
          </w:tcPr>
          <w:p w:rsidR="00920799" w:rsidRPr="00B37637" w:rsidRDefault="00920799" w:rsidP="00A7441F">
            <w:pPr>
              <w:spacing w:line="240" w:lineRule="auto"/>
              <w:rPr>
                <w:rFonts w:cs="Arial"/>
              </w:rPr>
            </w:pPr>
            <w:r w:rsidRPr="00B37637">
              <w:rPr>
                <w:rFonts w:cs="Arial"/>
              </w:rPr>
              <w:t>376</w:t>
            </w:r>
          </w:p>
        </w:tc>
        <w:tc>
          <w:tcPr>
            <w:tcW w:w="2488" w:type="dxa"/>
            <w:tcBorders>
              <w:top w:val="nil"/>
              <w:left w:val="nil"/>
              <w:bottom w:val="single" w:sz="8" w:space="0" w:color="auto"/>
              <w:right w:val="single" w:sz="8" w:space="0" w:color="auto"/>
            </w:tcBorders>
            <w:shd w:val="clear" w:color="auto" w:fill="auto"/>
            <w:noWrap/>
            <w:vAlign w:val="center"/>
          </w:tcPr>
          <w:p w:rsidR="00920799" w:rsidRPr="00B37637" w:rsidRDefault="00920799" w:rsidP="00A7441F">
            <w:pPr>
              <w:spacing w:line="240" w:lineRule="auto"/>
              <w:rPr>
                <w:rFonts w:cs="Arial"/>
              </w:rPr>
            </w:pPr>
            <w:r w:rsidRPr="00B37637">
              <w:rPr>
                <w:rFonts w:cs="Arial"/>
              </w:rPr>
              <w:t>13,03</w:t>
            </w:r>
          </w:p>
        </w:tc>
      </w:tr>
      <w:tr w:rsidR="00920799" w:rsidRPr="00B37637" w:rsidTr="00A7441F">
        <w:trPr>
          <w:trHeight w:val="315"/>
          <w:jc w:val="center"/>
        </w:trPr>
        <w:tc>
          <w:tcPr>
            <w:tcW w:w="1940" w:type="dxa"/>
            <w:tcBorders>
              <w:top w:val="nil"/>
              <w:left w:val="single" w:sz="8" w:space="0" w:color="auto"/>
              <w:bottom w:val="single" w:sz="8" w:space="0" w:color="auto"/>
              <w:right w:val="single" w:sz="8" w:space="0" w:color="auto"/>
            </w:tcBorders>
            <w:shd w:val="clear" w:color="auto" w:fill="auto"/>
            <w:noWrap/>
            <w:vAlign w:val="center"/>
          </w:tcPr>
          <w:p w:rsidR="00920799" w:rsidRPr="00B37637" w:rsidRDefault="00920799" w:rsidP="00A7441F">
            <w:pPr>
              <w:spacing w:line="240" w:lineRule="auto"/>
              <w:rPr>
                <w:rFonts w:cs="Arial"/>
              </w:rPr>
            </w:pPr>
            <w:r w:rsidRPr="00B37637">
              <w:rPr>
                <w:rFonts w:cs="Arial"/>
              </w:rPr>
              <w:t xml:space="preserve">18.10.2005 </w:t>
            </w:r>
          </w:p>
        </w:tc>
        <w:tc>
          <w:tcPr>
            <w:tcW w:w="2731" w:type="dxa"/>
            <w:tcBorders>
              <w:top w:val="nil"/>
              <w:left w:val="nil"/>
              <w:bottom w:val="single" w:sz="8" w:space="0" w:color="auto"/>
              <w:right w:val="nil"/>
            </w:tcBorders>
            <w:shd w:val="clear" w:color="auto" w:fill="auto"/>
            <w:noWrap/>
            <w:vAlign w:val="center"/>
          </w:tcPr>
          <w:p w:rsidR="00920799" w:rsidRPr="00B37637" w:rsidRDefault="00920799" w:rsidP="00A7441F">
            <w:pPr>
              <w:spacing w:line="240" w:lineRule="auto"/>
              <w:rPr>
                <w:rFonts w:cs="Arial"/>
              </w:rPr>
            </w:pPr>
            <w:r w:rsidRPr="00B37637">
              <w:rPr>
                <w:rFonts w:cs="Arial"/>
              </w:rPr>
              <w:t>54</w:t>
            </w:r>
          </w:p>
        </w:tc>
        <w:tc>
          <w:tcPr>
            <w:tcW w:w="2100" w:type="dxa"/>
            <w:tcBorders>
              <w:top w:val="nil"/>
              <w:left w:val="single" w:sz="8" w:space="0" w:color="auto"/>
              <w:bottom w:val="single" w:sz="8" w:space="0" w:color="auto"/>
              <w:right w:val="single" w:sz="8" w:space="0" w:color="auto"/>
            </w:tcBorders>
            <w:shd w:val="clear" w:color="auto" w:fill="auto"/>
            <w:noWrap/>
            <w:vAlign w:val="center"/>
          </w:tcPr>
          <w:p w:rsidR="00920799" w:rsidRPr="00B37637" w:rsidRDefault="00920799" w:rsidP="00A7441F">
            <w:pPr>
              <w:spacing w:line="240" w:lineRule="auto"/>
              <w:rPr>
                <w:rFonts w:cs="Arial"/>
              </w:rPr>
            </w:pPr>
            <w:r w:rsidRPr="00B37637">
              <w:rPr>
                <w:rFonts w:cs="Arial"/>
              </w:rPr>
              <w:t>403</w:t>
            </w:r>
          </w:p>
        </w:tc>
        <w:tc>
          <w:tcPr>
            <w:tcW w:w="2488" w:type="dxa"/>
            <w:tcBorders>
              <w:top w:val="nil"/>
              <w:left w:val="nil"/>
              <w:bottom w:val="single" w:sz="8" w:space="0" w:color="auto"/>
              <w:right w:val="single" w:sz="8" w:space="0" w:color="auto"/>
            </w:tcBorders>
            <w:shd w:val="clear" w:color="auto" w:fill="auto"/>
            <w:noWrap/>
            <w:vAlign w:val="center"/>
          </w:tcPr>
          <w:p w:rsidR="00920799" w:rsidRPr="00B37637" w:rsidRDefault="00920799" w:rsidP="00A7441F">
            <w:pPr>
              <w:spacing w:line="240" w:lineRule="auto"/>
              <w:rPr>
                <w:rFonts w:cs="Arial"/>
              </w:rPr>
            </w:pPr>
            <w:r w:rsidRPr="00B37637">
              <w:rPr>
                <w:rFonts w:cs="Arial"/>
              </w:rPr>
              <w:t>13,40</w:t>
            </w:r>
          </w:p>
        </w:tc>
      </w:tr>
      <w:tr w:rsidR="00920799" w:rsidRPr="00B37637" w:rsidTr="00A7441F">
        <w:trPr>
          <w:trHeight w:val="315"/>
          <w:jc w:val="center"/>
        </w:trPr>
        <w:tc>
          <w:tcPr>
            <w:tcW w:w="1940" w:type="dxa"/>
            <w:tcBorders>
              <w:top w:val="nil"/>
              <w:left w:val="single" w:sz="8" w:space="0" w:color="auto"/>
              <w:bottom w:val="single" w:sz="8" w:space="0" w:color="auto"/>
              <w:right w:val="single" w:sz="8" w:space="0" w:color="auto"/>
            </w:tcBorders>
            <w:shd w:val="clear" w:color="auto" w:fill="auto"/>
            <w:noWrap/>
            <w:vAlign w:val="center"/>
          </w:tcPr>
          <w:p w:rsidR="00920799" w:rsidRPr="00B37637" w:rsidRDefault="00920799" w:rsidP="00A7441F">
            <w:pPr>
              <w:spacing w:line="240" w:lineRule="auto"/>
              <w:rPr>
                <w:rFonts w:cs="Arial"/>
              </w:rPr>
            </w:pPr>
            <w:r w:rsidRPr="00B37637">
              <w:rPr>
                <w:rFonts w:cs="Arial"/>
              </w:rPr>
              <w:t>07.02.2007</w:t>
            </w:r>
          </w:p>
        </w:tc>
        <w:tc>
          <w:tcPr>
            <w:tcW w:w="2731" w:type="dxa"/>
            <w:tcBorders>
              <w:top w:val="nil"/>
              <w:left w:val="nil"/>
              <w:bottom w:val="single" w:sz="8" w:space="0" w:color="auto"/>
              <w:right w:val="nil"/>
            </w:tcBorders>
            <w:shd w:val="clear" w:color="auto" w:fill="auto"/>
            <w:noWrap/>
            <w:vAlign w:val="center"/>
          </w:tcPr>
          <w:p w:rsidR="00920799" w:rsidRPr="00B37637" w:rsidRDefault="00920799" w:rsidP="00A7441F">
            <w:pPr>
              <w:spacing w:line="240" w:lineRule="auto"/>
              <w:rPr>
                <w:rFonts w:cs="Arial"/>
              </w:rPr>
            </w:pPr>
            <w:r w:rsidRPr="00B37637">
              <w:rPr>
                <w:rFonts w:cs="Arial"/>
              </w:rPr>
              <w:t>38</w:t>
            </w:r>
          </w:p>
        </w:tc>
        <w:tc>
          <w:tcPr>
            <w:tcW w:w="2100" w:type="dxa"/>
            <w:tcBorders>
              <w:top w:val="nil"/>
              <w:left w:val="single" w:sz="8" w:space="0" w:color="auto"/>
              <w:bottom w:val="single" w:sz="8" w:space="0" w:color="auto"/>
              <w:right w:val="single" w:sz="8" w:space="0" w:color="auto"/>
            </w:tcBorders>
            <w:shd w:val="clear" w:color="auto" w:fill="auto"/>
            <w:noWrap/>
            <w:vAlign w:val="center"/>
          </w:tcPr>
          <w:p w:rsidR="00920799" w:rsidRPr="00B37637" w:rsidRDefault="00920799" w:rsidP="00A7441F">
            <w:pPr>
              <w:spacing w:line="240" w:lineRule="auto"/>
              <w:rPr>
                <w:rFonts w:cs="Arial"/>
              </w:rPr>
            </w:pPr>
            <w:r w:rsidRPr="00B37637">
              <w:rPr>
                <w:rFonts w:cs="Arial"/>
              </w:rPr>
              <w:t>323</w:t>
            </w:r>
          </w:p>
        </w:tc>
        <w:tc>
          <w:tcPr>
            <w:tcW w:w="2488" w:type="dxa"/>
            <w:tcBorders>
              <w:top w:val="nil"/>
              <w:left w:val="nil"/>
              <w:bottom w:val="single" w:sz="8" w:space="0" w:color="auto"/>
              <w:right w:val="single" w:sz="8" w:space="0" w:color="auto"/>
            </w:tcBorders>
            <w:shd w:val="clear" w:color="auto" w:fill="auto"/>
            <w:noWrap/>
            <w:vAlign w:val="center"/>
          </w:tcPr>
          <w:p w:rsidR="00920799" w:rsidRPr="00B37637" w:rsidRDefault="00920799" w:rsidP="00A7441F">
            <w:pPr>
              <w:spacing w:line="240" w:lineRule="auto"/>
              <w:rPr>
                <w:rFonts w:cs="Arial"/>
              </w:rPr>
            </w:pPr>
            <w:r w:rsidRPr="00B37637">
              <w:rPr>
                <w:rFonts w:cs="Arial"/>
              </w:rPr>
              <w:t>11,76</w:t>
            </w:r>
          </w:p>
        </w:tc>
      </w:tr>
      <w:tr w:rsidR="00920799" w:rsidRPr="00B37637" w:rsidTr="00A7441F">
        <w:trPr>
          <w:trHeight w:val="315"/>
          <w:jc w:val="center"/>
        </w:trPr>
        <w:tc>
          <w:tcPr>
            <w:tcW w:w="1940" w:type="dxa"/>
            <w:tcBorders>
              <w:top w:val="nil"/>
              <w:left w:val="single" w:sz="8" w:space="0" w:color="auto"/>
              <w:bottom w:val="single" w:sz="4" w:space="0" w:color="auto"/>
              <w:right w:val="single" w:sz="8" w:space="0" w:color="auto"/>
            </w:tcBorders>
            <w:shd w:val="clear" w:color="auto" w:fill="auto"/>
            <w:noWrap/>
            <w:vAlign w:val="center"/>
          </w:tcPr>
          <w:p w:rsidR="00920799" w:rsidRPr="00B37637" w:rsidRDefault="00920799" w:rsidP="00A7441F">
            <w:pPr>
              <w:spacing w:line="240" w:lineRule="auto"/>
              <w:rPr>
                <w:rFonts w:cs="Arial"/>
              </w:rPr>
            </w:pPr>
            <w:r w:rsidRPr="00B37637">
              <w:rPr>
                <w:rFonts w:cs="Arial"/>
              </w:rPr>
              <w:t>10.10.2007</w:t>
            </w:r>
          </w:p>
        </w:tc>
        <w:tc>
          <w:tcPr>
            <w:tcW w:w="2731" w:type="dxa"/>
            <w:tcBorders>
              <w:top w:val="nil"/>
              <w:left w:val="nil"/>
              <w:bottom w:val="single" w:sz="4" w:space="0" w:color="auto"/>
              <w:right w:val="nil"/>
            </w:tcBorders>
            <w:shd w:val="clear" w:color="auto" w:fill="auto"/>
            <w:noWrap/>
            <w:vAlign w:val="center"/>
          </w:tcPr>
          <w:p w:rsidR="00920799" w:rsidRPr="00B37637" w:rsidRDefault="00920799" w:rsidP="00A7441F">
            <w:pPr>
              <w:spacing w:line="240" w:lineRule="auto"/>
              <w:rPr>
                <w:rFonts w:cs="Arial"/>
              </w:rPr>
            </w:pPr>
            <w:r w:rsidRPr="00B37637">
              <w:rPr>
                <w:rFonts w:cs="Arial"/>
              </w:rPr>
              <w:t>36</w:t>
            </w:r>
          </w:p>
        </w:tc>
        <w:tc>
          <w:tcPr>
            <w:tcW w:w="2100" w:type="dxa"/>
            <w:tcBorders>
              <w:top w:val="nil"/>
              <w:left w:val="single" w:sz="8" w:space="0" w:color="auto"/>
              <w:bottom w:val="single" w:sz="4" w:space="0" w:color="auto"/>
              <w:right w:val="single" w:sz="8" w:space="0" w:color="auto"/>
            </w:tcBorders>
            <w:shd w:val="clear" w:color="auto" w:fill="auto"/>
            <w:noWrap/>
            <w:vAlign w:val="center"/>
          </w:tcPr>
          <w:p w:rsidR="00920799" w:rsidRPr="00B37637" w:rsidRDefault="00920799" w:rsidP="00A7441F">
            <w:pPr>
              <w:spacing w:line="240" w:lineRule="auto"/>
              <w:rPr>
                <w:rFonts w:cs="Arial"/>
              </w:rPr>
            </w:pPr>
            <w:r w:rsidRPr="00B37637">
              <w:rPr>
                <w:rFonts w:cs="Arial"/>
              </w:rPr>
              <w:t>394</w:t>
            </w:r>
          </w:p>
        </w:tc>
        <w:tc>
          <w:tcPr>
            <w:tcW w:w="2488" w:type="dxa"/>
            <w:tcBorders>
              <w:top w:val="nil"/>
              <w:left w:val="nil"/>
              <w:bottom w:val="single" w:sz="4" w:space="0" w:color="auto"/>
              <w:right w:val="single" w:sz="8" w:space="0" w:color="auto"/>
            </w:tcBorders>
            <w:shd w:val="clear" w:color="auto" w:fill="auto"/>
            <w:noWrap/>
            <w:vAlign w:val="center"/>
          </w:tcPr>
          <w:p w:rsidR="00920799" w:rsidRPr="00B37637" w:rsidRDefault="00920799" w:rsidP="00A7441F">
            <w:pPr>
              <w:spacing w:line="240" w:lineRule="auto"/>
              <w:rPr>
                <w:rFonts w:cs="Arial"/>
              </w:rPr>
            </w:pPr>
            <w:r w:rsidRPr="00B37637">
              <w:rPr>
                <w:rFonts w:cs="Arial"/>
              </w:rPr>
              <w:t>9,14</w:t>
            </w:r>
          </w:p>
        </w:tc>
      </w:tr>
      <w:tr w:rsidR="00920799" w:rsidRPr="00B37637" w:rsidTr="00A7441F">
        <w:trPr>
          <w:trHeight w:val="315"/>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0799" w:rsidRPr="00B37637" w:rsidRDefault="00920799" w:rsidP="00A7441F">
            <w:pPr>
              <w:spacing w:line="240" w:lineRule="auto"/>
              <w:rPr>
                <w:rFonts w:cs="Arial"/>
              </w:rPr>
            </w:pPr>
            <w:r w:rsidRPr="00B37637">
              <w:rPr>
                <w:rFonts w:cs="Arial"/>
              </w:rPr>
              <w:t>25.02.2009</w:t>
            </w:r>
          </w:p>
        </w:tc>
        <w:tc>
          <w:tcPr>
            <w:tcW w:w="27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0799" w:rsidRPr="00B37637" w:rsidRDefault="00920799" w:rsidP="00A7441F">
            <w:pPr>
              <w:spacing w:line="240" w:lineRule="auto"/>
              <w:rPr>
                <w:rFonts w:cs="Arial"/>
              </w:rPr>
            </w:pPr>
            <w:r w:rsidRPr="00B37637">
              <w:rPr>
                <w:rFonts w:cs="Arial"/>
              </w:rPr>
              <w:t>55</w:t>
            </w:r>
          </w:p>
        </w:tc>
        <w:tc>
          <w:tcPr>
            <w:tcW w:w="21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0799" w:rsidRPr="00B37637" w:rsidRDefault="00920799" w:rsidP="00A7441F">
            <w:pPr>
              <w:spacing w:line="240" w:lineRule="auto"/>
              <w:rPr>
                <w:rFonts w:cs="Arial"/>
              </w:rPr>
            </w:pPr>
            <w:r w:rsidRPr="00B37637">
              <w:rPr>
                <w:rFonts w:cs="Arial"/>
              </w:rPr>
              <w:t>426</w:t>
            </w:r>
          </w:p>
        </w:tc>
        <w:tc>
          <w:tcPr>
            <w:tcW w:w="24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0799" w:rsidRPr="00B37637" w:rsidRDefault="00920799" w:rsidP="00A7441F">
            <w:pPr>
              <w:spacing w:line="240" w:lineRule="auto"/>
              <w:rPr>
                <w:rFonts w:cs="Arial"/>
              </w:rPr>
            </w:pPr>
            <w:r w:rsidRPr="00B37637">
              <w:rPr>
                <w:rFonts w:cs="Arial"/>
              </w:rPr>
              <w:t>12,91</w:t>
            </w:r>
          </w:p>
        </w:tc>
      </w:tr>
      <w:tr w:rsidR="00920799" w:rsidRPr="00B37637" w:rsidTr="00A7441F">
        <w:trPr>
          <w:trHeight w:val="315"/>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0799" w:rsidRPr="00B37637" w:rsidRDefault="00920799" w:rsidP="00A7441F">
            <w:pPr>
              <w:spacing w:line="240" w:lineRule="auto"/>
              <w:rPr>
                <w:rFonts w:cs="Arial"/>
              </w:rPr>
            </w:pPr>
            <w:r w:rsidRPr="00B37637">
              <w:rPr>
                <w:rFonts w:cs="Arial"/>
              </w:rPr>
              <w:t>21.10.2009</w:t>
            </w:r>
          </w:p>
        </w:tc>
        <w:tc>
          <w:tcPr>
            <w:tcW w:w="27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0799" w:rsidRPr="00B37637" w:rsidRDefault="00920799" w:rsidP="00A7441F">
            <w:pPr>
              <w:spacing w:line="240" w:lineRule="auto"/>
              <w:rPr>
                <w:rFonts w:cs="Arial"/>
              </w:rPr>
            </w:pPr>
            <w:r w:rsidRPr="00B37637">
              <w:rPr>
                <w:rFonts w:cs="Arial"/>
              </w:rPr>
              <w:t>59</w:t>
            </w:r>
          </w:p>
        </w:tc>
        <w:tc>
          <w:tcPr>
            <w:tcW w:w="21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0799" w:rsidRPr="00B37637" w:rsidRDefault="00920799" w:rsidP="00A7441F">
            <w:pPr>
              <w:spacing w:line="240" w:lineRule="auto"/>
              <w:rPr>
                <w:rFonts w:cs="Arial"/>
              </w:rPr>
            </w:pPr>
            <w:r w:rsidRPr="00B37637">
              <w:rPr>
                <w:rFonts w:cs="Arial"/>
              </w:rPr>
              <w:t>459</w:t>
            </w:r>
          </w:p>
        </w:tc>
        <w:tc>
          <w:tcPr>
            <w:tcW w:w="24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0799" w:rsidRPr="00B37637" w:rsidRDefault="00920799" w:rsidP="00A7441F">
            <w:pPr>
              <w:spacing w:line="240" w:lineRule="auto"/>
              <w:rPr>
                <w:rFonts w:cs="Arial"/>
              </w:rPr>
            </w:pPr>
            <w:r w:rsidRPr="00B37637">
              <w:rPr>
                <w:rFonts w:cs="Arial"/>
              </w:rPr>
              <w:t>12,85</w:t>
            </w:r>
          </w:p>
        </w:tc>
      </w:tr>
      <w:tr w:rsidR="00920799" w:rsidRPr="00B37637" w:rsidTr="00A7441F">
        <w:trPr>
          <w:trHeight w:val="315"/>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0799" w:rsidRPr="00B37637" w:rsidRDefault="00920799" w:rsidP="00A7441F">
            <w:pPr>
              <w:spacing w:line="240" w:lineRule="auto"/>
              <w:rPr>
                <w:rFonts w:cs="Arial"/>
              </w:rPr>
            </w:pPr>
            <w:r w:rsidRPr="00B37637">
              <w:rPr>
                <w:rFonts w:cs="Arial"/>
              </w:rPr>
              <w:t>09.03.2011</w:t>
            </w:r>
          </w:p>
        </w:tc>
        <w:tc>
          <w:tcPr>
            <w:tcW w:w="27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0799" w:rsidRPr="00B37637" w:rsidRDefault="00920799" w:rsidP="00A7441F">
            <w:pPr>
              <w:spacing w:line="240" w:lineRule="auto"/>
              <w:rPr>
                <w:rFonts w:cs="Arial"/>
              </w:rPr>
            </w:pPr>
            <w:r w:rsidRPr="00B37637">
              <w:rPr>
                <w:rFonts w:cs="Arial"/>
              </w:rPr>
              <w:t>57</w:t>
            </w:r>
          </w:p>
        </w:tc>
        <w:tc>
          <w:tcPr>
            <w:tcW w:w="21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0799" w:rsidRPr="00B37637" w:rsidRDefault="00920799" w:rsidP="00A7441F">
            <w:pPr>
              <w:spacing w:line="240" w:lineRule="auto"/>
              <w:rPr>
                <w:rFonts w:cs="Arial"/>
              </w:rPr>
            </w:pPr>
            <w:r w:rsidRPr="00B37637">
              <w:rPr>
                <w:rFonts w:cs="Arial"/>
              </w:rPr>
              <w:t>426</w:t>
            </w:r>
          </w:p>
        </w:tc>
        <w:tc>
          <w:tcPr>
            <w:tcW w:w="24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0799" w:rsidRPr="00B37637" w:rsidRDefault="00920799" w:rsidP="00A7441F">
            <w:pPr>
              <w:spacing w:line="240" w:lineRule="auto"/>
              <w:rPr>
                <w:rFonts w:cs="Arial"/>
              </w:rPr>
            </w:pPr>
            <w:r w:rsidRPr="00B37637">
              <w:rPr>
                <w:rFonts w:cs="Arial"/>
              </w:rPr>
              <w:t>13,38</w:t>
            </w:r>
          </w:p>
        </w:tc>
      </w:tr>
      <w:tr w:rsidR="00920799" w:rsidRPr="00B37637" w:rsidTr="00A7441F">
        <w:trPr>
          <w:trHeight w:val="315"/>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0799" w:rsidRPr="00B37637" w:rsidRDefault="00920799" w:rsidP="00A7441F">
            <w:pPr>
              <w:spacing w:line="240" w:lineRule="auto"/>
              <w:rPr>
                <w:rFonts w:cs="Arial"/>
              </w:rPr>
            </w:pPr>
            <w:r w:rsidRPr="00B37637">
              <w:rPr>
                <w:rFonts w:cs="Arial"/>
              </w:rPr>
              <w:t>09.11.2011</w:t>
            </w:r>
          </w:p>
        </w:tc>
        <w:tc>
          <w:tcPr>
            <w:tcW w:w="27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0799" w:rsidRPr="00B37637" w:rsidRDefault="00920799" w:rsidP="00A7441F">
            <w:pPr>
              <w:spacing w:line="240" w:lineRule="auto"/>
              <w:rPr>
                <w:rFonts w:cs="Arial"/>
              </w:rPr>
            </w:pPr>
            <w:r w:rsidRPr="00B37637">
              <w:rPr>
                <w:rFonts w:cs="Arial"/>
              </w:rPr>
              <w:t>67</w:t>
            </w:r>
          </w:p>
        </w:tc>
        <w:tc>
          <w:tcPr>
            <w:tcW w:w="21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0799" w:rsidRPr="00B37637" w:rsidRDefault="00920799" w:rsidP="00A7441F">
            <w:pPr>
              <w:spacing w:line="240" w:lineRule="auto"/>
              <w:rPr>
                <w:rFonts w:cs="Arial"/>
              </w:rPr>
            </w:pPr>
            <w:r w:rsidRPr="00B37637">
              <w:rPr>
                <w:rFonts w:cs="Arial"/>
              </w:rPr>
              <w:t>534</w:t>
            </w:r>
          </w:p>
        </w:tc>
        <w:tc>
          <w:tcPr>
            <w:tcW w:w="24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0799" w:rsidRPr="00B37637" w:rsidRDefault="00920799" w:rsidP="00A7441F">
            <w:pPr>
              <w:spacing w:line="240" w:lineRule="auto"/>
              <w:rPr>
                <w:rFonts w:cs="Arial"/>
              </w:rPr>
            </w:pPr>
            <w:r w:rsidRPr="00B37637">
              <w:rPr>
                <w:rFonts w:cs="Arial"/>
              </w:rPr>
              <w:t>12,55</w:t>
            </w:r>
          </w:p>
        </w:tc>
      </w:tr>
      <w:tr w:rsidR="00920799" w:rsidRPr="00B37637" w:rsidTr="00A7441F">
        <w:trPr>
          <w:trHeight w:val="315"/>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0799" w:rsidRPr="00B37637" w:rsidRDefault="00920799" w:rsidP="00A7441F">
            <w:pPr>
              <w:spacing w:line="240" w:lineRule="auto"/>
              <w:rPr>
                <w:rFonts w:cs="Arial"/>
                <w:b/>
              </w:rPr>
            </w:pPr>
            <w:r w:rsidRPr="00D42619">
              <w:rPr>
                <w:rFonts w:cs="Arial"/>
                <w:b/>
              </w:rPr>
              <w:t xml:space="preserve">Promedio de desplazamientos </w:t>
            </w:r>
          </w:p>
        </w:tc>
        <w:tc>
          <w:tcPr>
            <w:tcW w:w="27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0799" w:rsidRPr="00B37637" w:rsidRDefault="00920799" w:rsidP="00A7441F">
            <w:pPr>
              <w:spacing w:line="240" w:lineRule="auto"/>
              <w:rPr>
                <w:rFonts w:cs="Arial"/>
                <w:b/>
              </w:rPr>
            </w:pPr>
            <w:r w:rsidRPr="00B37637">
              <w:rPr>
                <w:rFonts w:cs="Arial"/>
                <w:b/>
              </w:rPr>
              <w:t>51,8</w:t>
            </w:r>
          </w:p>
        </w:tc>
        <w:tc>
          <w:tcPr>
            <w:tcW w:w="21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0799" w:rsidRPr="00B37637" w:rsidRDefault="00920799" w:rsidP="00A7441F">
            <w:pPr>
              <w:spacing w:line="240" w:lineRule="auto"/>
              <w:rPr>
                <w:rFonts w:cs="Arial"/>
                <w:b/>
              </w:rPr>
            </w:pPr>
            <w:r w:rsidRPr="00B37637">
              <w:rPr>
                <w:rFonts w:cs="Arial"/>
                <w:b/>
              </w:rPr>
              <w:t>417,6</w:t>
            </w:r>
          </w:p>
        </w:tc>
        <w:tc>
          <w:tcPr>
            <w:tcW w:w="24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0799" w:rsidRPr="00B37637" w:rsidRDefault="00920799" w:rsidP="00A7441F">
            <w:pPr>
              <w:spacing w:line="240" w:lineRule="auto"/>
              <w:rPr>
                <w:rFonts w:cs="Arial"/>
                <w:b/>
              </w:rPr>
            </w:pPr>
            <w:r w:rsidRPr="00B37637">
              <w:rPr>
                <w:rFonts w:cs="Arial"/>
                <w:b/>
              </w:rPr>
              <w:t>12,42%</w:t>
            </w:r>
          </w:p>
        </w:tc>
      </w:tr>
    </w:tbl>
    <w:p w:rsidR="00920799" w:rsidRPr="00920799" w:rsidRDefault="00D342D4" w:rsidP="00920799">
      <w:pPr>
        <w:jc w:val="center"/>
        <w:rPr>
          <w:sz w:val="20"/>
        </w:rPr>
      </w:pPr>
      <w:r w:rsidRPr="00D342D4">
        <w:rPr>
          <w:sz w:val="20"/>
        </w:rPr>
        <w:t>Tabla N°9</w:t>
      </w:r>
      <w:r w:rsidR="00920799" w:rsidRPr="00D342D4">
        <w:rPr>
          <w:sz w:val="20"/>
        </w:rPr>
        <w:t>: Porcentaje</w:t>
      </w:r>
      <w:r w:rsidR="00920799" w:rsidRPr="00920799">
        <w:rPr>
          <w:sz w:val="20"/>
        </w:rPr>
        <w:t xml:space="preserve"> de vehículos que se desplazan hacia el ADI Jiwasa Oraje. Elaboración propia, en base a CENSO de Origen y Destino del MOP.</w:t>
      </w:r>
    </w:p>
    <w:p w:rsidR="004C1F9E" w:rsidRDefault="004C1F9E" w:rsidP="004C1F9E">
      <w:pPr>
        <w:jc w:val="both"/>
      </w:pPr>
      <w:r>
        <w:t xml:space="preserve">h) Con estos nuevos datos, es posible indicar que todos los viajes que se realizan desde Iquique o Alto Hospicio con destino a alguna localidad del ADI Jiwasa Oraje, deben necesariamente tener un retorno hacia la ciudad. Según los </w:t>
      </w:r>
      <w:r w:rsidRPr="00D342D4">
        <w:t xml:space="preserve">datos extraídos </w:t>
      </w:r>
      <w:r w:rsidR="00D342D4" w:rsidRPr="00D342D4">
        <w:t>desde la Tabla N° 5</w:t>
      </w:r>
      <w:r w:rsidRPr="00D342D4">
        <w:t>, se puede inferir</w:t>
      </w:r>
      <w:r>
        <w:t xml:space="preserve"> que estos desplazamientos debiesen corresponder a las 12.730 personas con pertenencia a una etnia indígena que viven en la Provincia de Iquique (Iquique y Alto Hospicio), que equivalen a un 64,93% del total de la población indígena de la región. A esto se debe agregar, el porcentaje de población indígena que vive dentro del ADI; las que son 6.875 personas que representan un 35,07% de la población indígena de la Región. Los números de desplazamientos para este origen y destino (provincia de Iquique – ADI Jiwasa Oraje), fueron extrapolados del Censo de Origen y Destino del MOP, en razón a los porcentajes </w:t>
      </w:r>
      <w:r w:rsidRPr="00D342D4">
        <w:t xml:space="preserve">obtenidos. En la </w:t>
      </w:r>
      <w:r w:rsidR="00D342D4" w:rsidRPr="00D342D4">
        <w:t>Tabla N°10</w:t>
      </w:r>
      <w:r w:rsidRPr="00D342D4">
        <w:t>, se aprecian</w:t>
      </w:r>
      <w:r>
        <w:t xml:space="preserve"> el número de desplazamientos mensuales que se puede atribuir a población indígena.</w:t>
      </w:r>
    </w:p>
    <w:tbl>
      <w:tblPr>
        <w:tblW w:w="9508" w:type="dxa"/>
        <w:tblInd w:w="60" w:type="dxa"/>
        <w:tblLayout w:type="fixed"/>
        <w:tblCellMar>
          <w:left w:w="70" w:type="dxa"/>
          <w:right w:w="70" w:type="dxa"/>
        </w:tblCellMar>
        <w:tblLook w:val="04A0" w:firstRow="1" w:lastRow="0" w:firstColumn="1" w:lastColumn="0" w:noHBand="0" w:noVBand="1"/>
      </w:tblPr>
      <w:tblGrid>
        <w:gridCol w:w="1428"/>
        <w:gridCol w:w="1701"/>
        <w:gridCol w:w="2126"/>
        <w:gridCol w:w="2126"/>
        <w:gridCol w:w="2127"/>
      </w:tblGrid>
      <w:tr w:rsidR="003854EA" w:rsidRPr="00B37637" w:rsidTr="00A7441F">
        <w:trPr>
          <w:trHeight w:val="941"/>
        </w:trPr>
        <w:tc>
          <w:tcPr>
            <w:tcW w:w="1428" w:type="dxa"/>
            <w:tcBorders>
              <w:top w:val="single" w:sz="8" w:space="0" w:color="auto"/>
              <w:left w:val="single" w:sz="8" w:space="0" w:color="auto"/>
              <w:bottom w:val="nil"/>
              <w:right w:val="nil"/>
            </w:tcBorders>
            <w:shd w:val="clear" w:color="auto" w:fill="auto"/>
            <w:vAlign w:val="center"/>
          </w:tcPr>
          <w:p w:rsidR="003854EA" w:rsidRPr="00B37637" w:rsidRDefault="003854EA" w:rsidP="00A7441F">
            <w:pPr>
              <w:spacing w:line="240" w:lineRule="auto"/>
              <w:rPr>
                <w:rFonts w:cs="Arial"/>
                <w:b/>
                <w:bCs/>
              </w:rPr>
            </w:pPr>
            <w:r w:rsidRPr="00B37637">
              <w:rPr>
                <w:rFonts w:cs="Arial"/>
                <w:b/>
                <w:bCs/>
              </w:rPr>
              <w:t xml:space="preserve">Origen </w:t>
            </w:r>
          </w:p>
        </w:tc>
        <w:tc>
          <w:tcPr>
            <w:tcW w:w="1701" w:type="dxa"/>
            <w:tcBorders>
              <w:top w:val="single" w:sz="8" w:space="0" w:color="auto"/>
              <w:left w:val="single" w:sz="8" w:space="0" w:color="auto"/>
              <w:bottom w:val="nil"/>
              <w:right w:val="single" w:sz="8" w:space="0" w:color="auto"/>
            </w:tcBorders>
            <w:shd w:val="clear" w:color="auto" w:fill="auto"/>
            <w:vAlign w:val="center"/>
          </w:tcPr>
          <w:p w:rsidR="003854EA" w:rsidRPr="00B37637" w:rsidRDefault="003854EA" w:rsidP="00A7441F">
            <w:pPr>
              <w:spacing w:line="240" w:lineRule="auto"/>
              <w:rPr>
                <w:rFonts w:cs="Arial"/>
                <w:b/>
                <w:bCs/>
              </w:rPr>
            </w:pPr>
            <w:r w:rsidRPr="00B37637">
              <w:rPr>
                <w:rFonts w:cs="Arial"/>
                <w:b/>
                <w:bCs/>
              </w:rPr>
              <w:t xml:space="preserve">Total Población Indígena (%) </w:t>
            </w:r>
          </w:p>
        </w:tc>
        <w:tc>
          <w:tcPr>
            <w:tcW w:w="2126" w:type="dxa"/>
            <w:tcBorders>
              <w:top w:val="single" w:sz="8" w:space="0" w:color="auto"/>
              <w:left w:val="nil"/>
              <w:bottom w:val="nil"/>
              <w:right w:val="nil"/>
            </w:tcBorders>
            <w:shd w:val="clear" w:color="auto" w:fill="auto"/>
            <w:vAlign w:val="center"/>
          </w:tcPr>
          <w:p w:rsidR="003854EA" w:rsidRPr="00B37637" w:rsidRDefault="003854EA" w:rsidP="00A7441F">
            <w:pPr>
              <w:spacing w:line="240" w:lineRule="auto"/>
              <w:rPr>
                <w:rFonts w:cs="Arial"/>
                <w:b/>
                <w:bCs/>
              </w:rPr>
            </w:pPr>
            <w:r w:rsidRPr="00B37637">
              <w:rPr>
                <w:rFonts w:cs="Arial"/>
                <w:b/>
                <w:bCs/>
              </w:rPr>
              <w:t xml:space="preserve">Número de desplazamientos (día) </w:t>
            </w:r>
          </w:p>
        </w:tc>
        <w:tc>
          <w:tcPr>
            <w:tcW w:w="2126" w:type="dxa"/>
            <w:tcBorders>
              <w:top w:val="single" w:sz="8" w:space="0" w:color="auto"/>
              <w:left w:val="single" w:sz="8" w:space="0" w:color="auto"/>
              <w:bottom w:val="single" w:sz="8" w:space="0" w:color="auto"/>
              <w:right w:val="single" w:sz="8" w:space="0" w:color="auto"/>
            </w:tcBorders>
            <w:shd w:val="clear" w:color="auto" w:fill="auto"/>
            <w:vAlign w:val="center"/>
          </w:tcPr>
          <w:p w:rsidR="003854EA" w:rsidRPr="00B37637" w:rsidRDefault="003854EA" w:rsidP="00A7441F">
            <w:pPr>
              <w:spacing w:line="240" w:lineRule="auto"/>
              <w:rPr>
                <w:rFonts w:cs="Arial"/>
                <w:b/>
                <w:bCs/>
              </w:rPr>
            </w:pPr>
            <w:r w:rsidRPr="00B37637">
              <w:rPr>
                <w:rFonts w:cs="Arial"/>
                <w:b/>
                <w:bCs/>
              </w:rPr>
              <w:t>Número de desplazamientos (mes )</w:t>
            </w:r>
          </w:p>
        </w:tc>
        <w:tc>
          <w:tcPr>
            <w:tcW w:w="2127" w:type="dxa"/>
            <w:tcBorders>
              <w:top w:val="single" w:sz="8" w:space="0" w:color="auto"/>
              <w:left w:val="nil"/>
              <w:bottom w:val="single" w:sz="8" w:space="0" w:color="auto"/>
              <w:right w:val="single" w:sz="8" w:space="0" w:color="auto"/>
            </w:tcBorders>
            <w:shd w:val="clear" w:color="auto" w:fill="auto"/>
            <w:vAlign w:val="center"/>
          </w:tcPr>
          <w:p w:rsidR="003854EA" w:rsidRPr="00B37637" w:rsidRDefault="003854EA" w:rsidP="00A7441F">
            <w:pPr>
              <w:spacing w:line="240" w:lineRule="auto"/>
              <w:rPr>
                <w:rFonts w:cs="Arial"/>
                <w:b/>
                <w:bCs/>
              </w:rPr>
            </w:pPr>
            <w:r w:rsidRPr="00B37637">
              <w:rPr>
                <w:rFonts w:cs="Arial"/>
                <w:b/>
                <w:bCs/>
              </w:rPr>
              <w:t>Número de Desplazamientos con retorno</w:t>
            </w:r>
          </w:p>
        </w:tc>
      </w:tr>
      <w:tr w:rsidR="003854EA" w:rsidRPr="00B37637" w:rsidTr="00A7441F">
        <w:trPr>
          <w:trHeight w:val="669"/>
        </w:trPr>
        <w:tc>
          <w:tcPr>
            <w:tcW w:w="1428" w:type="dxa"/>
            <w:tcBorders>
              <w:top w:val="single" w:sz="8" w:space="0" w:color="auto"/>
              <w:left w:val="single" w:sz="8" w:space="0" w:color="auto"/>
              <w:bottom w:val="single" w:sz="8" w:space="0" w:color="auto"/>
              <w:right w:val="nil"/>
            </w:tcBorders>
            <w:shd w:val="clear" w:color="auto" w:fill="auto"/>
            <w:noWrap/>
            <w:vAlign w:val="center"/>
          </w:tcPr>
          <w:p w:rsidR="003854EA" w:rsidRPr="00B37637" w:rsidRDefault="003854EA" w:rsidP="00A7441F">
            <w:pPr>
              <w:spacing w:line="240" w:lineRule="auto"/>
              <w:rPr>
                <w:rFonts w:cs="Arial"/>
              </w:rPr>
            </w:pPr>
            <w:r w:rsidRPr="00B37637">
              <w:rPr>
                <w:rFonts w:cs="Arial"/>
              </w:rPr>
              <w:t>Iquique- Alto Hospicio</w:t>
            </w:r>
          </w:p>
        </w:tc>
        <w:tc>
          <w:tcPr>
            <w:tcW w:w="1701" w:type="dxa"/>
            <w:tcBorders>
              <w:top w:val="single" w:sz="8" w:space="0" w:color="auto"/>
              <w:left w:val="single" w:sz="8" w:space="0" w:color="auto"/>
              <w:bottom w:val="single" w:sz="8" w:space="0" w:color="auto"/>
              <w:right w:val="single" w:sz="8" w:space="0" w:color="auto"/>
            </w:tcBorders>
            <w:shd w:val="clear" w:color="auto" w:fill="auto"/>
            <w:noWrap/>
            <w:vAlign w:val="center"/>
          </w:tcPr>
          <w:p w:rsidR="003854EA" w:rsidRPr="00B37637" w:rsidRDefault="003854EA" w:rsidP="00A7441F">
            <w:pPr>
              <w:spacing w:line="240" w:lineRule="auto"/>
              <w:rPr>
                <w:rFonts w:cs="Arial"/>
              </w:rPr>
            </w:pPr>
            <w:r w:rsidRPr="00B37637">
              <w:rPr>
                <w:rFonts w:cs="Arial"/>
              </w:rPr>
              <w:t>64,93</w:t>
            </w:r>
          </w:p>
        </w:tc>
        <w:tc>
          <w:tcPr>
            <w:tcW w:w="2126" w:type="dxa"/>
            <w:tcBorders>
              <w:top w:val="single" w:sz="8" w:space="0" w:color="auto"/>
              <w:left w:val="nil"/>
              <w:bottom w:val="single" w:sz="8" w:space="0" w:color="auto"/>
              <w:right w:val="single" w:sz="8" w:space="0" w:color="auto"/>
            </w:tcBorders>
            <w:shd w:val="clear" w:color="auto" w:fill="auto"/>
            <w:noWrap/>
            <w:vAlign w:val="center"/>
          </w:tcPr>
          <w:p w:rsidR="003854EA" w:rsidRPr="00B37637" w:rsidRDefault="003854EA" w:rsidP="00A7441F">
            <w:pPr>
              <w:spacing w:line="240" w:lineRule="auto"/>
              <w:rPr>
                <w:rFonts w:cs="Arial"/>
              </w:rPr>
            </w:pPr>
            <w:r w:rsidRPr="00B37637">
              <w:rPr>
                <w:rFonts w:cs="Arial"/>
              </w:rPr>
              <w:t>52</w:t>
            </w:r>
          </w:p>
        </w:tc>
        <w:tc>
          <w:tcPr>
            <w:tcW w:w="2126" w:type="dxa"/>
            <w:tcBorders>
              <w:top w:val="nil"/>
              <w:left w:val="nil"/>
              <w:bottom w:val="single" w:sz="8" w:space="0" w:color="auto"/>
              <w:right w:val="single" w:sz="8" w:space="0" w:color="auto"/>
            </w:tcBorders>
            <w:shd w:val="clear" w:color="auto" w:fill="auto"/>
            <w:noWrap/>
            <w:vAlign w:val="center"/>
          </w:tcPr>
          <w:p w:rsidR="003854EA" w:rsidRPr="00B37637" w:rsidRDefault="003854EA" w:rsidP="00A7441F">
            <w:pPr>
              <w:spacing w:line="240" w:lineRule="auto"/>
              <w:rPr>
                <w:rFonts w:cs="Arial"/>
              </w:rPr>
            </w:pPr>
            <w:r w:rsidRPr="00B37637">
              <w:rPr>
                <w:rFonts w:cs="Arial"/>
              </w:rPr>
              <w:t>1.612</w:t>
            </w:r>
          </w:p>
        </w:tc>
        <w:tc>
          <w:tcPr>
            <w:tcW w:w="2127" w:type="dxa"/>
            <w:tcBorders>
              <w:top w:val="nil"/>
              <w:left w:val="nil"/>
              <w:bottom w:val="single" w:sz="8" w:space="0" w:color="auto"/>
              <w:right w:val="single" w:sz="8" w:space="0" w:color="auto"/>
            </w:tcBorders>
            <w:shd w:val="clear" w:color="auto" w:fill="auto"/>
            <w:noWrap/>
            <w:vAlign w:val="center"/>
          </w:tcPr>
          <w:p w:rsidR="003854EA" w:rsidRPr="00B37637" w:rsidRDefault="003854EA" w:rsidP="00A7441F">
            <w:pPr>
              <w:spacing w:line="240" w:lineRule="auto"/>
              <w:rPr>
                <w:rFonts w:cs="Arial"/>
              </w:rPr>
            </w:pPr>
            <w:r w:rsidRPr="00B37637">
              <w:rPr>
                <w:rFonts w:cs="Arial"/>
              </w:rPr>
              <w:t>3.224</w:t>
            </w:r>
          </w:p>
        </w:tc>
      </w:tr>
      <w:tr w:rsidR="003854EA" w:rsidRPr="00B37637" w:rsidTr="00A7441F">
        <w:trPr>
          <w:trHeight w:val="547"/>
        </w:trPr>
        <w:tc>
          <w:tcPr>
            <w:tcW w:w="1428" w:type="dxa"/>
            <w:tcBorders>
              <w:top w:val="nil"/>
              <w:left w:val="single" w:sz="8" w:space="0" w:color="auto"/>
              <w:bottom w:val="single" w:sz="8" w:space="0" w:color="auto"/>
              <w:right w:val="nil"/>
            </w:tcBorders>
            <w:shd w:val="clear" w:color="auto" w:fill="auto"/>
            <w:noWrap/>
            <w:vAlign w:val="center"/>
          </w:tcPr>
          <w:p w:rsidR="003854EA" w:rsidRPr="00B37637" w:rsidRDefault="003854EA" w:rsidP="00A7441F">
            <w:pPr>
              <w:spacing w:line="240" w:lineRule="auto"/>
              <w:rPr>
                <w:rFonts w:cs="Arial"/>
              </w:rPr>
            </w:pPr>
            <w:r w:rsidRPr="00B37637">
              <w:rPr>
                <w:rFonts w:cs="Arial"/>
              </w:rPr>
              <w:t>ADI Jiwasa Oraje</w:t>
            </w:r>
          </w:p>
        </w:tc>
        <w:tc>
          <w:tcPr>
            <w:tcW w:w="1701" w:type="dxa"/>
            <w:tcBorders>
              <w:top w:val="nil"/>
              <w:left w:val="single" w:sz="8" w:space="0" w:color="auto"/>
              <w:bottom w:val="single" w:sz="8" w:space="0" w:color="auto"/>
              <w:right w:val="single" w:sz="8" w:space="0" w:color="auto"/>
            </w:tcBorders>
            <w:shd w:val="clear" w:color="auto" w:fill="auto"/>
            <w:noWrap/>
            <w:vAlign w:val="center"/>
          </w:tcPr>
          <w:p w:rsidR="003854EA" w:rsidRPr="00B37637" w:rsidRDefault="003854EA" w:rsidP="00A7441F">
            <w:pPr>
              <w:spacing w:line="240" w:lineRule="auto"/>
              <w:rPr>
                <w:rFonts w:cs="Arial"/>
              </w:rPr>
            </w:pPr>
            <w:r w:rsidRPr="00B37637">
              <w:rPr>
                <w:rFonts w:cs="Arial"/>
              </w:rPr>
              <w:t>35,07</w:t>
            </w:r>
          </w:p>
        </w:tc>
        <w:tc>
          <w:tcPr>
            <w:tcW w:w="2126" w:type="dxa"/>
            <w:tcBorders>
              <w:top w:val="nil"/>
              <w:left w:val="nil"/>
              <w:bottom w:val="single" w:sz="8" w:space="0" w:color="auto"/>
              <w:right w:val="nil"/>
            </w:tcBorders>
            <w:shd w:val="clear" w:color="auto" w:fill="auto"/>
            <w:noWrap/>
            <w:vAlign w:val="center"/>
          </w:tcPr>
          <w:p w:rsidR="003854EA" w:rsidRPr="00B37637" w:rsidRDefault="003854EA" w:rsidP="00A7441F">
            <w:pPr>
              <w:spacing w:line="240" w:lineRule="auto"/>
              <w:rPr>
                <w:rFonts w:cs="Arial"/>
              </w:rPr>
            </w:pPr>
            <w:r w:rsidRPr="00B37637">
              <w:rPr>
                <w:rFonts w:cs="Arial"/>
              </w:rPr>
              <w:t>29</w:t>
            </w:r>
          </w:p>
        </w:tc>
        <w:tc>
          <w:tcPr>
            <w:tcW w:w="2126" w:type="dxa"/>
            <w:tcBorders>
              <w:top w:val="nil"/>
              <w:left w:val="single" w:sz="8" w:space="0" w:color="auto"/>
              <w:bottom w:val="single" w:sz="8" w:space="0" w:color="auto"/>
              <w:right w:val="single" w:sz="8" w:space="0" w:color="auto"/>
            </w:tcBorders>
            <w:shd w:val="clear" w:color="auto" w:fill="auto"/>
            <w:noWrap/>
            <w:vAlign w:val="center"/>
          </w:tcPr>
          <w:p w:rsidR="003854EA" w:rsidRPr="00B37637" w:rsidRDefault="003854EA" w:rsidP="00A7441F">
            <w:pPr>
              <w:spacing w:line="240" w:lineRule="auto"/>
              <w:rPr>
                <w:rFonts w:cs="Arial"/>
              </w:rPr>
            </w:pPr>
            <w:r w:rsidRPr="00B37637">
              <w:rPr>
                <w:rFonts w:cs="Arial"/>
              </w:rPr>
              <w:t>899</w:t>
            </w:r>
          </w:p>
        </w:tc>
        <w:tc>
          <w:tcPr>
            <w:tcW w:w="2127" w:type="dxa"/>
            <w:tcBorders>
              <w:top w:val="nil"/>
              <w:left w:val="nil"/>
              <w:bottom w:val="single" w:sz="8" w:space="0" w:color="auto"/>
              <w:right w:val="single" w:sz="8" w:space="0" w:color="auto"/>
            </w:tcBorders>
            <w:shd w:val="clear" w:color="auto" w:fill="auto"/>
            <w:noWrap/>
            <w:vAlign w:val="center"/>
          </w:tcPr>
          <w:p w:rsidR="003854EA" w:rsidRPr="00B37637" w:rsidRDefault="003854EA" w:rsidP="00A7441F">
            <w:pPr>
              <w:spacing w:line="240" w:lineRule="auto"/>
              <w:rPr>
                <w:rFonts w:cs="Arial"/>
              </w:rPr>
            </w:pPr>
            <w:r w:rsidRPr="00B37637">
              <w:rPr>
                <w:rFonts w:cs="Arial"/>
              </w:rPr>
              <w:t>1.798</w:t>
            </w:r>
          </w:p>
        </w:tc>
      </w:tr>
      <w:tr w:rsidR="003854EA" w:rsidRPr="00B37637" w:rsidTr="00A7441F">
        <w:trPr>
          <w:trHeight w:val="541"/>
        </w:trPr>
        <w:tc>
          <w:tcPr>
            <w:tcW w:w="1428" w:type="dxa"/>
            <w:tcBorders>
              <w:top w:val="nil"/>
              <w:left w:val="single" w:sz="8" w:space="0" w:color="auto"/>
              <w:bottom w:val="single" w:sz="8" w:space="0" w:color="auto"/>
              <w:right w:val="nil"/>
            </w:tcBorders>
            <w:shd w:val="clear" w:color="auto" w:fill="auto"/>
            <w:noWrap/>
            <w:vAlign w:val="center"/>
          </w:tcPr>
          <w:p w:rsidR="003854EA" w:rsidRPr="00B37637" w:rsidRDefault="003854EA" w:rsidP="00A7441F">
            <w:pPr>
              <w:spacing w:line="240" w:lineRule="auto"/>
              <w:rPr>
                <w:rFonts w:cs="Arial"/>
              </w:rPr>
            </w:pPr>
            <w:r w:rsidRPr="00B37637">
              <w:rPr>
                <w:rFonts w:cs="Arial"/>
              </w:rPr>
              <w:t xml:space="preserve">Total </w:t>
            </w:r>
          </w:p>
        </w:tc>
        <w:tc>
          <w:tcPr>
            <w:tcW w:w="1701" w:type="dxa"/>
            <w:tcBorders>
              <w:top w:val="nil"/>
              <w:left w:val="single" w:sz="8" w:space="0" w:color="auto"/>
              <w:bottom w:val="single" w:sz="8" w:space="0" w:color="auto"/>
              <w:right w:val="single" w:sz="8" w:space="0" w:color="auto"/>
            </w:tcBorders>
            <w:shd w:val="clear" w:color="auto" w:fill="auto"/>
            <w:noWrap/>
            <w:vAlign w:val="center"/>
          </w:tcPr>
          <w:p w:rsidR="003854EA" w:rsidRPr="00B37637" w:rsidRDefault="003854EA" w:rsidP="00A7441F">
            <w:pPr>
              <w:spacing w:line="240" w:lineRule="auto"/>
              <w:rPr>
                <w:rFonts w:cs="Arial"/>
              </w:rPr>
            </w:pPr>
            <w:r w:rsidRPr="00B37637">
              <w:rPr>
                <w:rFonts w:cs="Arial"/>
              </w:rPr>
              <w:t>100</w:t>
            </w:r>
          </w:p>
        </w:tc>
        <w:tc>
          <w:tcPr>
            <w:tcW w:w="2126" w:type="dxa"/>
            <w:tcBorders>
              <w:top w:val="nil"/>
              <w:left w:val="nil"/>
              <w:bottom w:val="single" w:sz="8" w:space="0" w:color="auto"/>
              <w:right w:val="nil"/>
            </w:tcBorders>
            <w:shd w:val="clear" w:color="auto" w:fill="auto"/>
            <w:noWrap/>
            <w:vAlign w:val="center"/>
          </w:tcPr>
          <w:p w:rsidR="003854EA" w:rsidRPr="00B37637" w:rsidRDefault="003854EA" w:rsidP="00A7441F">
            <w:pPr>
              <w:spacing w:line="240" w:lineRule="auto"/>
              <w:rPr>
                <w:rFonts w:cs="Arial"/>
              </w:rPr>
            </w:pPr>
            <w:r w:rsidRPr="00B37637">
              <w:rPr>
                <w:rFonts w:cs="Arial"/>
              </w:rPr>
              <w:t>81</w:t>
            </w:r>
          </w:p>
        </w:tc>
        <w:tc>
          <w:tcPr>
            <w:tcW w:w="2126" w:type="dxa"/>
            <w:tcBorders>
              <w:top w:val="nil"/>
              <w:left w:val="single" w:sz="8" w:space="0" w:color="auto"/>
              <w:bottom w:val="single" w:sz="8" w:space="0" w:color="auto"/>
              <w:right w:val="single" w:sz="8" w:space="0" w:color="auto"/>
            </w:tcBorders>
            <w:shd w:val="clear" w:color="auto" w:fill="auto"/>
            <w:noWrap/>
            <w:vAlign w:val="center"/>
          </w:tcPr>
          <w:p w:rsidR="003854EA" w:rsidRPr="00B37637" w:rsidRDefault="003854EA" w:rsidP="00A7441F">
            <w:pPr>
              <w:spacing w:line="240" w:lineRule="auto"/>
              <w:rPr>
                <w:rFonts w:cs="Arial"/>
              </w:rPr>
            </w:pPr>
            <w:r w:rsidRPr="00B37637">
              <w:rPr>
                <w:rFonts w:cs="Arial"/>
              </w:rPr>
              <w:t>2.511</w:t>
            </w:r>
          </w:p>
        </w:tc>
        <w:tc>
          <w:tcPr>
            <w:tcW w:w="2127" w:type="dxa"/>
            <w:tcBorders>
              <w:top w:val="nil"/>
              <w:left w:val="nil"/>
              <w:bottom w:val="single" w:sz="8" w:space="0" w:color="auto"/>
              <w:right w:val="single" w:sz="8" w:space="0" w:color="auto"/>
            </w:tcBorders>
            <w:shd w:val="clear" w:color="auto" w:fill="auto"/>
            <w:noWrap/>
            <w:vAlign w:val="center"/>
          </w:tcPr>
          <w:p w:rsidR="003854EA" w:rsidRPr="00B37637" w:rsidRDefault="003854EA" w:rsidP="00A7441F">
            <w:pPr>
              <w:spacing w:line="240" w:lineRule="auto"/>
              <w:rPr>
                <w:rFonts w:cs="Arial"/>
              </w:rPr>
            </w:pPr>
            <w:r w:rsidRPr="00B37637">
              <w:rPr>
                <w:rFonts w:cs="Arial"/>
              </w:rPr>
              <w:t>5.022</w:t>
            </w:r>
          </w:p>
        </w:tc>
      </w:tr>
    </w:tbl>
    <w:p w:rsidR="003854EA" w:rsidRPr="003854EA" w:rsidRDefault="00D342D4" w:rsidP="003854EA">
      <w:pPr>
        <w:jc w:val="center"/>
        <w:rPr>
          <w:sz w:val="20"/>
        </w:rPr>
      </w:pPr>
      <w:r>
        <w:rPr>
          <w:sz w:val="20"/>
        </w:rPr>
        <w:t>Tabla N°10</w:t>
      </w:r>
      <w:r w:rsidR="003854EA" w:rsidRPr="003854EA">
        <w:rPr>
          <w:sz w:val="20"/>
        </w:rPr>
        <w:t>: Número de desplazamientos mensuales que se puede atribuir a población indígena. Elaboración propia, en base a CENSO de Origen y Destino del MOP.</w:t>
      </w:r>
    </w:p>
    <w:p w:rsidR="004C1F9E" w:rsidRDefault="004C1F9E" w:rsidP="004C1F9E">
      <w:pPr>
        <w:jc w:val="both"/>
      </w:pPr>
      <w:r>
        <w:t xml:space="preserve">I) Se asume como base de cálculo, que el número de desplazamientos por familia, equivale a 1 viaje mensual. Es decir, en total se presume que son 2 peajes los que debería cancelar cada familia </w:t>
      </w:r>
      <w:r>
        <w:lastRenderedPageBreak/>
        <w:t xml:space="preserve">indígena con sus vehículos cuando ocupen la ruta 16. Esto a razón del número de viviendas que debiesen visitar por familia en el ADI Jiwasa Oraje. Este valor se sustenta con los datos entregados </w:t>
      </w:r>
      <w:r w:rsidRPr="00D342D4">
        <w:t xml:space="preserve">en la </w:t>
      </w:r>
      <w:r w:rsidR="00D342D4" w:rsidRPr="00D342D4">
        <w:t>Tabla N°7</w:t>
      </w:r>
      <w:r w:rsidRPr="00D342D4">
        <w:t xml:space="preserve"> y los datos</w:t>
      </w:r>
      <w:r>
        <w:t xml:space="preserve"> obtenidos en la </w:t>
      </w:r>
      <w:r w:rsidR="00D342D4">
        <w:t>Tabla N°10</w:t>
      </w:r>
      <w:r>
        <w:t xml:space="preserve">. A continuación en la </w:t>
      </w:r>
      <w:r w:rsidR="00D342D4">
        <w:t>Tabla N°11</w:t>
      </w:r>
      <w:r>
        <w:t>, se realiza un resumen de los datos de mayor importancia obtenidos en dichas tablas.</w:t>
      </w:r>
    </w:p>
    <w:tbl>
      <w:tblPr>
        <w:tblW w:w="9529" w:type="dxa"/>
        <w:jc w:val="center"/>
        <w:tblLayout w:type="fixed"/>
        <w:tblCellMar>
          <w:left w:w="70" w:type="dxa"/>
          <w:right w:w="70" w:type="dxa"/>
        </w:tblCellMar>
        <w:tblLook w:val="04A0" w:firstRow="1" w:lastRow="0" w:firstColumn="1" w:lastColumn="0" w:noHBand="0" w:noVBand="1"/>
      </w:tblPr>
      <w:tblGrid>
        <w:gridCol w:w="3549"/>
        <w:gridCol w:w="1875"/>
        <w:gridCol w:w="1875"/>
        <w:gridCol w:w="2230"/>
      </w:tblGrid>
      <w:tr w:rsidR="003854EA" w:rsidRPr="00B37637" w:rsidTr="00A7441F">
        <w:trPr>
          <w:trHeight w:val="402"/>
          <w:jc w:val="center"/>
        </w:trPr>
        <w:tc>
          <w:tcPr>
            <w:tcW w:w="3549" w:type="dxa"/>
            <w:tcBorders>
              <w:top w:val="single" w:sz="8" w:space="0" w:color="auto"/>
              <w:left w:val="single" w:sz="8" w:space="0" w:color="auto"/>
              <w:bottom w:val="single" w:sz="8" w:space="0" w:color="auto"/>
              <w:right w:val="single" w:sz="8" w:space="0" w:color="auto"/>
            </w:tcBorders>
            <w:shd w:val="clear" w:color="auto" w:fill="auto"/>
            <w:noWrap/>
            <w:vAlign w:val="center"/>
          </w:tcPr>
          <w:p w:rsidR="003854EA" w:rsidRPr="00B37637" w:rsidRDefault="003854EA" w:rsidP="00A7441F">
            <w:pPr>
              <w:spacing w:line="240" w:lineRule="auto"/>
              <w:rPr>
                <w:rFonts w:cs="Arial"/>
                <w:b/>
              </w:rPr>
            </w:pPr>
            <w:r w:rsidRPr="00B37637">
              <w:rPr>
                <w:rFonts w:cs="Arial"/>
                <w:b/>
              </w:rPr>
              <w:t>Variables</w:t>
            </w:r>
          </w:p>
        </w:tc>
        <w:tc>
          <w:tcPr>
            <w:tcW w:w="1875" w:type="dxa"/>
            <w:tcBorders>
              <w:top w:val="single" w:sz="8" w:space="0" w:color="auto"/>
              <w:left w:val="nil"/>
              <w:bottom w:val="single" w:sz="8" w:space="0" w:color="auto"/>
              <w:right w:val="nil"/>
            </w:tcBorders>
            <w:shd w:val="clear" w:color="auto" w:fill="auto"/>
            <w:noWrap/>
            <w:vAlign w:val="center"/>
          </w:tcPr>
          <w:p w:rsidR="003854EA" w:rsidRPr="00B37637" w:rsidRDefault="003854EA" w:rsidP="00A7441F">
            <w:pPr>
              <w:spacing w:line="240" w:lineRule="auto"/>
              <w:rPr>
                <w:rFonts w:cs="Arial"/>
                <w:b/>
              </w:rPr>
            </w:pPr>
            <w:r w:rsidRPr="00B37637">
              <w:rPr>
                <w:rFonts w:cs="Arial"/>
                <w:b/>
              </w:rPr>
              <w:t>Mensual</w:t>
            </w:r>
          </w:p>
        </w:tc>
        <w:tc>
          <w:tcPr>
            <w:tcW w:w="1875" w:type="dxa"/>
            <w:tcBorders>
              <w:top w:val="single" w:sz="8" w:space="0" w:color="auto"/>
              <w:left w:val="single" w:sz="8" w:space="0" w:color="auto"/>
              <w:bottom w:val="single" w:sz="8" w:space="0" w:color="auto"/>
              <w:right w:val="single" w:sz="8" w:space="0" w:color="auto"/>
            </w:tcBorders>
            <w:shd w:val="clear" w:color="auto" w:fill="auto"/>
            <w:noWrap/>
            <w:vAlign w:val="center"/>
          </w:tcPr>
          <w:p w:rsidR="003854EA" w:rsidRPr="00B37637" w:rsidRDefault="003854EA" w:rsidP="00A7441F">
            <w:pPr>
              <w:spacing w:line="240" w:lineRule="auto"/>
              <w:rPr>
                <w:rFonts w:cs="Arial"/>
                <w:b/>
              </w:rPr>
            </w:pPr>
            <w:r w:rsidRPr="00B37637">
              <w:rPr>
                <w:rFonts w:cs="Arial"/>
                <w:b/>
              </w:rPr>
              <w:t>Retorno</w:t>
            </w:r>
          </w:p>
        </w:tc>
        <w:tc>
          <w:tcPr>
            <w:tcW w:w="2230" w:type="dxa"/>
            <w:tcBorders>
              <w:top w:val="single" w:sz="8" w:space="0" w:color="auto"/>
              <w:left w:val="nil"/>
              <w:bottom w:val="single" w:sz="8" w:space="0" w:color="auto"/>
              <w:right w:val="single" w:sz="8" w:space="0" w:color="auto"/>
            </w:tcBorders>
            <w:shd w:val="clear" w:color="auto" w:fill="auto"/>
            <w:noWrap/>
            <w:vAlign w:val="center"/>
          </w:tcPr>
          <w:p w:rsidR="003854EA" w:rsidRPr="00B37637" w:rsidRDefault="003854EA" w:rsidP="00A7441F">
            <w:pPr>
              <w:spacing w:line="240" w:lineRule="auto"/>
              <w:rPr>
                <w:rFonts w:cs="Arial"/>
                <w:b/>
              </w:rPr>
            </w:pPr>
            <w:r w:rsidRPr="00B37637">
              <w:rPr>
                <w:rFonts w:cs="Arial"/>
                <w:b/>
              </w:rPr>
              <w:t>Total de viajes</w:t>
            </w:r>
          </w:p>
        </w:tc>
      </w:tr>
      <w:tr w:rsidR="003854EA" w:rsidRPr="00B37637" w:rsidTr="00A7441F">
        <w:trPr>
          <w:trHeight w:val="551"/>
          <w:jc w:val="center"/>
        </w:trPr>
        <w:tc>
          <w:tcPr>
            <w:tcW w:w="3549" w:type="dxa"/>
            <w:tcBorders>
              <w:top w:val="nil"/>
              <w:left w:val="single" w:sz="8" w:space="0" w:color="auto"/>
              <w:bottom w:val="single" w:sz="8" w:space="0" w:color="auto"/>
              <w:right w:val="nil"/>
            </w:tcBorders>
            <w:shd w:val="clear" w:color="auto" w:fill="auto"/>
            <w:vAlign w:val="center"/>
          </w:tcPr>
          <w:p w:rsidR="003854EA" w:rsidRPr="00B37637" w:rsidRDefault="003854EA" w:rsidP="00A7441F">
            <w:pPr>
              <w:spacing w:line="240" w:lineRule="auto"/>
              <w:rPr>
                <w:rFonts w:cs="Arial"/>
              </w:rPr>
            </w:pPr>
            <w:r w:rsidRPr="00B37637">
              <w:rPr>
                <w:rFonts w:cs="Arial"/>
              </w:rPr>
              <w:t>Número total de viajes al ADI  según nº de viviendas indígenas</w:t>
            </w:r>
          </w:p>
        </w:tc>
        <w:tc>
          <w:tcPr>
            <w:tcW w:w="1875" w:type="dxa"/>
            <w:tcBorders>
              <w:top w:val="nil"/>
              <w:left w:val="single" w:sz="8" w:space="0" w:color="auto"/>
              <w:bottom w:val="single" w:sz="8" w:space="0" w:color="auto"/>
              <w:right w:val="nil"/>
            </w:tcBorders>
            <w:shd w:val="clear" w:color="auto" w:fill="auto"/>
            <w:noWrap/>
            <w:vAlign w:val="center"/>
          </w:tcPr>
          <w:p w:rsidR="003854EA" w:rsidRPr="00B37637" w:rsidRDefault="003854EA" w:rsidP="00A7441F">
            <w:pPr>
              <w:spacing w:line="240" w:lineRule="auto"/>
              <w:rPr>
                <w:rFonts w:cs="Arial"/>
              </w:rPr>
            </w:pPr>
            <w:r w:rsidRPr="00B37637">
              <w:rPr>
                <w:rFonts w:cs="Arial"/>
              </w:rPr>
              <w:t>2.558</w:t>
            </w:r>
          </w:p>
        </w:tc>
        <w:tc>
          <w:tcPr>
            <w:tcW w:w="1875" w:type="dxa"/>
            <w:tcBorders>
              <w:top w:val="nil"/>
              <w:left w:val="single" w:sz="8" w:space="0" w:color="auto"/>
              <w:bottom w:val="single" w:sz="8" w:space="0" w:color="auto"/>
              <w:right w:val="single" w:sz="8" w:space="0" w:color="auto"/>
            </w:tcBorders>
            <w:shd w:val="clear" w:color="auto" w:fill="auto"/>
            <w:noWrap/>
            <w:vAlign w:val="center"/>
          </w:tcPr>
          <w:p w:rsidR="003854EA" w:rsidRPr="00B37637" w:rsidRDefault="003854EA" w:rsidP="00A7441F">
            <w:pPr>
              <w:spacing w:line="240" w:lineRule="auto"/>
              <w:rPr>
                <w:rFonts w:cs="Arial"/>
              </w:rPr>
            </w:pPr>
            <w:r w:rsidRPr="00B37637">
              <w:rPr>
                <w:rFonts w:cs="Arial"/>
              </w:rPr>
              <w:t>2.558</w:t>
            </w:r>
          </w:p>
        </w:tc>
        <w:tc>
          <w:tcPr>
            <w:tcW w:w="2230" w:type="dxa"/>
            <w:tcBorders>
              <w:top w:val="nil"/>
              <w:left w:val="nil"/>
              <w:bottom w:val="single" w:sz="8" w:space="0" w:color="auto"/>
              <w:right w:val="single" w:sz="8" w:space="0" w:color="auto"/>
            </w:tcBorders>
            <w:shd w:val="clear" w:color="auto" w:fill="auto"/>
            <w:noWrap/>
            <w:vAlign w:val="center"/>
          </w:tcPr>
          <w:p w:rsidR="003854EA" w:rsidRPr="00B37637" w:rsidRDefault="003854EA" w:rsidP="00A7441F">
            <w:pPr>
              <w:spacing w:line="240" w:lineRule="auto"/>
              <w:rPr>
                <w:rFonts w:cs="Arial"/>
              </w:rPr>
            </w:pPr>
            <w:r w:rsidRPr="00B37637">
              <w:rPr>
                <w:rFonts w:cs="Arial"/>
              </w:rPr>
              <w:t>5.116</w:t>
            </w:r>
          </w:p>
        </w:tc>
      </w:tr>
      <w:tr w:rsidR="003854EA" w:rsidRPr="00B37637" w:rsidTr="00A7441F">
        <w:trPr>
          <w:trHeight w:val="831"/>
          <w:jc w:val="center"/>
        </w:trPr>
        <w:tc>
          <w:tcPr>
            <w:tcW w:w="3549" w:type="dxa"/>
            <w:tcBorders>
              <w:top w:val="nil"/>
              <w:left w:val="single" w:sz="8" w:space="0" w:color="auto"/>
              <w:bottom w:val="single" w:sz="8" w:space="0" w:color="auto"/>
              <w:right w:val="nil"/>
            </w:tcBorders>
            <w:shd w:val="clear" w:color="auto" w:fill="auto"/>
            <w:vAlign w:val="center"/>
          </w:tcPr>
          <w:p w:rsidR="003854EA" w:rsidRPr="00B37637" w:rsidRDefault="003854EA" w:rsidP="00A7441F">
            <w:pPr>
              <w:spacing w:line="240" w:lineRule="auto"/>
              <w:rPr>
                <w:rFonts w:cs="Arial"/>
              </w:rPr>
            </w:pPr>
            <w:r w:rsidRPr="00B37637">
              <w:rPr>
                <w:rFonts w:cs="Arial"/>
              </w:rPr>
              <w:t>Números de viajes al ADI según censo de Origen y Destino del MOP</w:t>
            </w:r>
          </w:p>
        </w:tc>
        <w:tc>
          <w:tcPr>
            <w:tcW w:w="1875" w:type="dxa"/>
            <w:tcBorders>
              <w:top w:val="nil"/>
              <w:left w:val="single" w:sz="8" w:space="0" w:color="auto"/>
              <w:bottom w:val="single" w:sz="8" w:space="0" w:color="auto"/>
              <w:right w:val="nil"/>
            </w:tcBorders>
            <w:shd w:val="clear" w:color="auto" w:fill="auto"/>
            <w:noWrap/>
            <w:vAlign w:val="center"/>
          </w:tcPr>
          <w:p w:rsidR="003854EA" w:rsidRPr="00B37637" w:rsidRDefault="003854EA" w:rsidP="00A7441F">
            <w:pPr>
              <w:spacing w:line="240" w:lineRule="auto"/>
              <w:rPr>
                <w:rFonts w:cs="Arial"/>
              </w:rPr>
            </w:pPr>
            <w:r w:rsidRPr="00B37637">
              <w:rPr>
                <w:rFonts w:cs="Arial"/>
              </w:rPr>
              <w:t>2.511</w:t>
            </w:r>
          </w:p>
        </w:tc>
        <w:tc>
          <w:tcPr>
            <w:tcW w:w="1875" w:type="dxa"/>
            <w:tcBorders>
              <w:top w:val="nil"/>
              <w:left w:val="single" w:sz="8" w:space="0" w:color="auto"/>
              <w:bottom w:val="single" w:sz="8" w:space="0" w:color="auto"/>
              <w:right w:val="single" w:sz="8" w:space="0" w:color="auto"/>
            </w:tcBorders>
            <w:shd w:val="clear" w:color="auto" w:fill="auto"/>
            <w:noWrap/>
            <w:vAlign w:val="center"/>
          </w:tcPr>
          <w:p w:rsidR="003854EA" w:rsidRPr="00B37637" w:rsidRDefault="003854EA" w:rsidP="00A7441F">
            <w:pPr>
              <w:spacing w:line="240" w:lineRule="auto"/>
              <w:rPr>
                <w:rFonts w:cs="Arial"/>
              </w:rPr>
            </w:pPr>
            <w:r w:rsidRPr="00B37637">
              <w:rPr>
                <w:rFonts w:cs="Arial"/>
              </w:rPr>
              <w:t>2.511</w:t>
            </w:r>
          </w:p>
        </w:tc>
        <w:tc>
          <w:tcPr>
            <w:tcW w:w="2230" w:type="dxa"/>
            <w:tcBorders>
              <w:top w:val="nil"/>
              <w:left w:val="nil"/>
              <w:bottom w:val="single" w:sz="8" w:space="0" w:color="auto"/>
              <w:right w:val="single" w:sz="8" w:space="0" w:color="auto"/>
            </w:tcBorders>
            <w:shd w:val="clear" w:color="auto" w:fill="auto"/>
            <w:noWrap/>
            <w:vAlign w:val="center"/>
          </w:tcPr>
          <w:p w:rsidR="003854EA" w:rsidRPr="00B37637" w:rsidRDefault="003854EA" w:rsidP="00A7441F">
            <w:pPr>
              <w:spacing w:line="240" w:lineRule="auto"/>
              <w:rPr>
                <w:rFonts w:cs="Arial"/>
              </w:rPr>
            </w:pPr>
            <w:r w:rsidRPr="00B37637">
              <w:rPr>
                <w:rFonts w:cs="Arial"/>
              </w:rPr>
              <w:t>5.022</w:t>
            </w:r>
          </w:p>
        </w:tc>
      </w:tr>
    </w:tbl>
    <w:p w:rsidR="003854EA" w:rsidRPr="003854EA" w:rsidRDefault="00D342D4" w:rsidP="003854EA">
      <w:pPr>
        <w:jc w:val="center"/>
        <w:rPr>
          <w:sz w:val="20"/>
        </w:rPr>
      </w:pPr>
      <w:r>
        <w:rPr>
          <w:sz w:val="20"/>
        </w:rPr>
        <w:t>Tabla N°11</w:t>
      </w:r>
      <w:r w:rsidR="003854EA" w:rsidRPr="003854EA">
        <w:rPr>
          <w:sz w:val="20"/>
        </w:rPr>
        <w:t>: Resumen de los datos obtenidos.</w:t>
      </w:r>
    </w:p>
    <w:p w:rsidR="004C1F9E" w:rsidRDefault="004C1F9E" w:rsidP="004C1F9E">
      <w:pPr>
        <w:jc w:val="both"/>
      </w:pPr>
      <w:r>
        <w:t>j) Para calcular el costo asociado a cada uno de los desplazamientos de las familias indígenas, se asumirá como base de cálculo, que lo realizarán en un 50% en vehículos de carga ligera y en un 50% en vehículos de carga mediana. Que son en su gran mayoría los vehículos utilizados por las familias indígenas.</w:t>
      </w:r>
    </w:p>
    <w:p w:rsidR="004C1F9E" w:rsidRDefault="004C1F9E" w:rsidP="004C1F9E">
      <w:pPr>
        <w:jc w:val="both"/>
      </w:pPr>
      <w:r>
        <w:t>k) Los valores</w:t>
      </w:r>
      <w:r w:rsidR="00D342D4">
        <w:t xml:space="preserve"> de los peajes para la R</w:t>
      </w:r>
      <w:r w:rsidR="00756FB6">
        <w:t>uta 16</w:t>
      </w:r>
      <w:r w:rsidR="00D519E1">
        <w:t>, los que equivalen a:</w:t>
      </w:r>
      <w:r>
        <w:t xml:space="preserve"> vehículo liviano $1.300 y vehículo camión de 2 ejes $3.870 </w:t>
      </w:r>
    </w:p>
    <w:p w:rsidR="004C1F9E" w:rsidRDefault="004C1F9E" w:rsidP="004C1F9E">
      <w:pPr>
        <w:jc w:val="both"/>
      </w:pPr>
      <w:r>
        <w:t xml:space="preserve">Con todos estos datos se </w:t>
      </w:r>
      <w:r w:rsidRPr="00D342D4">
        <w:t xml:space="preserve">creó la </w:t>
      </w:r>
      <w:r w:rsidR="00D342D4" w:rsidRPr="00D342D4">
        <w:t>Tabla N° 12</w:t>
      </w:r>
      <w:r w:rsidRPr="00D342D4">
        <w:t>, que</w:t>
      </w:r>
      <w:r>
        <w:t xml:space="preserve"> es la valorización en dinero de los planteamientos respecto de las Tarifas de cobro por el uso del nuevo proyecto vial a un 100% de subsidio.</w:t>
      </w:r>
    </w:p>
    <w:tbl>
      <w:tblPr>
        <w:tblW w:w="9656" w:type="dxa"/>
        <w:tblInd w:w="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70" w:type="dxa"/>
          <w:right w:w="70" w:type="dxa"/>
        </w:tblCellMar>
        <w:tblLook w:val="04A0" w:firstRow="1" w:lastRow="0" w:firstColumn="1" w:lastColumn="0" w:noHBand="0" w:noVBand="1"/>
      </w:tblPr>
      <w:tblGrid>
        <w:gridCol w:w="2427"/>
        <w:gridCol w:w="992"/>
        <w:gridCol w:w="1448"/>
        <w:gridCol w:w="1104"/>
        <w:gridCol w:w="1134"/>
        <w:gridCol w:w="1276"/>
        <w:gridCol w:w="1275"/>
      </w:tblGrid>
      <w:tr w:rsidR="00756FB6" w:rsidRPr="00713BDF" w:rsidTr="00A7441F">
        <w:trPr>
          <w:trHeight w:val="1089"/>
        </w:trPr>
        <w:tc>
          <w:tcPr>
            <w:tcW w:w="2427" w:type="dxa"/>
            <w:shd w:val="clear" w:color="auto" w:fill="FFFFFF"/>
            <w:vAlign w:val="center"/>
          </w:tcPr>
          <w:p w:rsidR="00756FB6" w:rsidRPr="00713BDF" w:rsidRDefault="00756FB6" w:rsidP="00A7441F">
            <w:pPr>
              <w:rPr>
                <w:rFonts w:cs="Arial"/>
                <w:b/>
                <w:bCs/>
                <w:color w:val="000000"/>
                <w:sz w:val="16"/>
              </w:rPr>
            </w:pPr>
            <w:r w:rsidRPr="00713BDF">
              <w:rPr>
                <w:rFonts w:cs="Arial"/>
                <w:b/>
                <w:bCs/>
                <w:color w:val="000000"/>
                <w:sz w:val="16"/>
              </w:rPr>
              <w:t>Ecozonas</w:t>
            </w:r>
          </w:p>
        </w:tc>
        <w:tc>
          <w:tcPr>
            <w:tcW w:w="992" w:type="dxa"/>
            <w:shd w:val="clear" w:color="auto" w:fill="FFFFFF"/>
            <w:vAlign w:val="center"/>
          </w:tcPr>
          <w:p w:rsidR="00756FB6" w:rsidRPr="00713BDF" w:rsidRDefault="00756FB6" w:rsidP="00A7441F">
            <w:pPr>
              <w:rPr>
                <w:rFonts w:cs="Arial"/>
                <w:b/>
                <w:bCs/>
                <w:color w:val="000000"/>
                <w:sz w:val="16"/>
              </w:rPr>
            </w:pPr>
            <w:r w:rsidRPr="00713BDF">
              <w:rPr>
                <w:rFonts w:cs="Arial"/>
                <w:b/>
                <w:bCs/>
                <w:color w:val="000000"/>
                <w:sz w:val="16"/>
              </w:rPr>
              <w:t>Viviendas Indígenas</w:t>
            </w:r>
          </w:p>
        </w:tc>
        <w:tc>
          <w:tcPr>
            <w:tcW w:w="1448" w:type="dxa"/>
            <w:shd w:val="clear" w:color="auto" w:fill="FFFFFF"/>
            <w:vAlign w:val="center"/>
          </w:tcPr>
          <w:p w:rsidR="00756FB6" w:rsidRPr="00713BDF" w:rsidRDefault="00756FB6" w:rsidP="00A7441F">
            <w:pPr>
              <w:rPr>
                <w:rFonts w:cs="Arial"/>
                <w:b/>
                <w:bCs/>
                <w:color w:val="000000"/>
                <w:sz w:val="16"/>
              </w:rPr>
            </w:pPr>
            <w:r w:rsidRPr="00713BDF">
              <w:rPr>
                <w:rFonts w:cs="Arial"/>
                <w:b/>
                <w:bCs/>
                <w:color w:val="000000"/>
                <w:sz w:val="16"/>
              </w:rPr>
              <w:t xml:space="preserve">Desplazamientos mensuales </w:t>
            </w:r>
          </w:p>
        </w:tc>
        <w:tc>
          <w:tcPr>
            <w:tcW w:w="1104" w:type="dxa"/>
            <w:shd w:val="clear" w:color="auto" w:fill="FFFFFF"/>
            <w:vAlign w:val="center"/>
          </w:tcPr>
          <w:p w:rsidR="00756FB6" w:rsidRPr="00713BDF" w:rsidRDefault="00756FB6" w:rsidP="00A7441F">
            <w:pPr>
              <w:rPr>
                <w:rFonts w:cs="Arial"/>
                <w:b/>
                <w:bCs/>
                <w:color w:val="000000"/>
                <w:sz w:val="16"/>
              </w:rPr>
            </w:pPr>
            <w:r w:rsidRPr="00713BDF">
              <w:rPr>
                <w:rFonts w:cs="Arial"/>
                <w:b/>
                <w:bCs/>
                <w:color w:val="000000"/>
                <w:sz w:val="16"/>
              </w:rPr>
              <w:t xml:space="preserve">Peaje $/mes  "Vehículo Liviano" </w:t>
            </w:r>
          </w:p>
        </w:tc>
        <w:tc>
          <w:tcPr>
            <w:tcW w:w="1134" w:type="dxa"/>
            <w:shd w:val="clear" w:color="auto" w:fill="FFFFFF"/>
            <w:vAlign w:val="center"/>
          </w:tcPr>
          <w:p w:rsidR="00756FB6" w:rsidRPr="00713BDF" w:rsidRDefault="00756FB6" w:rsidP="00A7441F">
            <w:pPr>
              <w:rPr>
                <w:rFonts w:cs="Arial"/>
                <w:b/>
                <w:bCs/>
                <w:color w:val="000000"/>
                <w:sz w:val="16"/>
              </w:rPr>
            </w:pPr>
            <w:r w:rsidRPr="00713BDF">
              <w:rPr>
                <w:rFonts w:cs="Arial"/>
                <w:b/>
                <w:bCs/>
                <w:color w:val="000000"/>
                <w:sz w:val="16"/>
              </w:rPr>
              <w:t xml:space="preserve">Peaje $/mes "Camión Utilitario" </w:t>
            </w:r>
          </w:p>
        </w:tc>
        <w:tc>
          <w:tcPr>
            <w:tcW w:w="1276" w:type="dxa"/>
            <w:shd w:val="clear" w:color="auto" w:fill="FFFFFF"/>
            <w:vAlign w:val="center"/>
          </w:tcPr>
          <w:p w:rsidR="00756FB6" w:rsidRPr="00713BDF" w:rsidRDefault="00756FB6" w:rsidP="00A7441F">
            <w:pPr>
              <w:rPr>
                <w:rFonts w:cs="Arial"/>
                <w:b/>
                <w:bCs/>
                <w:color w:val="000000"/>
                <w:sz w:val="16"/>
              </w:rPr>
            </w:pPr>
            <w:r w:rsidRPr="00713BDF">
              <w:rPr>
                <w:rFonts w:cs="Arial"/>
                <w:b/>
                <w:bCs/>
                <w:color w:val="000000"/>
                <w:sz w:val="16"/>
              </w:rPr>
              <w:t>Subsidio por  Ecozona al ($/mes)</w:t>
            </w:r>
          </w:p>
        </w:tc>
        <w:tc>
          <w:tcPr>
            <w:tcW w:w="1275" w:type="dxa"/>
            <w:shd w:val="clear" w:color="auto" w:fill="FFFFFF"/>
            <w:vAlign w:val="center"/>
          </w:tcPr>
          <w:p w:rsidR="00756FB6" w:rsidRPr="00713BDF" w:rsidRDefault="00756FB6" w:rsidP="00A7441F">
            <w:pPr>
              <w:rPr>
                <w:rFonts w:cs="Arial"/>
                <w:b/>
                <w:bCs/>
                <w:color w:val="000000"/>
                <w:sz w:val="16"/>
              </w:rPr>
            </w:pPr>
            <w:r w:rsidRPr="00713BDF">
              <w:rPr>
                <w:rFonts w:cs="Arial"/>
                <w:b/>
                <w:bCs/>
                <w:color w:val="000000"/>
                <w:sz w:val="16"/>
              </w:rPr>
              <w:t>Subsidio por  Ecozona al ($/año)</w:t>
            </w:r>
          </w:p>
        </w:tc>
      </w:tr>
      <w:tr w:rsidR="00756FB6" w:rsidRPr="00713BDF" w:rsidTr="00A7441F">
        <w:trPr>
          <w:trHeight w:val="422"/>
        </w:trPr>
        <w:tc>
          <w:tcPr>
            <w:tcW w:w="2427" w:type="dxa"/>
            <w:shd w:val="clear" w:color="auto" w:fill="FFFFFF"/>
            <w:noWrap/>
            <w:vAlign w:val="bottom"/>
          </w:tcPr>
          <w:p w:rsidR="00756FB6" w:rsidRPr="00713BDF" w:rsidRDefault="00756FB6" w:rsidP="00A7441F">
            <w:pPr>
              <w:ind w:firstLineChars="100" w:firstLine="161"/>
              <w:rPr>
                <w:rFonts w:cs="Arial"/>
                <w:b/>
                <w:bCs/>
                <w:sz w:val="16"/>
              </w:rPr>
            </w:pPr>
            <w:r w:rsidRPr="00713BDF">
              <w:rPr>
                <w:rFonts w:cs="Arial"/>
                <w:b/>
                <w:bCs/>
                <w:sz w:val="16"/>
              </w:rPr>
              <w:t>Mamiña</w:t>
            </w:r>
          </w:p>
        </w:tc>
        <w:tc>
          <w:tcPr>
            <w:tcW w:w="992" w:type="dxa"/>
            <w:shd w:val="clear" w:color="auto" w:fill="FFFFFF"/>
            <w:noWrap/>
            <w:vAlign w:val="center"/>
          </w:tcPr>
          <w:p w:rsidR="00756FB6" w:rsidRPr="00713BDF" w:rsidRDefault="00756FB6" w:rsidP="00A7441F">
            <w:pPr>
              <w:rPr>
                <w:rFonts w:cs="Arial"/>
                <w:sz w:val="16"/>
              </w:rPr>
            </w:pPr>
            <w:r w:rsidRPr="00713BDF">
              <w:rPr>
                <w:rFonts w:cs="Arial"/>
                <w:bCs/>
                <w:sz w:val="16"/>
              </w:rPr>
              <w:t>317</w:t>
            </w:r>
          </w:p>
        </w:tc>
        <w:tc>
          <w:tcPr>
            <w:tcW w:w="1448" w:type="dxa"/>
            <w:shd w:val="clear" w:color="auto" w:fill="FFFFFF"/>
            <w:noWrap/>
            <w:vAlign w:val="center"/>
          </w:tcPr>
          <w:p w:rsidR="00756FB6" w:rsidRPr="00713BDF" w:rsidRDefault="00756FB6" w:rsidP="00A7441F">
            <w:pPr>
              <w:rPr>
                <w:rFonts w:cs="Arial"/>
                <w:bCs/>
                <w:sz w:val="16"/>
              </w:rPr>
            </w:pPr>
            <w:r w:rsidRPr="00713BDF">
              <w:rPr>
                <w:rFonts w:cs="Arial"/>
                <w:bCs/>
                <w:sz w:val="16"/>
              </w:rPr>
              <w:t>634</w:t>
            </w:r>
          </w:p>
        </w:tc>
        <w:tc>
          <w:tcPr>
            <w:tcW w:w="1104" w:type="dxa"/>
            <w:shd w:val="clear" w:color="auto" w:fill="FFFFFF"/>
            <w:noWrap/>
            <w:vAlign w:val="center"/>
          </w:tcPr>
          <w:p w:rsidR="00756FB6" w:rsidRPr="00713BDF" w:rsidRDefault="00756FB6" w:rsidP="00A7441F">
            <w:pPr>
              <w:rPr>
                <w:rFonts w:cs="Arial"/>
                <w:bCs/>
                <w:sz w:val="16"/>
              </w:rPr>
            </w:pPr>
            <w:r w:rsidRPr="00713BDF">
              <w:rPr>
                <w:rFonts w:cs="Arial"/>
                <w:bCs/>
                <w:sz w:val="16"/>
              </w:rPr>
              <w:t>412.230</w:t>
            </w:r>
          </w:p>
        </w:tc>
        <w:tc>
          <w:tcPr>
            <w:tcW w:w="1134" w:type="dxa"/>
            <w:shd w:val="clear" w:color="auto" w:fill="FFFFFF"/>
            <w:noWrap/>
            <w:vAlign w:val="center"/>
          </w:tcPr>
          <w:p w:rsidR="00756FB6" w:rsidRPr="00713BDF" w:rsidRDefault="00756FB6" w:rsidP="00A7441F">
            <w:pPr>
              <w:rPr>
                <w:rFonts w:cs="Arial"/>
                <w:bCs/>
                <w:sz w:val="16"/>
              </w:rPr>
            </w:pPr>
            <w:r w:rsidRPr="00713BDF">
              <w:rPr>
                <w:rFonts w:cs="Arial"/>
                <w:bCs/>
                <w:sz w:val="16"/>
              </w:rPr>
              <w:t>1.227.177</w:t>
            </w:r>
          </w:p>
        </w:tc>
        <w:tc>
          <w:tcPr>
            <w:tcW w:w="1276" w:type="dxa"/>
            <w:shd w:val="clear" w:color="auto" w:fill="FFFFFF"/>
            <w:noWrap/>
            <w:vAlign w:val="center"/>
          </w:tcPr>
          <w:p w:rsidR="00756FB6" w:rsidRPr="00713BDF" w:rsidRDefault="00756FB6" w:rsidP="00A7441F">
            <w:pPr>
              <w:rPr>
                <w:rFonts w:cs="Arial"/>
                <w:bCs/>
                <w:sz w:val="16"/>
              </w:rPr>
            </w:pPr>
            <w:r w:rsidRPr="00713BDF">
              <w:rPr>
                <w:rFonts w:cs="Arial"/>
                <w:bCs/>
                <w:sz w:val="16"/>
              </w:rPr>
              <w:t xml:space="preserve">1.639.407 </w:t>
            </w:r>
          </w:p>
        </w:tc>
        <w:tc>
          <w:tcPr>
            <w:tcW w:w="1275" w:type="dxa"/>
            <w:shd w:val="clear" w:color="auto" w:fill="FFFFFF"/>
            <w:noWrap/>
            <w:vAlign w:val="center"/>
          </w:tcPr>
          <w:p w:rsidR="00756FB6" w:rsidRPr="00713BDF" w:rsidRDefault="00756FB6" w:rsidP="00A7441F">
            <w:pPr>
              <w:rPr>
                <w:rFonts w:cs="Arial"/>
                <w:bCs/>
                <w:sz w:val="16"/>
              </w:rPr>
            </w:pPr>
            <w:r w:rsidRPr="00713BDF">
              <w:rPr>
                <w:rFonts w:cs="Arial"/>
                <w:bCs/>
                <w:sz w:val="16"/>
              </w:rPr>
              <w:t xml:space="preserve">19.672.884 </w:t>
            </w:r>
          </w:p>
        </w:tc>
      </w:tr>
      <w:tr w:rsidR="00756FB6" w:rsidRPr="00713BDF" w:rsidTr="00A7441F">
        <w:trPr>
          <w:trHeight w:val="433"/>
        </w:trPr>
        <w:tc>
          <w:tcPr>
            <w:tcW w:w="2427" w:type="dxa"/>
            <w:shd w:val="clear" w:color="auto" w:fill="FFFFFF"/>
            <w:noWrap/>
            <w:vAlign w:val="bottom"/>
          </w:tcPr>
          <w:p w:rsidR="00756FB6" w:rsidRPr="00713BDF" w:rsidRDefault="00756FB6" w:rsidP="00A7441F">
            <w:pPr>
              <w:ind w:firstLineChars="100" w:firstLine="161"/>
              <w:rPr>
                <w:rFonts w:cs="Arial"/>
                <w:b/>
                <w:bCs/>
                <w:sz w:val="16"/>
              </w:rPr>
            </w:pPr>
            <w:r w:rsidRPr="00713BDF">
              <w:rPr>
                <w:rFonts w:cs="Arial"/>
                <w:b/>
                <w:bCs/>
                <w:sz w:val="16"/>
              </w:rPr>
              <w:t>Parca</w:t>
            </w:r>
          </w:p>
        </w:tc>
        <w:tc>
          <w:tcPr>
            <w:tcW w:w="992" w:type="dxa"/>
            <w:shd w:val="clear" w:color="auto" w:fill="FFFFFF"/>
            <w:noWrap/>
            <w:vAlign w:val="center"/>
          </w:tcPr>
          <w:p w:rsidR="00756FB6" w:rsidRPr="00713BDF" w:rsidRDefault="00756FB6" w:rsidP="00A7441F">
            <w:pPr>
              <w:rPr>
                <w:rFonts w:cs="Arial"/>
                <w:sz w:val="16"/>
              </w:rPr>
            </w:pPr>
            <w:r w:rsidRPr="00713BDF">
              <w:rPr>
                <w:rFonts w:cs="Arial"/>
                <w:bCs/>
                <w:sz w:val="16"/>
              </w:rPr>
              <w:t>99</w:t>
            </w:r>
          </w:p>
        </w:tc>
        <w:tc>
          <w:tcPr>
            <w:tcW w:w="1448" w:type="dxa"/>
            <w:shd w:val="clear" w:color="auto" w:fill="FFFFFF"/>
            <w:noWrap/>
            <w:vAlign w:val="center"/>
          </w:tcPr>
          <w:p w:rsidR="00756FB6" w:rsidRPr="00713BDF" w:rsidRDefault="00756FB6" w:rsidP="00A7441F">
            <w:pPr>
              <w:rPr>
                <w:rFonts w:cs="Arial"/>
                <w:bCs/>
                <w:sz w:val="16"/>
              </w:rPr>
            </w:pPr>
            <w:r w:rsidRPr="00713BDF">
              <w:rPr>
                <w:rFonts w:cs="Arial"/>
                <w:bCs/>
                <w:sz w:val="16"/>
              </w:rPr>
              <w:t>198</w:t>
            </w:r>
          </w:p>
        </w:tc>
        <w:tc>
          <w:tcPr>
            <w:tcW w:w="1104" w:type="dxa"/>
            <w:shd w:val="clear" w:color="auto" w:fill="FFFFFF"/>
            <w:noWrap/>
            <w:vAlign w:val="center"/>
          </w:tcPr>
          <w:p w:rsidR="00756FB6" w:rsidRPr="00713BDF" w:rsidRDefault="00756FB6" w:rsidP="00A7441F">
            <w:pPr>
              <w:rPr>
                <w:rFonts w:cs="Arial"/>
                <w:bCs/>
                <w:sz w:val="16"/>
              </w:rPr>
            </w:pPr>
            <w:r w:rsidRPr="00713BDF">
              <w:rPr>
                <w:rFonts w:cs="Arial"/>
                <w:bCs/>
                <w:sz w:val="16"/>
              </w:rPr>
              <w:t>128.700</w:t>
            </w:r>
          </w:p>
        </w:tc>
        <w:tc>
          <w:tcPr>
            <w:tcW w:w="1134" w:type="dxa"/>
            <w:shd w:val="clear" w:color="auto" w:fill="FFFFFF"/>
            <w:noWrap/>
            <w:vAlign w:val="center"/>
          </w:tcPr>
          <w:p w:rsidR="00756FB6" w:rsidRPr="00713BDF" w:rsidRDefault="00756FB6" w:rsidP="00A7441F">
            <w:pPr>
              <w:rPr>
                <w:rFonts w:cs="Arial"/>
                <w:bCs/>
                <w:sz w:val="16"/>
              </w:rPr>
            </w:pPr>
            <w:r w:rsidRPr="00713BDF">
              <w:rPr>
                <w:rFonts w:cs="Arial"/>
                <w:bCs/>
                <w:sz w:val="16"/>
              </w:rPr>
              <w:t>383.130</w:t>
            </w:r>
          </w:p>
        </w:tc>
        <w:tc>
          <w:tcPr>
            <w:tcW w:w="1276" w:type="dxa"/>
            <w:shd w:val="clear" w:color="auto" w:fill="FFFFFF"/>
            <w:noWrap/>
            <w:vAlign w:val="center"/>
          </w:tcPr>
          <w:p w:rsidR="00756FB6" w:rsidRPr="00713BDF" w:rsidRDefault="00756FB6" w:rsidP="00A7441F">
            <w:pPr>
              <w:rPr>
                <w:rFonts w:cs="Arial"/>
                <w:bCs/>
                <w:sz w:val="16"/>
              </w:rPr>
            </w:pPr>
            <w:r w:rsidRPr="00713BDF">
              <w:rPr>
                <w:rFonts w:cs="Arial"/>
                <w:bCs/>
                <w:sz w:val="16"/>
              </w:rPr>
              <w:t xml:space="preserve">511.830 </w:t>
            </w:r>
          </w:p>
        </w:tc>
        <w:tc>
          <w:tcPr>
            <w:tcW w:w="1275" w:type="dxa"/>
            <w:shd w:val="clear" w:color="auto" w:fill="FFFFFF"/>
            <w:noWrap/>
            <w:vAlign w:val="center"/>
          </w:tcPr>
          <w:p w:rsidR="00756FB6" w:rsidRPr="00713BDF" w:rsidRDefault="00756FB6" w:rsidP="00A7441F">
            <w:pPr>
              <w:rPr>
                <w:rFonts w:cs="Arial"/>
                <w:bCs/>
                <w:sz w:val="16"/>
              </w:rPr>
            </w:pPr>
            <w:r w:rsidRPr="00713BDF">
              <w:rPr>
                <w:rFonts w:cs="Arial"/>
                <w:bCs/>
                <w:sz w:val="16"/>
              </w:rPr>
              <w:t xml:space="preserve">6.141.960 </w:t>
            </w:r>
          </w:p>
        </w:tc>
      </w:tr>
      <w:tr w:rsidR="00756FB6" w:rsidRPr="00713BDF" w:rsidTr="00A7441F">
        <w:trPr>
          <w:trHeight w:val="411"/>
        </w:trPr>
        <w:tc>
          <w:tcPr>
            <w:tcW w:w="2427" w:type="dxa"/>
            <w:shd w:val="clear" w:color="auto" w:fill="FFFFFF"/>
            <w:noWrap/>
            <w:vAlign w:val="bottom"/>
          </w:tcPr>
          <w:p w:rsidR="00756FB6" w:rsidRPr="00713BDF" w:rsidRDefault="00756FB6" w:rsidP="00A7441F">
            <w:pPr>
              <w:ind w:firstLineChars="100" w:firstLine="161"/>
              <w:rPr>
                <w:rFonts w:cs="Arial"/>
                <w:b/>
                <w:bCs/>
                <w:sz w:val="16"/>
              </w:rPr>
            </w:pPr>
            <w:r w:rsidRPr="00713BDF">
              <w:rPr>
                <w:rFonts w:cs="Arial"/>
                <w:b/>
                <w:bCs/>
                <w:sz w:val="16"/>
              </w:rPr>
              <w:t>Isluga</w:t>
            </w:r>
          </w:p>
        </w:tc>
        <w:tc>
          <w:tcPr>
            <w:tcW w:w="992" w:type="dxa"/>
            <w:shd w:val="clear" w:color="auto" w:fill="FFFFFF"/>
            <w:noWrap/>
            <w:vAlign w:val="center"/>
          </w:tcPr>
          <w:p w:rsidR="00756FB6" w:rsidRPr="00713BDF" w:rsidRDefault="00756FB6" w:rsidP="00A7441F">
            <w:pPr>
              <w:rPr>
                <w:rFonts w:cs="Arial"/>
                <w:sz w:val="16"/>
              </w:rPr>
            </w:pPr>
            <w:r w:rsidRPr="00713BDF">
              <w:rPr>
                <w:rFonts w:cs="Arial"/>
                <w:bCs/>
                <w:sz w:val="16"/>
              </w:rPr>
              <w:t>374</w:t>
            </w:r>
          </w:p>
        </w:tc>
        <w:tc>
          <w:tcPr>
            <w:tcW w:w="1448" w:type="dxa"/>
            <w:shd w:val="clear" w:color="auto" w:fill="FFFFFF"/>
            <w:noWrap/>
            <w:vAlign w:val="center"/>
          </w:tcPr>
          <w:p w:rsidR="00756FB6" w:rsidRPr="00713BDF" w:rsidRDefault="00756FB6" w:rsidP="00A7441F">
            <w:pPr>
              <w:rPr>
                <w:rFonts w:cs="Arial"/>
                <w:bCs/>
                <w:sz w:val="16"/>
              </w:rPr>
            </w:pPr>
            <w:r w:rsidRPr="00713BDF">
              <w:rPr>
                <w:rFonts w:cs="Arial"/>
                <w:bCs/>
                <w:sz w:val="16"/>
              </w:rPr>
              <w:t>747</w:t>
            </w:r>
          </w:p>
        </w:tc>
        <w:tc>
          <w:tcPr>
            <w:tcW w:w="1104" w:type="dxa"/>
            <w:shd w:val="clear" w:color="auto" w:fill="FFFFFF"/>
            <w:noWrap/>
            <w:vAlign w:val="center"/>
          </w:tcPr>
          <w:p w:rsidR="00756FB6" w:rsidRPr="00713BDF" w:rsidRDefault="00756FB6" w:rsidP="00A7441F">
            <w:pPr>
              <w:rPr>
                <w:rFonts w:cs="Arial"/>
                <w:bCs/>
                <w:sz w:val="16"/>
              </w:rPr>
            </w:pPr>
            <w:r w:rsidRPr="00713BDF">
              <w:rPr>
                <w:rFonts w:cs="Arial"/>
                <w:bCs/>
                <w:sz w:val="16"/>
              </w:rPr>
              <w:t>485.706</w:t>
            </w:r>
          </w:p>
        </w:tc>
        <w:tc>
          <w:tcPr>
            <w:tcW w:w="1134" w:type="dxa"/>
            <w:shd w:val="clear" w:color="auto" w:fill="FFFFFF"/>
            <w:noWrap/>
            <w:vAlign w:val="center"/>
          </w:tcPr>
          <w:p w:rsidR="00756FB6" w:rsidRPr="00713BDF" w:rsidRDefault="00756FB6" w:rsidP="00A7441F">
            <w:pPr>
              <w:rPr>
                <w:rFonts w:cs="Arial"/>
                <w:bCs/>
                <w:sz w:val="16"/>
              </w:rPr>
            </w:pPr>
            <w:r w:rsidRPr="00713BDF">
              <w:rPr>
                <w:rFonts w:cs="Arial"/>
                <w:bCs/>
                <w:sz w:val="16"/>
              </w:rPr>
              <w:t>1.445.909</w:t>
            </w:r>
          </w:p>
        </w:tc>
        <w:tc>
          <w:tcPr>
            <w:tcW w:w="1276" w:type="dxa"/>
            <w:shd w:val="clear" w:color="auto" w:fill="FFFFFF"/>
            <w:noWrap/>
            <w:vAlign w:val="center"/>
          </w:tcPr>
          <w:p w:rsidR="00756FB6" w:rsidRPr="00713BDF" w:rsidRDefault="00756FB6" w:rsidP="00A7441F">
            <w:pPr>
              <w:rPr>
                <w:rFonts w:cs="Arial"/>
                <w:bCs/>
                <w:sz w:val="16"/>
              </w:rPr>
            </w:pPr>
            <w:r w:rsidRPr="00713BDF">
              <w:rPr>
                <w:rFonts w:cs="Arial"/>
                <w:bCs/>
                <w:sz w:val="16"/>
              </w:rPr>
              <w:t xml:space="preserve">1.931.615 </w:t>
            </w:r>
          </w:p>
        </w:tc>
        <w:tc>
          <w:tcPr>
            <w:tcW w:w="1275" w:type="dxa"/>
            <w:shd w:val="clear" w:color="auto" w:fill="FFFFFF"/>
            <w:noWrap/>
            <w:vAlign w:val="center"/>
          </w:tcPr>
          <w:p w:rsidR="00756FB6" w:rsidRPr="00713BDF" w:rsidRDefault="00756FB6" w:rsidP="00A7441F">
            <w:pPr>
              <w:rPr>
                <w:rFonts w:cs="Arial"/>
                <w:bCs/>
                <w:sz w:val="16"/>
              </w:rPr>
            </w:pPr>
            <w:r w:rsidRPr="00713BDF">
              <w:rPr>
                <w:rFonts w:cs="Arial"/>
                <w:bCs/>
                <w:sz w:val="16"/>
              </w:rPr>
              <w:t xml:space="preserve">23.179.385 </w:t>
            </w:r>
          </w:p>
        </w:tc>
      </w:tr>
      <w:tr w:rsidR="00756FB6" w:rsidRPr="00713BDF" w:rsidTr="00A7441F">
        <w:trPr>
          <w:trHeight w:val="403"/>
        </w:trPr>
        <w:tc>
          <w:tcPr>
            <w:tcW w:w="2427" w:type="dxa"/>
            <w:shd w:val="clear" w:color="auto" w:fill="FFFFFF"/>
            <w:noWrap/>
            <w:vAlign w:val="bottom"/>
          </w:tcPr>
          <w:p w:rsidR="00756FB6" w:rsidRPr="00713BDF" w:rsidRDefault="00756FB6" w:rsidP="00A7441F">
            <w:pPr>
              <w:ind w:firstLineChars="100" w:firstLine="161"/>
              <w:rPr>
                <w:rFonts w:cs="Arial"/>
                <w:b/>
                <w:bCs/>
                <w:sz w:val="16"/>
              </w:rPr>
            </w:pPr>
            <w:r w:rsidRPr="00713BDF">
              <w:rPr>
                <w:rFonts w:cs="Arial"/>
                <w:b/>
                <w:bCs/>
                <w:sz w:val="16"/>
              </w:rPr>
              <w:t>Cariquima</w:t>
            </w:r>
          </w:p>
        </w:tc>
        <w:tc>
          <w:tcPr>
            <w:tcW w:w="992" w:type="dxa"/>
            <w:shd w:val="clear" w:color="auto" w:fill="FFFFFF"/>
            <w:noWrap/>
            <w:vAlign w:val="center"/>
          </w:tcPr>
          <w:p w:rsidR="00756FB6" w:rsidRPr="00713BDF" w:rsidRDefault="00756FB6" w:rsidP="00A7441F">
            <w:pPr>
              <w:rPr>
                <w:rFonts w:cs="Arial"/>
                <w:sz w:val="16"/>
              </w:rPr>
            </w:pPr>
            <w:r w:rsidRPr="00713BDF">
              <w:rPr>
                <w:rFonts w:cs="Arial"/>
                <w:bCs/>
                <w:sz w:val="16"/>
              </w:rPr>
              <w:t>193</w:t>
            </w:r>
          </w:p>
        </w:tc>
        <w:tc>
          <w:tcPr>
            <w:tcW w:w="1448" w:type="dxa"/>
            <w:shd w:val="clear" w:color="auto" w:fill="FFFFFF"/>
            <w:noWrap/>
            <w:vAlign w:val="center"/>
          </w:tcPr>
          <w:p w:rsidR="00756FB6" w:rsidRPr="00713BDF" w:rsidRDefault="00756FB6" w:rsidP="00A7441F">
            <w:pPr>
              <w:rPr>
                <w:rFonts w:cs="Arial"/>
                <w:bCs/>
                <w:sz w:val="16"/>
              </w:rPr>
            </w:pPr>
            <w:r w:rsidRPr="00713BDF">
              <w:rPr>
                <w:rFonts w:cs="Arial"/>
                <w:bCs/>
                <w:sz w:val="16"/>
              </w:rPr>
              <w:t>387</w:t>
            </w:r>
          </w:p>
        </w:tc>
        <w:tc>
          <w:tcPr>
            <w:tcW w:w="1104" w:type="dxa"/>
            <w:shd w:val="clear" w:color="auto" w:fill="FFFFFF"/>
            <w:noWrap/>
            <w:vAlign w:val="center"/>
          </w:tcPr>
          <w:p w:rsidR="00756FB6" w:rsidRPr="00713BDF" w:rsidRDefault="00756FB6" w:rsidP="00A7441F">
            <w:pPr>
              <w:rPr>
                <w:rFonts w:cs="Arial"/>
                <w:bCs/>
                <w:sz w:val="16"/>
              </w:rPr>
            </w:pPr>
            <w:r w:rsidRPr="00713BDF">
              <w:rPr>
                <w:rFonts w:cs="Arial"/>
                <w:bCs/>
                <w:sz w:val="16"/>
              </w:rPr>
              <w:t>251.472</w:t>
            </w:r>
          </w:p>
        </w:tc>
        <w:tc>
          <w:tcPr>
            <w:tcW w:w="1134" w:type="dxa"/>
            <w:shd w:val="clear" w:color="auto" w:fill="FFFFFF"/>
            <w:noWrap/>
            <w:vAlign w:val="center"/>
          </w:tcPr>
          <w:p w:rsidR="00756FB6" w:rsidRPr="00713BDF" w:rsidRDefault="00756FB6" w:rsidP="00A7441F">
            <w:pPr>
              <w:rPr>
                <w:rFonts w:cs="Arial"/>
                <w:bCs/>
                <w:sz w:val="16"/>
              </w:rPr>
            </w:pPr>
            <w:r w:rsidRPr="00713BDF">
              <w:rPr>
                <w:rFonts w:cs="Arial"/>
                <w:bCs/>
                <w:sz w:val="16"/>
              </w:rPr>
              <w:t>748.613</w:t>
            </w:r>
          </w:p>
        </w:tc>
        <w:tc>
          <w:tcPr>
            <w:tcW w:w="1276" w:type="dxa"/>
            <w:shd w:val="clear" w:color="auto" w:fill="FFFFFF"/>
            <w:noWrap/>
            <w:vAlign w:val="center"/>
          </w:tcPr>
          <w:p w:rsidR="00756FB6" w:rsidRPr="00713BDF" w:rsidRDefault="00756FB6" w:rsidP="00A7441F">
            <w:pPr>
              <w:rPr>
                <w:rFonts w:cs="Arial"/>
                <w:bCs/>
                <w:sz w:val="16"/>
              </w:rPr>
            </w:pPr>
            <w:r w:rsidRPr="00713BDF">
              <w:rPr>
                <w:rFonts w:cs="Arial"/>
                <w:bCs/>
                <w:sz w:val="16"/>
              </w:rPr>
              <w:t xml:space="preserve">1.000.085 </w:t>
            </w:r>
          </w:p>
        </w:tc>
        <w:tc>
          <w:tcPr>
            <w:tcW w:w="1275" w:type="dxa"/>
            <w:shd w:val="clear" w:color="auto" w:fill="FFFFFF"/>
            <w:noWrap/>
            <w:vAlign w:val="center"/>
          </w:tcPr>
          <w:p w:rsidR="00756FB6" w:rsidRPr="00713BDF" w:rsidRDefault="00756FB6" w:rsidP="00A7441F">
            <w:pPr>
              <w:rPr>
                <w:rFonts w:cs="Arial"/>
                <w:bCs/>
                <w:sz w:val="16"/>
              </w:rPr>
            </w:pPr>
            <w:r w:rsidRPr="00713BDF">
              <w:rPr>
                <w:rFonts w:cs="Arial"/>
                <w:bCs/>
                <w:sz w:val="16"/>
              </w:rPr>
              <w:t xml:space="preserve">12.001.018 </w:t>
            </w:r>
          </w:p>
        </w:tc>
      </w:tr>
      <w:tr w:rsidR="00756FB6" w:rsidRPr="00713BDF" w:rsidTr="00A7441F">
        <w:trPr>
          <w:trHeight w:val="423"/>
        </w:trPr>
        <w:tc>
          <w:tcPr>
            <w:tcW w:w="2427" w:type="dxa"/>
            <w:shd w:val="clear" w:color="auto" w:fill="FFFFFF"/>
            <w:noWrap/>
            <w:vAlign w:val="bottom"/>
          </w:tcPr>
          <w:p w:rsidR="00756FB6" w:rsidRPr="00713BDF" w:rsidRDefault="00756FB6" w:rsidP="00A7441F">
            <w:pPr>
              <w:ind w:firstLineChars="100" w:firstLine="161"/>
              <w:rPr>
                <w:rFonts w:cs="Arial"/>
                <w:b/>
                <w:bCs/>
                <w:sz w:val="16"/>
              </w:rPr>
            </w:pPr>
            <w:r w:rsidRPr="00713BDF">
              <w:rPr>
                <w:rFonts w:cs="Arial"/>
                <w:b/>
                <w:bCs/>
                <w:sz w:val="16"/>
              </w:rPr>
              <w:t>Miñi-Miñe</w:t>
            </w:r>
          </w:p>
        </w:tc>
        <w:tc>
          <w:tcPr>
            <w:tcW w:w="992" w:type="dxa"/>
            <w:shd w:val="clear" w:color="auto" w:fill="FFFFFF"/>
            <w:noWrap/>
            <w:vAlign w:val="center"/>
          </w:tcPr>
          <w:p w:rsidR="00756FB6" w:rsidRPr="00713BDF" w:rsidRDefault="00756FB6" w:rsidP="00A7441F">
            <w:pPr>
              <w:rPr>
                <w:rFonts w:cs="Arial"/>
                <w:sz w:val="16"/>
              </w:rPr>
            </w:pPr>
            <w:r w:rsidRPr="00713BDF">
              <w:rPr>
                <w:rFonts w:cs="Arial"/>
                <w:bCs/>
                <w:sz w:val="16"/>
              </w:rPr>
              <w:t>84</w:t>
            </w:r>
          </w:p>
        </w:tc>
        <w:tc>
          <w:tcPr>
            <w:tcW w:w="1448" w:type="dxa"/>
            <w:shd w:val="clear" w:color="auto" w:fill="FFFFFF"/>
            <w:noWrap/>
            <w:vAlign w:val="center"/>
          </w:tcPr>
          <w:p w:rsidR="00756FB6" w:rsidRPr="00713BDF" w:rsidRDefault="00756FB6" w:rsidP="00A7441F">
            <w:pPr>
              <w:rPr>
                <w:rFonts w:cs="Arial"/>
                <w:bCs/>
                <w:sz w:val="16"/>
              </w:rPr>
            </w:pPr>
            <w:r w:rsidRPr="00713BDF">
              <w:rPr>
                <w:rFonts w:cs="Arial"/>
                <w:bCs/>
                <w:sz w:val="16"/>
              </w:rPr>
              <w:t>167</w:t>
            </w:r>
          </w:p>
        </w:tc>
        <w:tc>
          <w:tcPr>
            <w:tcW w:w="1104" w:type="dxa"/>
            <w:shd w:val="clear" w:color="auto" w:fill="FFFFFF"/>
            <w:noWrap/>
            <w:vAlign w:val="center"/>
          </w:tcPr>
          <w:p w:rsidR="00756FB6" w:rsidRPr="00713BDF" w:rsidRDefault="00756FB6" w:rsidP="00A7441F">
            <w:pPr>
              <w:rPr>
                <w:rFonts w:cs="Arial"/>
                <w:bCs/>
                <w:sz w:val="16"/>
              </w:rPr>
            </w:pPr>
            <w:r w:rsidRPr="00713BDF">
              <w:rPr>
                <w:rFonts w:cs="Arial"/>
                <w:bCs/>
                <w:sz w:val="16"/>
              </w:rPr>
              <w:t>108.810</w:t>
            </w:r>
          </w:p>
        </w:tc>
        <w:tc>
          <w:tcPr>
            <w:tcW w:w="1134" w:type="dxa"/>
            <w:shd w:val="clear" w:color="auto" w:fill="FFFFFF"/>
            <w:noWrap/>
            <w:vAlign w:val="center"/>
          </w:tcPr>
          <w:p w:rsidR="00756FB6" w:rsidRPr="00713BDF" w:rsidRDefault="00756FB6" w:rsidP="00A7441F">
            <w:pPr>
              <w:rPr>
                <w:rFonts w:cs="Arial"/>
                <w:bCs/>
                <w:sz w:val="16"/>
              </w:rPr>
            </w:pPr>
            <w:r w:rsidRPr="00713BDF">
              <w:rPr>
                <w:rFonts w:cs="Arial"/>
                <w:bCs/>
                <w:sz w:val="16"/>
              </w:rPr>
              <w:t>323.919</w:t>
            </w:r>
          </w:p>
        </w:tc>
        <w:tc>
          <w:tcPr>
            <w:tcW w:w="1276" w:type="dxa"/>
            <w:shd w:val="clear" w:color="auto" w:fill="FFFFFF"/>
            <w:noWrap/>
            <w:vAlign w:val="center"/>
          </w:tcPr>
          <w:p w:rsidR="00756FB6" w:rsidRPr="00713BDF" w:rsidRDefault="00756FB6" w:rsidP="00A7441F">
            <w:pPr>
              <w:rPr>
                <w:rFonts w:cs="Arial"/>
                <w:bCs/>
                <w:sz w:val="16"/>
              </w:rPr>
            </w:pPr>
            <w:r w:rsidRPr="00713BDF">
              <w:rPr>
                <w:rFonts w:cs="Arial"/>
                <w:bCs/>
                <w:sz w:val="16"/>
              </w:rPr>
              <w:t xml:space="preserve">432.729 </w:t>
            </w:r>
          </w:p>
        </w:tc>
        <w:tc>
          <w:tcPr>
            <w:tcW w:w="1275" w:type="dxa"/>
            <w:shd w:val="clear" w:color="auto" w:fill="FFFFFF"/>
            <w:noWrap/>
            <w:vAlign w:val="center"/>
          </w:tcPr>
          <w:p w:rsidR="00756FB6" w:rsidRPr="00713BDF" w:rsidRDefault="00756FB6" w:rsidP="00A7441F">
            <w:pPr>
              <w:rPr>
                <w:rFonts w:cs="Arial"/>
                <w:bCs/>
                <w:sz w:val="16"/>
              </w:rPr>
            </w:pPr>
            <w:r w:rsidRPr="00713BDF">
              <w:rPr>
                <w:rFonts w:cs="Arial"/>
                <w:bCs/>
                <w:sz w:val="16"/>
              </w:rPr>
              <w:t xml:space="preserve">5.192.748 </w:t>
            </w:r>
          </w:p>
        </w:tc>
      </w:tr>
      <w:tr w:rsidR="00756FB6" w:rsidRPr="00713BDF" w:rsidTr="00A7441F">
        <w:trPr>
          <w:trHeight w:val="415"/>
        </w:trPr>
        <w:tc>
          <w:tcPr>
            <w:tcW w:w="2427" w:type="dxa"/>
            <w:shd w:val="clear" w:color="auto" w:fill="FFFFFF"/>
            <w:noWrap/>
            <w:vAlign w:val="bottom"/>
          </w:tcPr>
          <w:p w:rsidR="00756FB6" w:rsidRPr="00713BDF" w:rsidRDefault="00756FB6" w:rsidP="00A7441F">
            <w:pPr>
              <w:ind w:firstLineChars="100" w:firstLine="161"/>
              <w:rPr>
                <w:rFonts w:cs="Arial"/>
                <w:b/>
                <w:bCs/>
                <w:sz w:val="16"/>
              </w:rPr>
            </w:pPr>
            <w:r w:rsidRPr="00713BDF">
              <w:rPr>
                <w:rFonts w:cs="Arial"/>
                <w:b/>
                <w:bCs/>
                <w:sz w:val="16"/>
              </w:rPr>
              <w:t>Camiña Alto</w:t>
            </w:r>
          </w:p>
        </w:tc>
        <w:tc>
          <w:tcPr>
            <w:tcW w:w="992" w:type="dxa"/>
            <w:shd w:val="clear" w:color="auto" w:fill="FFFFFF"/>
            <w:noWrap/>
            <w:vAlign w:val="center"/>
          </w:tcPr>
          <w:p w:rsidR="00756FB6" w:rsidRPr="00713BDF" w:rsidRDefault="00756FB6" w:rsidP="00A7441F">
            <w:pPr>
              <w:rPr>
                <w:rFonts w:cs="Arial"/>
                <w:sz w:val="16"/>
              </w:rPr>
            </w:pPr>
            <w:r w:rsidRPr="00713BDF">
              <w:rPr>
                <w:rFonts w:cs="Arial"/>
                <w:bCs/>
                <w:sz w:val="16"/>
              </w:rPr>
              <w:t>372</w:t>
            </w:r>
          </w:p>
        </w:tc>
        <w:tc>
          <w:tcPr>
            <w:tcW w:w="1448" w:type="dxa"/>
            <w:shd w:val="clear" w:color="auto" w:fill="FFFFFF"/>
            <w:noWrap/>
            <w:vAlign w:val="center"/>
          </w:tcPr>
          <w:p w:rsidR="00756FB6" w:rsidRPr="00713BDF" w:rsidRDefault="00756FB6" w:rsidP="00A7441F">
            <w:pPr>
              <w:rPr>
                <w:rFonts w:cs="Arial"/>
                <w:bCs/>
                <w:sz w:val="16"/>
              </w:rPr>
            </w:pPr>
            <w:r w:rsidRPr="00713BDF">
              <w:rPr>
                <w:rFonts w:cs="Arial"/>
                <w:bCs/>
                <w:sz w:val="16"/>
              </w:rPr>
              <w:t>744</w:t>
            </w:r>
          </w:p>
        </w:tc>
        <w:tc>
          <w:tcPr>
            <w:tcW w:w="1104" w:type="dxa"/>
            <w:shd w:val="clear" w:color="auto" w:fill="FFFFFF"/>
            <w:noWrap/>
            <w:vAlign w:val="center"/>
          </w:tcPr>
          <w:p w:rsidR="00756FB6" w:rsidRPr="00713BDF" w:rsidRDefault="00756FB6" w:rsidP="00A7441F">
            <w:pPr>
              <w:rPr>
                <w:rFonts w:cs="Arial"/>
                <w:bCs/>
                <w:sz w:val="16"/>
              </w:rPr>
            </w:pPr>
            <w:r w:rsidRPr="00713BDF">
              <w:rPr>
                <w:rFonts w:cs="Arial"/>
                <w:bCs/>
                <w:sz w:val="16"/>
              </w:rPr>
              <w:t>483.600</w:t>
            </w:r>
          </w:p>
        </w:tc>
        <w:tc>
          <w:tcPr>
            <w:tcW w:w="1134" w:type="dxa"/>
            <w:shd w:val="clear" w:color="auto" w:fill="FFFFFF"/>
            <w:noWrap/>
            <w:vAlign w:val="center"/>
          </w:tcPr>
          <w:p w:rsidR="00756FB6" w:rsidRPr="00713BDF" w:rsidRDefault="00756FB6" w:rsidP="00A7441F">
            <w:pPr>
              <w:rPr>
                <w:rFonts w:cs="Arial"/>
                <w:bCs/>
                <w:sz w:val="16"/>
              </w:rPr>
            </w:pPr>
            <w:r w:rsidRPr="00713BDF">
              <w:rPr>
                <w:rFonts w:cs="Arial"/>
                <w:bCs/>
                <w:sz w:val="16"/>
              </w:rPr>
              <w:t>1.439.640</w:t>
            </w:r>
          </w:p>
        </w:tc>
        <w:tc>
          <w:tcPr>
            <w:tcW w:w="1276" w:type="dxa"/>
            <w:shd w:val="clear" w:color="auto" w:fill="FFFFFF"/>
            <w:noWrap/>
            <w:vAlign w:val="center"/>
          </w:tcPr>
          <w:p w:rsidR="00756FB6" w:rsidRPr="00713BDF" w:rsidRDefault="00756FB6" w:rsidP="00A7441F">
            <w:pPr>
              <w:rPr>
                <w:rFonts w:cs="Arial"/>
                <w:bCs/>
                <w:sz w:val="16"/>
              </w:rPr>
            </w:pPr>
            <w:r w:rsidRPr="00713BDF">
              <w:rPr>
                <w:rFonts w:cs="Arial"/>
                <w:bCs/>
                <w:sz w:val="16"/>
              </w:rPr>
              <w:t xml:space="preserve">1.923.240 </w:t>
            </w:r>
          </w:p>
        </w:tc>
        <w:tc>
          <w:tcPr>
            <w:tcW w:w="1275" w:type="dxa"/>
            <w:shd w:val="clear" w:color="auto" w:fill="FFFFFF"/>
            <w:noWrap/>
            <w:vAlign w:val="center"/>
          </w:tcPr>
          <w:p w:rsidR="00756FB6" w:rsidRPr="00713BDF" w:rsidRDefault="00756FB6" w:rsidP="00A7441F">
            <w:pPr>
              <w:rPr>
                <w:rFonts w:cs="Arial"/>
                <w:bCs/>
                <w:sz w:val="16"/>
              </w:rPr>
            </w:pPr>
            <w:r w:rsidRPr="00713BDF">
              <w:rPr>
                <w:rFonts w:cs="Arial"/>
                <w:bCs/>
                <w:sz w:val="16"/>
              </w:rPr>
              <w:t xml:space="preserve">23.078.880 </w:t>
            </w:r>
          </w:p>
        </w:tc>
      </w:tr>
      <w:tr w:rsidR="00756FB6" w:rsidRPr="00713BDF" w:rsidTr="00A7441F">
        <w:trPr>
          <w:trHeight w:val="407"/>
        </w:trPr>
        <w:tc>
          <w:tcPr>
            <w:tcW w:w="2427" w:type="dxa"/>
            <w:shd w:val="clear" w:color="auto" w:fill="FFFFFF"/>
            <w:noWrap/>
            <w:vAlign w:val="bottom"/>
          </w:tcPr>
          <w:p w:rsidR="00756FB6" w:rsidRPr="00713BDF" w:rsidRDefault="00756FB6" w:rsidP="00A7441F">
            <w:pPr>
              <w:ind w:firstLineChars="100" w:firstLine="161"/>
              <w:rPr>
                <w:rFonts w:cs="Arial"/>
                <w:b/>
                <w:bCs/>
                <w:sz w:val="16"/>
              </w:rPr>
            </w:pPr>
            <w:r w:rsidRPr="00713BDF">
              <w:rPr>
                <w:rFonts w:cs="Arial"/>
                <w:b/>
                <w:bCs/>
                <w:sz w:val="16"/>
              </w:rPr>
              <w:t>Camiña Bajo</w:t>
            </w:r>
          </w:p>
        </w:tc>
        <w:tc>
          <w:tcPr>
            <w:tcW w:w="992" w:type="dxa"/>
            <w:shd w:val="clear" w:color="auto" w:fill="FFFFFF"/>
            <w:noWrap/>
            <w:vAlign w:val="center"/>
          </w:tcPr>
          <w:p w:rsidR="00756FB6" w:rsidRPr="00713BDF" w:rsidRDefault="00756FB6" w:rsidP="00A7441F">
            <w:pPr>
              <w:rPr>
                <w:rFonts w:cs="Arial"/>
                <w:sz w:val="16"/>
              </w:rPr>
            </w:pPr>
            <w:r w:rsidRPr="00713BDF">
              <w:rPr>
                <w:rFonts w:cs="Arial"/>
                <w:bCs/>
                <w:sz w:val="16"/>
              </w:rPr>
              <w:t>197</w:t>
            </w:r>
          </w:p>
        </w:tc>
        <w:tc>
          <w:tcPr>
            <w:tcW w:w="1448" w:type="dxa"/>
            <w:shd w:val="clear" w:color="auto" w:fill="FFFFFF"/>
            <w:noWrap/>
            <w:vAlign w:val="center"/>
          </w:tcPr>
          <w:p w:rsidR="00756FB6" w:rsidRPr="00713BDF" w:rsidRDefault="00756FB6" w:rsidP="00A7441F">
            <w:pPr>
              <w:rPr>
                <w:rFonts w:cs="Arial"/>
                <w:bCs/>
                <w:sz w:val="16"/>
              </w:rPr>
            </w:pPr>
            <w:r w:rsidRPr="00713BDF">
              <w:rPr>
                <w:rFonts w:cs="Arial"/>
                <w:bCs/>
                <w:sz w:val="16"/>
              </w:rPr>
              <w:t>395</w:t>
            </w:r>
          </w:p>
        </w:tc>
        <w:tc>
          <w:tcPr>
            <w:tcW w:w="1104" w:type="dxa"/>
            <w:shd w:val="clear" w:color="auto" w:fill="FFFFFF"/>
            <w:noWrap/>
            <w:vAlign w:val="center"/>
          </w:tcPr>
          <w:p w:rsidR="00756FB6" w:rsidRPr="00713BDF" w:rsidRDefault="00756FB6" w:rsidP="00A7441F">
            <w:pPr>
              <w:rPr>
                <w:rFonts w:cs="Arial"/>
                <w:bCs/>
                <w:sz w:val="16"/>
              </w:rPr>
            </w:pPr>
            <w:r w:rsidRPr="00713BDF">
              <w:rPr>
                <w:rFonts w:cs="Arial"/>
                <w:bCs/>
                <w:sz w:val="16"/>
              </w:rPr>
              <w:t>256.425</w:t>
            </w:r>
          </w:p>
        </w:tc>
        <w:tc>
          <w:tcPr>
            <w:tcW w:w="1134" w:type="dxa"/>
            <w:shd w:val="clear" w:color="auto" w:fill="FFFFFF"/>
            <w:noWrap/>
            <w:vAlign w:val="center"/>
          </w:tcPr>
          <w:p w:rsidR="00756FB6" w:rsidRPr="00713BDF" w:rsidRDefault="00756FB6" w:rsidP="00A7441F">
            <w:pPr>
              <w:rPr>
                <w:rFonts w:cs="Arial"/>
                <w:bCs/>
                <w:sz w:val="16"/>
              </w:rPr>
            </w:pPr>
            <w:r w:rsidRPr="00713BDF">
              <w:rPr>
                <w:rFonts w:cs="Arial"/>
                <w:bCs/>
                <w:sz w:val="16"/>
              </w:rPr>
              <w:t>763.358</w:t>
            </w:r>
          </w:p>
        </w:tc>
        <w:tc>
          <w:tcPr>
            <w:tcW w:w="1276" w:type="dxa"/>
            <w:shd w:val="clear" w:color="auto" w:fill="FFFFFF"/>
            <w:noWrap/>
            <w:vAlign w:val="center"/>
          </w:tcPr>
          <w:p w:rsidR="00756FB6" w:rsidRPr="00713BDF" w:rsidRDefault="00756FB6" w:rsidP="00A7441F">
            <w:pPr>
              <w:rPr>
                <w:rFonts w:cs="Arial"/>
                <w:bCs/>
                <w:sz w:val="16"/>
              </w:rPr>
            </w:pPr>
            <w:r w:rsidRPr="00713BDF">
              <w:rPr>
                <w:rFonts w:cs="Arial"/>
                <w:bCs/>
                <w:sz w:val="16"/>
              </w:rPr>
              <w:t xml:space="preserve">1.019.783 </w:t>
            </w:r>
          </w:p>
        </w:tc>
        <w:tc>
          <w:tcPr>
            <w:tcW w:w="1275" w:type="dxa"/>
            <w:shd w:val="clear" w:color="auto" w:fill="FFFFFF"/>
            <w:noWrap/>
            <w:vAlign w:val="center"/>
          </w:tcPr>
          <w:p w:rsidR="00756FB6" w:rsidRPr="00713BDF" w:rsidRDefault="00756FB6" w:rsidP="00A7441F">
            <w:pPr>
              <w:rPr>
                <w:rFonts w:cs="Arial"/>
                <w:bCs/>
                <w:sz w:val="16"/>
              </w:rPr>
            </w:pPr>
            <w:r w:rsidRPr="00713BDF">
              <w:rPr>
                <w:rFonts w:cs="Arial"/>
                <w:bCs/>
                <w:sz w:val="16"/>
              </w:rPr>
              <w:t xml:space="preserve">12.237.390 </w:t>
            </w:r>
          </w:p>
        </w:tc>
      </w:tr>
      <w:tr w:rsidR="00756FB6" w:rsidRPr="00713BDF" w:rsidTr="00A7441F">
        <w:trPr>
          <w:trHeight w:val="427"/>
        </w:trPr>
        <w:tc>
          <w:tcPr>
            <w:tcW w:w="2427" w:type="dxa"/>
            <w:shd w:val="clear" w:color="auto" w:fill="FFFFFF"/>
            <w:noWrap/>
            <w:vAlign w:val="bottom"/>
          </w:tcPr>
          <w:p w:rsidR="00756FB6" w:rsidRPr="00713BDF" w:rsidRDefault="00756FB6" w:rsidP="00A7441F">
            <w:pPr>
              <w:ind w:firstLineChars="100" w:firstLine="161"/>
              <w:rPr>
                <w:rFonts w:cs="Arial"/>
                <w:b/>
                <w:bCs/>
                <w:sz w:val="16"/>
              </w:rPr>
            </w:pPr>
            <w:r w:rsidRPr="00713BDF">
              <w:rPr>
                <w:rFonts w:cs="Arial"/>
                <w:b/>
                <w:bCs/>
                <w:sz w:val="16"/>
              </w:rPr>
              <w:t>Tarapacá Alto (solo Mocha)</w:t>
            </w:r>
          </w:p>
        </w:tc>
        <w:tc>
          <w:tcPr>
            <w:tcW w:w="992" w:type="dxa"/>
            <w:shd w:val="clear" w:color="auto" w:fill="FFFFFF"/>
            <w:noWrap/>
            <w:vAlign w:val="center"/>
          </w:tcPr>
          <w:p w:rsidR="00756FB6" w:rsidRPr="00713BDF" w:rsidRDefault="00756FB6" w:rsidP="00A7441F">
            <w:pPr>
              <w:rPr>
                <w:rFonts w:cs="Arial"/>
                <w:sz w:val="16"/>
              </w:rPr>
            </w:pPr>
            <w:r w:rsidRPr="00713BDF">
              <w:rPr>
                <w:rFonts w:cs="Arial"/>
                <w:bCs/>
                <w:sz w:val="16"/>
              </w:rPr>
              <w:t>344</w:t>
            </w:r>
          </w:p>
        </w:tc>
        <w:tc>
          <w:tcPr>
            <w:tcW w:w="1448" w:type="dxa"/>
            <w:shd w:val="clear" w:color="auto" w:fill="FFFFFF"/>
            <w:noWrap/>
            <w:vAlign w:val="center"/>
          </w:tcPr>
          <w:p w:rsidR="00756FB6" w:rsidRPr="00713BDF" w:rsidRDefault="00756FB6" w:rsidP="00A7441F">
            <w:pPr>
              <w:rPr>
                <w:rFonts w:cs="Arial"/>
                <w:bCs/>
                <w:sz w:val="16"/>
              </w:rPr>
            </w:pPr>
            <w:r w:rsidRPr="00713BDF">
              <w:rPr>
                <w:rFonts w:cs="Arial"/>
                <w:bCs/>
                <w:sz w:val="16"/>
              </w:rPr>
              <w:t>688</w:t>
            </w:r>
          </w:p>
        </w:tc>
        <w:tc>
          <w:tcPr>
            <w:tcW w:w="1104" w:type="dxa"/>
            <w:shd w:val="clear" w:color="auto" w:fill="FFFFFF"/>
            <w:noWrap/>
            <w:vAlign w:val="center"/>
          </w:tcPr>
          <w:p w:rsidR="00756FB6" w:rsidRPr="00713BDF" w:rsidRDefault="00756FB6" w:rsidP="00A7441F">
            <w:pPr>
              <w:rPr>
                <w:rFonts w:cs="Arial"/>
                <w:bCs/>
                <w:sz w:val="16"/>
              </w:rPr>
            </w:pPr>
            <w:r w:rsidRPr="00713BDF">
              <w:rPr>
                <w:rFonts w:cs="Arial"/>
                <w:bCs/>
                <w:sz w:val="16"/>
              </w:rPr>
              <w:t>447.200</w:t>
            </w:r>
          </w:p>
        </w:tc>
        <w:tc>
          <w:tcPr>
            <w:tcW w:w="1134" w:type="dxa"/>
            <w:shd w:val="clear" w:color="auto" w:fill="FFFFFF"/>
            <w:noWrap/>
            <w:vAlign w:val="center"/>
          </w:tcPr>
          <w:p w:rsidR="00756FB6" w:rsidRPr="00713BDF" w:rsidRDefault="00756FB6" w:rsidP="00A7441F">
            <w:pPr>
              <w:rPr>
                <w:rFonts w:cs="Arial"/>
                <w:bCs/>
                <w:sz w:val="16"/>
              </w:rPr>
            </w:pPr>
            <w:r w:rsidRPr="00713BDF">
              <w:rPr>
                <w:rFonts w:cs="Arial"/>
                <w:bCs/>
                <w:sz w:val="16"/>
              </w:rPr>
              <w:t>1.331.280</w:t>
            </w:r>
          </w:p>
        </w:tc>
        <w:tc>
          <w:tcPr>
            <w:tcW w:w="1276" w:type="dxa"/>
            <w:shd w:val="clear" w:color="auto" w:fill="FFFFFF"/>
            <w:noWrap/>
            <w:vAlign w:val="center"/>
          </w:tcPr>
          <w:p w:rsidR="00756FB6" w:rsidRPr="00713BDF" w:rsidRDefault="00756FB6" w:rsidP="00A7441F">
            <w:pPr>
              <w:rPr>
                <w:rFonts w:cs="Arial"/>
                <w:bCs/>
                <w:sz w:val="16"/>
              </w:rPr>
            </w:pPr>
            <w:r w:rsidRPr="00713BDF">
              <w:rPr>
                <w:rFonts w:cs="Arial"/>
                <w:bCs/>
                <w:sz w:val="16"/>
              </w:rPr>
              <w:t xml:space="preserve">1.778.480 </w:t>
            </w:r>
          </w:p>
        </w:tc>
        <w:tc>
          <w:tcPr>
            <w:tcW w:w="1275" w:type="dxa"/>
            <w:shd w:val="clear" w:color="auto" w:fill="FFFFFF"/>
            <w:noWrap/>
            <w:vAlign w:val="center"/>
          </w:tcPr>
          <w:p w:rsidR="00756FB6" w:rsidRPr="00713BDF" w:rsidRDefault="00756FB6" w:rsidP="00A7441F">
            <w:pPr>
              <w:rPr>
                <w:rFonts w:cs="Arial"/>
                <w:bCs/>
                <w:sz w:val="16"/>
              </w:rPr>
            </w:pPr>
            <w:r w:rsidRPr="00713BDF">
              <w:rPr>
                <w:rFonts w:cs="Arial"/>
                <w:bCs/>
                <w:sz w:val="16"/>
              </w:rPr>
              <w:t xml:space="preserve">21.341.760 </w:t>
            </w:r>
          </w:p>
        </w:tc>
      </w:tr>
      <w:tr w:rsidR="00756FB6" w:rsidRPr="00713BDF" w:rsidTr="00A7441F">
        <w:trPr>
          <w:trHeight w:val="405"/>
        </w:trPr>
        <w:tc>
          <w:tcPr>
            <w:tcW w:w="2427" w:type="dxa"/>
            <w:shd w:val="clear" w:color="auto" w:fill="FFFFFF"/>
            <w:noWrap/>
            <w:vAlign w:val="bottom"/>
          </w:tcPr>
          <w:p w:rsidR="00756FB6" w:rsidRPr="00713BDF" w:rsidRDefault="00756FB6" w:rsidP="00A7441F">
            <w:pPr>
              <w:ind w:firstLineChars="100" w:firstLine="161"/>
              <w:rPr>
                <w:rFonts w:cs="Arial"/>
                <w:b/>
                <w:bCs/>
                <w:sz w:val="16"/>
              </w:rPr>
            </w:pPr>
            <w:r w:rsidRPr="00713BDF">
              <w:rPr>
                <w:rFonts w:cs="Arial"/>
                <w:b/>
                <w:bCs/>
                <w:sz w:val="16"/>
              </w:rPr>
              <w:t>Tarapacá Bajo</w:t>
            </w:r>
          </w:p>
        </w:tc>
        <w:tc>
          <w:tcPr>
            <w:tcW w:w="992" w:type="dxa"/>
            <w:shd w:val="clear" w:color="auto" w:fill="FFFFFF"/>
            <w:noWrap/>
            <w:vAlign w:val="center"/>
          </w:tcPr>
          <w:p w:rsidR="00756FB6" w:rsidRPr="00713BDF" w:rsidRDefault="00756FB6" w:rsidP="00A7441F">
            <w:pPr>
              <w:rPr>
                <w:rFonts w:cs="Arial"/>
                <w:sz w:val="16"/>
              </w:rPr>
            </w:pPr>
            <w:r w:rsidRPr="00713BDF">
              <w:rPr>
                <w:rFonts w:cs="Arial"/>
                <w:bCs/>
                <w:sz w:val="16"/>
              </w:rPr>
              <w:t>214</w:t>
            </w:r>
          </w:p>
        </w:tc>
        <w:tc>
          <w:tcPr>
            <w:tcW w:w="1448" w:type="dxa"/>
            <w:shd w:val="clear" w:color="auto" w:fill="FFFFFF"/>
            <w:noWrap/>
            <w:vAlign w:val="center"/>
          </w:tcPr>
          <w:p w:rsidR="00756FB6" w:rsidRPr="00713BDF" w:rsidRDefault="00756FB6" w:rsidP="00A7441F">
            <w:pPr>
              <w:rPr>
                <w:rFonts w:cs="Arial"/>
                <w:bCs/>
                <w:sz w:val="16"/>
              </w:rPr>
            </w:pPr>
            <w:r w:rsidRPr="00713BDF">
              <w:rPr>
                <w:rFonts w:cs="Arial"/>
                <w:bCs/>
                <w:sz w:val="16"/>
              </w:rPr>
              <w:t>427</w:t>
            </w:r>
          </w:p>
        </w:tc>
        <w:tc>
          <w:tcPr>
            <w:tcW w:w="1104" w:type="dxa"/>
            <w:shd w:val="clear" w:color="auto" w:fill="FFFFFF"/>
            <w:noWrap/>
            <w:vAlign w:val="center"/>
          </w:tcPr>
          <w:p w:rsidR="00756FB6" w:rsidRPr="00713BDF" w:rsidRDefault="00756FB6" w:rsidP="00A7441F">
            <w:pPr>
              <w:rPr>
                <w:rFonts w:cs="Arial"/>
                <w:bCs/>
                <w:sz w:val="16"/>
              </w:rPr>
            </w:pPr>
            <w:r w:rsidRPr="00713BDF">
              <w:rPr>
                <w:rFonts w:cs="Arial"/>
                <w:bCs/>
                <w:sz w:val="16"/>
              </w:rPr>
              <w:t>277.550</w:t>
            </w:r>
          </w:p>
        </w:tc>
        <w:tc>
          <w:tcPr>
            <w:tcW w:w="1134" w:type="dxa"/>
            <w:shd w:val="clear" w:color="auto" w:fill="FFFFFF"/>
            <w:noWrap/>
            <w:vAlign w:val="center"/>
          </w:tcPr>
          <w:p w:rsidR="00756FB6" w:rsidRPr="00713BDF" w:rsidRDefault="00756FB6" w:rsidP="00A7441F">
            <w:pPr>
              <w:rPr>
                <w:rFonts w:cs="Arial"/>
                <w:bCs/>
                <w:sz w:val="16"/>
              </w:rPr>
            </w:pPr>
            <w:r w:rsidRPr="00713BDF">
              <w:rPr>
                <w:rFonts w:cs="Arial"/>
                <w:bCs/>
                <w:sz w:val="16"/>
              </w:rPr>
              <w:t>826.245</w:t>
            </w:r>
          </w:p>
        </w:tc>
        <w:tc>
          <w:tcPr>
            <w:tcW w:w="1276" w:type="dxa"/>
            <w:shd w:val="clear" w:color="auto" w:fill="FFFFFF"/>
            <w:noWrap/>
            <w:vAlign w:val="center"/>
          </w:tcPr>
          <w:p w:rsidR="00756FB6" w:rsidRPr="00713BDF" w:rsidRDefault="00756FB6" w:rsidP="00A7441F">
            <w:pPr>
              <w:rPr>
                <w:rFonts w:cs="Arial"/>
                <w:bCs/>
                <w:sz w:val="16"/>
              </w:rPr>
            </w:pPr>
            <w:r w:rsidRPr="00713BDF">
              <w:rPr>
                <w:rFonts w:cs="Arial"/>
                <w:bCs/>
                <w:sz w:val="16"/>
              </w:rPr>
              <w:t xml:space="preserve">1.103.795 </w:t>
            </w:r>
          </w:p>
        </w:tc>
        <w:tc>
          <w:tcPr>
            <w:tcW w:w="1275" w:type="dxa"/>
            <w:shd w:val="clear" w:color="auto" w:fill="FFFFFF"/>
            <w:noWrap/>
            <w:vAlign w:val="center"/>
          </w:tcPr>
          <w:p w:rsidR="00756FB6" w:rsidRPr="00713BDF" w:rsidRDefault="00756FB6" w:rsidP="00A7441F">
            <w:pPr>
              <w:rPr>
                <w:rFonts w:cs="Arial"/>
                <w:bCs/>
                <w:sz w:val="16"/>
              </w:rPr>
            </w:pPr>
            <w:r w:rsidRPr="00713BDF">
              <w:rPr>
                <w:rFonts w:cs="Arial"/>
                <w:bCs/>
                <w:sz w:val="16"/>
              </w:rPr>
              <w:t xml:space="preserve">13.245.540 </w:t>
            </w:r>
          </w:p>
        </w:tc>
      </w:tr>
      <w:tr w:rsidR="00756FB6" w:rsidRPr="00713BDF" w:rsidTr="00A7441F">
        <w:trPr>
          <w:trHeight w:val="411"/>
        </w:trPr>
        <w:tc>
          <w:tcPr>
            <w:tcW w:w="2427" w:type="dxa"/>
            <w:shd w:val="clear" w:color="auto" w:fill="FFFFFF"/>
            <w:noWrap/>
            <w:vAlign w:val="bottom"/>
          </w:tcPr>
          <w:p w:rsidR="00756FB6" w:rsidRPr="00713BDF" w:rsidRDefault="00756FB6" w:rsidP="00A7441F">
            <w:pPr>
              <w:ind w:firstLineChars="100" w:firstLine="161"/>
              <w:rPr>
                <w:rFonts w:cs="Arial"/>
                <w:b/>
                <w:bCs/>
                <w:sz w:val="16"/>
              </w:rPr>
            </w:pPr>
            <w:r w:rsidRPr="00713BDF">
              <w:rPr>
                <w:rFonts w:cs="Arial"/>
                <w:b/>
                <w:bCs/>
                <w:sz w:val="16"/>
              </w:rPr>
              <w:t xml:space="preserve">Pica </w:t>
            </w:r>
          </w:p>
        </w:tc>
        <w:tc>
          <w:tcPr>
            <w:tcW w:w="992" w:type="dxa"/>
            <w:shd w:val="clear" w:color="auto" w:fill="FFFFFF"/>
            <w:noWrap/>
            <w:vAlign w:val="center"/>
          </w:tcPr>
          <w:p w:rsidR="00756FB6" w:rsidRPr="00713BDF" w:rsidRDefault="00756FB6" w:rsidP="00A7441F">
            <w:pPr>
              <w:rPr>
                <w:rFonts w:cs="Arial"/>
                <w:sz w:val="16"/>
              </w:rPr>
            </w:pPr>
            <w:r w:rsidRPr="00713BDF">
              <w:rPr>
                <w:rFonts w:cs="Arial"/>
                <w:bCs/>
                <w:sz w:val="16"/>
              </w:rPr>
              <w:t>262</w:t>
            </w:r>
          </w:p>
        </w:tc>
        <w:tc>
          <w:tcPr>
            <w:tcW w:w="1448" w:type="dxa"/>
            <w:shd w:val="clear" w:color="auto" w:fill="FFFFFF"/>
            <w:noWrap/>
            <w:vAlign w:val="center"/>
          </w:tcPr>
          <w:p w:rsidR="00756FB6" w:rsidRPr="00713BDF" w:rsidRDefault="00756FB6" w:rsidP="00A7441F">
            <w:pPr>
              <w:rPr>
                <w:rFonts w:cs="Arial"/>
                <w:bCs/>
                <w:sz w:val="16"/>
              </w:rPr>
            </w:pPr>
            <w:r w:rsidRPr="00713BDF">
              <w:rPr>
                <w:rFonts w:cs="Arial"/>
                <w:bCs/>
                <w:sz w:val="16"/>
              </w:rPr>
              <w:t>523</w:t>
            </w:r>
          </w:p>
        </w:tc>
        <w:tc>
          <w:tcPr>
            <w:tcW w:w="1104" w:type="dxa"/>
            <w:shd w:val="clear" w:color="auto" w:fill="FFFFFF"/>
            <w:noWrap/>
            <w:vAlign w:val="center"/>
          </w:tcPr>
          <w:p w:rsidR="00756FB6" w:rsidRPr="00713BDF" w:rsidRDefault="00756FB6" w:rsidP="00A7441F">
            <w:pPr>
              <w:rPr>
                <w:rFonts w:cs="Arial"/>
                <w:bCs/>
                <w:sz w:val="16"/>
              </w:rPr>
            </w:pPr>
            <w:r w:rsidRPr="00713BDF">
              <w:rPr>
                <w:rFonts w:cs="Arial"/>
                <w:bCs/>
                <w:sz w:val="16"/>
              </w:rPr>
              <w:t>340.080</w:t>
            </w:r>
          </w:p>
        </w:tc>
        <w:tc>
          <w:tcPr>
            <w:tcW w:w="1134" w:type="dxa"/>
            <w:shd w:val="clear" w:color="auto" w:fill="FFFFFF"/>
            <w:noWrap/>
            <w:vAlign w:val="center"/>
          </w:tcPr>
          <w:p w:rsidR="00756FB6" w:rsidRPr="00713BDF" w:rsidRDefault="00756FB6" w:rsidP="00A7441F">
            <w:pPr>
              <w:rPr>
                <w:rFonts w:cs="Arial"/>
                <w:bCs/>
                <w:sz w:val="16"/>
              </w:rPr>
            </w:pPr>
            <w:r w:rsidRPr="00713BDF">
              <w:rPr>
                <w:rFonts w:cs="Arial"/>
                <w:bCs/>
                <w:sz w:val="16"/>
              </w:rPr>
              <w:t>1.012.392</w:t>
            </w:r>
          </w:p>
        </w:tc>
        <w:tc>
          <w:tcPr>
            <w:tcW w:w="1276" w:type="dxa"/>
            <w:shd w:val="clear" w:color="auto" w:fill="FFFFFF"/>
            <w:noWrap/>
            <w:vAlign w:val="center"/>
          </w:tcPr>
          <w:p w:rsidR="00756FB6" w:rsidRPr="00713BDF" w:rsidRDefault="00756FB6" w:rsidP="00A7441F">
            <w:pPr>
              <w:rPr>
                <w:rFonts w:cs="Arial"/>
                <w:bCs/>
                <w:sz w:val="16"/>
              </w:rPr>
            </w:pPr>
            <w:r w:rsidRPr="00713BDF">
              <w:rPr>
                <w:rFonts w:cs="Arial"/>
                <w:bCs/>
                <w:sz w:val="16"/>
              </w:rPr>
              <w:t xml:space="preserve">1.352.472 </w:t>
            </w:r>
          </w:p>
        </w:tc>
        <w:tc>
          <w:tcPr>
            <w:tcW w:w="1275" w:type="dxa"/>
            <w:shd w:val="clear" w:color="auto" w:fill="FFFFFF"/>
            <w:noWrap/>
            <w:vAlign w:val="center"/>
          </w:tcPr>
          <w:p w:rsidR="00756FB6" w:rsidRPr="00713BDF" w:rsidRDefault="00756FB6" w:rsidP="00A7441F">
            <w:pPr>
              <w:rPr>
                <w:rFonts w:cs="Arial"/>
                <w:bCs/>
                <w:sz w:val="16"/>
              </w:rPr>
            </w:pPr>
            <w:r w:rsidRPr="00713BDF">
              <w:rPr>
                <w:rFonts w:cs="Arial"/>
                <w:bCs/>
                <w:sz w:val="16"/>
              </w:rPr>
              <w:t xml:space="preserve">16.229.664 </w:t>
            </w:r>
          </w:p>
        </w:tc>
      </w:tr>
      <w:tr w:rsidR="00756FB6" w:rsidRPr="00713BDF" w:rsidTr="00A7441F">
        <w:trPr>
          <w:trHeight w:val="430"/>
        </w:trPr>
        <w:tc>
          <w:tcPr>
            <w:tcW w:w="2427" w:type="dxa"/>
            <w:shd w:val="clear" w:color="auto" w:fill="FFFFFF"/>
            <w:noWrap/>
            <w:vAlign w:val="bottom"/>
          </w:tcPr>
          <w:p w:rsidR="00756FB6" w:rsidRPr="00713BDF" w:rsidRDefault="00756FB6" w:rsidP="00A7441F">
            <w:pPr>
              <w:ind w:firstLineChars="100" w:firstLine="161"/>
              <w:rPr>
                <w:rFonts w:cs="Arial"/>
                <w:b/>
                <w:bCs/>
                <w:sz w:val="16"/>
              </w:rPr>
            </w:pPr>
            <w:r w:rsidRPr="00713BDF">
              <w:rPr>
                <w:rFonts w:cs="Arial"/>
                <w:b/>
                <w:bCs/>
                <w:sz w:val="16"/>
              </w:rPr>
              <w:t>Matilla</w:t>
            </w:r>
          </w:p>
        </w:tc>
        <w:tc>
          <w:tcPr>
            <w:tcW w:w="992" w:type="dxa"/>
            <w:shd w:val="clear" w:color="auto" w:fill="FFFFFF"/>
            <w:noWrap/>
            <w:vAlign w:val="center"/>
          </w:tcPr>
          <w:p w:rsidR="00756FB6" w:rsidRPr="00713BDF" w:rsidRDefault="00756FB6" w:rsidP="00A7441F">
            <w:pPr>
              <w:rPr>
                <w:rFonts w:cs="Arial"/>
                <w:sz w:val="16"/>
              </w:rPr>
            </w:pPr>
            <w:r w:rsidRPr="00713BDF">
              <w:rPr>
                <w:rFonts w:cs="Arial"/>
                <w:bCs/>
                <w:sz w:val="16"/>
              </w:rPr>
              <w:t>103</w:t>
            </w:r>
          </w:p>
        </w:tc>
        <w:tc>
          <w:tcPr>
            <w:tcW w:w="1448" w:type="dxa"/>
            <w:shd w:val="clear" w:color="auto" w:fill="FFFFFF"/>
            <w:noWrap/>
            <w:vAlign w:val="center"/>
          </w:tcPr>
          <w:p w:rsidR="00756FB6" w:rsidRPr="00713BDF" w:rsidRDefault="00756FB6" w:rsidP="00A7441F">
            <w:pPr>
              <w:rPr>
                <w:rFonts w:cs="Arial"/>
                <w:bCs/>
                <w:sz w:val="16"/>
              </w:rPr>
            </w:pPr>
            <w:r w:rsidRPr="00713BDF">
              <w:rPr>
                <w:rFonts w:cs="Arial"/>
                <w:bCs/>
                <w:sz w:val="16"/>
              </w:rPr>
              <w:t>206</w:t>
            </w:r>
          </w:p>
        </w:tc>
        <w:tc>
          <w:tcPr>
            <w:tcW w:w="1104" w:type="dxa"/>
            <w:shd w:val="clear" w:color="auto" w:fill="FFFFFF"/>
            <w:noWrap/>
            <w:vAlign w:val="center"/>
          </w:tcPr>
          <w:p w:rsidR="00756FB6" w:rsidRPr="00713BDF" w:rsidRDefault="00756FB6" w:rsidP="00A7441F">
            <w:pPr>
              <w:rPr>
                <w:rFonts w:cs="Arial"/>
                <w:bCs/>
                <w:sz w:val="16"/>
              </w:rPr>
            </w:pPr>
            <w:r w:rsidRPr="00713BDF">
              <w:rPr>
                <w:rFonts w:cs="Arial"/>
                <w:bCs/>
                <w:sz w:val="16"/>
              </w:rPr>
              <w:t>133.900</w:t>
            </w:r>
          </w:p>
        </w:tc>
        <w:tc>
          <w:tcPr>
            <w:tcW w:w="1134" w:type="dxa"/>
            <w:shd w:val="clear" w:color="auto" w:fill="FFFFFF"/>
            <w:noWrap/>
            <w:vAlign w:val="center"/>
          </w:tcPr>
          <w:p w:rsidR="00756FB6" w:rsidRPr="00713BDF" w:rsidRDefault="00756FB6" w:rsidP="00A7441F">
            <w:pPr>
              <w:rPr>
                <w:rFonts w:cs="Arial"/>
                <w:bCs/>
                <w:sz w:val="16"/>
              </w:rPr>
            </w:pPr>
            <w:r w:rsidRPr="00713BDF">
              <w:rPr>
                <w:rFonts w:cs="Arial"/>
                <w:bCs/>
                <w:sz w:val="16"/>
              </w:rPr>
              <w:t>398.610</w:t>
            </w:r>
          </w:p>
        </w:tc>
        <w:tc>
          <w:tcPr>
            <w:tcW w:w="1276" w:type="dxa"/>
            <w:shd w:val="clear" w:color="auto" w:fill="FFFFFF"/>
            <w:noWrap/>
            <w:vAlign w:val="center"/>
          </w:tcPr>
          <w:p w:rsidR="00756FB6" w:rsidRPr="00713BDF" w:rsidRDefault="00756FB6" w:rsidP="00A7441F">
            <w:pPr>
              <w:rPr>
                <w:rFonts w:cs="Arial"/>
                <w:bCs/>
                <w:sz w:val="16"/>
              </w:rPr>
            </w:pPr>
            <w:r w:rsidRPr="00713BDF">
              <w:rPr>
                <w:rFonts w:cs="Arial"/>
                <w:bCs/>
                <w:sz w:val="16"/>
              </w:rPr>
              <w:t xml:space="preserve">532.510 </w:t>
            </w:r>
          </w:p>
        </w:tc>
        <w:tc>
          <w:tcPr>
            <w:tcW w:w="1275" w:type="dxa"/>
            <w:shd w:val="clear" w:color="auto" w:fill="FFFFFF"/>
            <w:noWrap/>
            <w:vAlign w:val="center"/>
          </w:tcPr>
          <w:p w:rsidR="00756FB6" w:rsidRPr="00713BDF" w:rsidRDefault="00756FB6" w:rsidP="00A7441F">
            <w:pPr>
              <w:rPr>
                <w:rFonts w:cs="Arial"/>
                <w:bCs/>
                <w:sz w:val="16"/>
              </w:rPr>
            </w:pPr>
            <w:r w:rsidRPr="00713BDF">
              <w:rPr>
                <w:rFonts w:cs="Arial"/>
                <w:bCs/>
                <w:sz w:val="16"/>
              </w:rPr>
              <w:t xml:space="preserve">6.390.120 </w:t>
            </w:r>
          </w:p>
        </w:tc>
      </w:tr>
      <w:tr w:rsidR="00756FB6" w:rsidRPr="00713BDF" w:rsidTr="00A7441F">
        <w:trPr>
          <w:trHeight w:val="549"/>
        </w:trPr>
        <w:tc>
          <w:tcPr>
            <w:tcW w:w="2427" w:type="dxa"/>
            <w:shd w:val="clear" w:color="auto" w:fill="FFFFFF"/>
            <w:noWrap/>
            <w:vAlign w:val="bottom"/>
          </w:tcPr>
          <w:p w:rsidR="00756FB6" w:rsidRPr="00713BDF" w:rsidRDefault="00756FB6" w:rsidP="00A7441F">
            <w:pPr>
              <w:rPr>
                <w:rFonts w:cs="Arial"/>
                <w:b/>
                <w:bCs/>
                <w:sz w:val="16"/>
              </w:rPr>
            </w:pPr>
            <w:r w:rsidRPr="00713BDF">
              <w:rPr>
                <w:rFonts w:cs="Arial"/>
                <w:b/>
                <w:bCs/>
                <w:sz w:val="16"/>
              </w:rPr>
              <w:t>Totales</w:t>
            </w:r>
          </w:p>
        </w:tc>
        <w:tc>
          <w:tcPr>
            <w:tcW w:w="992" w:type="dxa"/>
            <w:shd w:val="clear" w:color="auto" w:fill="FFFFFF"/>
            <w:noWrap/>
            <w:vAlign w:val="center"/>
          </w:tcPr>
          <w:p w:rsidR="00756FB6" w:rsidRPr="00713BDF" w:rsidRDefault="00756FB6" w:rsidP="00A7441F">
            <w:pPr>
              <w:rPr>
                <w:rFonts w:cs="Arial"/>
                <w:b/>
                <w:bCs/>
                <w:sz w:val="16"/>
              </w:rPr>
            </w:pPr>
            <w:r w:rsidRPr="00713BDF">
              <w:rPr>
                <w:rFonts w:cs="Arial"/>
                <w:b/>
                <w:bCs/>
                <w:sz w:val="16"/>
              </w:rPr>
              <w:t>2.558</w:t>
            </w:r>
          </w:p>
        </w:tc>
        <w:tc>
          <w:tcPr>
            <w:tcW w:w="1448" w:type="dxa"/>
            <w:shd w:val="clear" w:color="auto" w:fill="FFFFFF"/>
            <w:noWrap/>
            <w:vAlign w:val="center"/>
          </w:tcPr>
          <w:p w:rsidR="00756FB6" w:rsidRPr="00713BDF" w:rsidRDefault="00756FB6" w:rsidP="00A7441F">
            <w:pPr>
              <w:rPr>
                <w:rFonts w:cs="Arial"/>
                <w:b/>
                <w:bCs/>
                <w:sz w:val="16"/>
              </w:rPr>
            </w:pPr>
            <w:r w:rsidRPr="00713BDF">
              <w:rPr>
                <w:rFonts w:cs="Arial"/>
                <w:b/>
                <w:bCs/>
                <w:sz w:val="16"/>
              </w:rPr>
              <w:t>5.116</w:t>
            </w:r>
          </w:p>
        </w:tc>
        <w:tc>
          <w:tcPr>
            <w:tcW w:w="1104" w:type="dxa"/>
            <w:shd w:val="clear" w:color="auto" w:fill="FFFFFF"/>
            <w:noWrap/>
            <w:vAlign w:val="center"/>
          </w:tcPr>
          <w:p w:rsidR="00756FB6" w:rsidRPr="00713BDF" w:rsidRDefault="00756FB6" w:rsidP="00A7441F">
            <w:pPr>
              <w:rPr>
                <w:rFonts w:cs="Arial"/>
                <w:b/>
                <w:bCs/>
                <w:sz w:val="16"/>
              </w:rPr>
            </w:pPr>
            <w:r w:rsidRPr="00713BDF">
              <w:rPr>
                <w:rFonts w:cs="Arial"/>
                <w:b/>
                <w:bCs/>
                <w:sz w:val="16"/>
              </w:rPr>
              <w:t>3.325.673</w:t>
            </w:r>
          </w:p>
        </w:tc>
        <w:tc>
          <w:tcPr>
            <w:tcW w:w="1134" w:type="dxa"/>
            <w:shd w:val="clear" w:color="auto" w:fill="FFFFFF"/>
            <w:noWrap/>
            <w:vAlign w:val="center"/>
          </w:tcPr>
          <w:p w:rsidR="00756FB6" w:rsidRPr="00713BDF" w:rsidRDefault="00756FB6" w:rsidP="00A7441F">
            <w:pPr>
              <w:rPr>
                <w:rFonts w:cs="Arial"/>
                <w:b/>
                <w:bCs/>
                <w:sz w:val="16"/>
              </w:rPr>
            </w:pPr>
            <w:r w:rsidRPr="00713BDF">
              <w:rPr>
                <w:rFonts w:cs="Arial"/>
                <w:b/>
                <w:bCs/>
                <w:sz w:val="16"/>
              </w:rPr>
              <w:t>9.900.273</w:t>
            </w:r>
          </w:p>
        </w:tc>
        <w:tc>
          <w:tcPr>
            <w:tcW w:w="1276" w:type="dxa"/>
            <w:shd w:val="clear" w:color="auto" w:fill="FFFFFF"/>
            <w:noWrap/>
            <w:vAlign w:val="center"/>
          </w:tcPr>
          <w:p w:rsidR="00756FB6" w:rsidRPr="00713BDF" w:rsidRDefault="00756FB6" w:rsidP="00A7441F">
            <w:pPr>
              <w:rPr>
                <w:rFonts w:cs="Arial"/>
                <w:b/>
                <w:bCs/>
                <w:sz w:val="16"/>
              </w:rPr>
            </w:pPr>
            <w:r w:rsidRPr="00713BDF">
              <w:rPr>
                <w:rFonts w:cs="Arial"/>
                <w:b/>
                <w:bCs/>
                <w:sz w:val="16"/>
              </w:rPr>
              <w:t>13.225.946</w:t>
            </w:r>
          </w:p>
        </w:tc>
        <w:tc>
          <w:tcPr>
            <w:tcW w:w="1275" w:type="dxa"/>
            <w:shd w:val="clear" w:color="auto" w:fill="FFFFFF"/>
            <w:noWrap/>
            <w:vAlign w:val="center"/>
          </w:tcPr>
          <w:p w:rsidR="00756FB6" w:rsidRPr="00713BDF" w:rsidRDefault="00756FB6" w:rsidP="00A7441F">
            <w:pPr>
              <w:rPr>
                <w:rFonts w:cs="Arial"/>
                <w:b/>
                <w:bCs/>
                <w:sz w:val="16"/>
              </w:rPr>
            </w:pPr>
            <w:r w:rsidRPr="00713BDF">
              <w:rPr>
                <w:rFonts w:cs="Arial"/>
                <w:b/>
                <w:bCs/>
                <w:sz w:val="16"/>
              </w:rPr>
              <w:t>158.711.348</w:t>
            </w:r>
          </w:p>
        </w:tc>
      </w:tr>
    </w:tbl>
    <w:p w:rsidR="00756FB6" w:rsidRPr="00756FB6" w:rsidRDefault="00756FB6" w:rsidP="00756FB6">
      <w:pPr>
        <w:jc w:val="center"/>
        <w:rPr>
          <w:sz w:val="20"/>
        </w:rPr>
      </w:pPr>
      <w:r w:rsidRPr="00756FB6">
        <w:rPr>
          <w:sz w:val="20"/>
        </w:rPr>
        <w:t>Tabla N°12: Valoración en dinero, respecto a tarifa de cobro a solicitud de un 100% de Subsidio en el Cobros del Peaje.</w:t>
      </w:r>
    </w:p>
    <w:p w:rsidR="004C1F9E" w:rsidRDefault="004C1F9E" w:rsidP="004C1F9E">
      <w:pPr>
        <w:jc w:val="both"/>
      </w:pPr>
      <w:r>
        <w:t>A pesar que las localidades de Tarapacá bajo, Pica y Matilla no manifestaron observaciones, demandas y compensaciones de ninguna naturaleza, ellas fueron consideradas para efectos de valorar el subsidio al cobro de peaje.</w:t>
      </w:r>
    </w:p>
    <w:p w:rsidR="004C1F9E" w:rsidRDefault="004C1F9E" w:rsidP="004C1F9E">
      <w:pPr>
        <w:jc w:val="both"/>
      </w:pPr>
      <w:r>
        <w:lastRenderedPageBreak/>
        <w:t xml:space="preserve">Es posible concluir que es factible subvencionar el peaje de las familias indígenas que componen el ADI Jiwasa Oraje, por un tiempo estimado de 30 meses utilizando para ello los $400.000.000 que considerados en las bases de licitación por la construcción de la obra vial. </w:t>
      </w:r>
    </w:p>
    <w:p w:rsidR="004C1F9E" w:rsidRDefault="004C1F9E" w:rsidP="004C1F9E">
      <w:pPr>
        <w:jc w:val="both"/>
      </w:pPr>
      <w:r>
        <w:t>De querer establecer esta medida perdurable en el tiempo, no es una medida que pueda ser factible subvencionar por parte del proyecto.</w:t>
      </w:r>
    </w:p>
    <w:p w:rsidR="004C1F9E" w:rsidRDefault="004C1F9E" w:rsidP="00D519E1">
      <w:pPr>
        <w:pStyle w:val="Ttulo3"/>
        <w:numPr>
          <w:ilvl w:val="0"/>
          <w:numId w:val="0"/>
        </w:numPr>
        <w:jc w:val="both"/>
      </w:pPr>
      <w:r w:rsidRPr="00D519E1">
        <w:t xml:space="preserve">Planteamientos de distribución de la compensación a las comunidades indígenas, contemplado en la licitación (M$ 400.000). </w:t>
      </w:r>
    </w:p>
    <w:p w:rsidR="00D519E1" w:rsidRPr="00D519E1" w:rsidRDefault="00D519E1" w:rsidP="00D519E1"/>
    <w:p w:rsidR="004C1F9E" w:rsidRDefault="004C1F9E" w:rsidP="004C1F9E">
      <w:pPr>
        <w:jc w:val="both"/>
      </w:pPr>
      <w:r>
        <w:t xml:space="preserve">El ADI Jiwasa Oraje oficialmente lo componen 10 ecozonas, y éstas son las que se consideraron inicialmente como base de distribución. Sin embargo, se incluyó la localidad de Miñi-Miñe, razón por la cual el número de territorios que participaran como beneficiarios de la distribución de los recursos que contempla la licitación aumenta a 11, de esta forma bajo una modalidad equitativa el monto a recibir bajaría de </w:t>
      </w:r>
      <w:r w:rsidR="00756FB6">
        <w:t>$</w:t>
      </w:r>
      <w:r>
        <w:t xml:space="preserve">40 millones a </w:t>
      </w:r>
      <w:r w:rsidR="00756FB6">
        <w:t>$</w:t>
      </w:r>
      <w:r>
        <w:t xml:space="preserve">36,3 millones; este formato de distribución a pesar de haber </w:t>
      </w:r>
      <w:r w:rsidR="00D519E1">
        <w:t xml:space="preserve">sido abordado en el taller del </w:t>
      </w:r>
      <w:r>
        <w:t>4 de junio, no existe acuerdo respecto a la forma de distribución, pero si existe consenso entre los asistentes en el número de territorio</w:t>
      </w:r>
      <w:r w:rsidR="00D519E1">
        <w:t>s</w:t>
      </w:r>
      <w:r>
        <w:t xml:space="preserve"> (11) que participan en este beneficio.</w:t>
      </w:r>
    </w:p>
    <w:p w:rsidR="004C1F9E" w:rsidRDefault="004C1F9E" w:rsidP="004C1F9E">
      <w:pPr>
        <w:jc w:val="both"/>
      </w:pPr>
      <w:r>
        <w:t>De las demandas de la ecozona de Isluga, una sostiene que el monto en dinero contemplado en la licitación a distribuir entre los territorios, se realice en forma anual y no como una única vez al comienzo del proyecto vial; en el mismo contexto la ecozona de Cariquima plantea un monto anual de 100 millones de compensación para cada ecozona.</w:t>
      </w:r>
    </w:p>
    <w:p w:rsidR="004C1F9E" w:rsidRDefault="004C1F9E" w:rsidP="004C1F9E">
      <w:pPr>
        <w:jc w:val="both"/>
      </w:pPr>
      <w:r>
        <w:t>Estas peticiones no son posibles de financiar con los dineros de la licitación de la obra vial y son difíciles de que puedan perdurar en el tiempo, debido a que solo se contempla la entrega de dinero, al principio de la licitación. Además sería necesario crear una figura legal que pudiese administrar los dineros y ser garante de que estos se emplearán para los fines comprometidos.</w:t>
      </w:r>
    </w:p>
    <w:p w:rsidR="004C1F9E" w:rsidRDefault="004C1F9E" w:rsidP="00D519E1">
      <w:pPr>
        <w:pStyle w:val="Ttulo3"/>
        <w:numPr>
          <w:ilvl w:val="0"/>
          <w:numId w:val="0"/>
        </w:numPr>
        <w:jc w:val="both"/>
      </w:pPr>
      <w:r w:rsidRPr="00D519E1">
        <w:t>Planteamiento respecto a la Construcción y/o habilitación de camino alternativo al proyecto vial.</w:t>
      </w:r>
    </w:p>
    <w:p w:rsidR="00D519E1" w:rsidRPr="00D519E1" w:rsidRDefault="00D519E1" w:rsidP="00D519E1"/>
    <w:p w:rsidR="004C1F9E" w:rsidRDefault="004C1F9E" w:rsidP="004C1F9E">
      <w:pPr>
        <w:jc w:val="both"/>
      </w:pPr>
      <w:r>
        <w:t xml:space="preserve">Respecto a la Construcción y/o habilitación de un camino alternativo, situación requerida por la localidad de Miñi–Miñe, quienes solicitan la habilitación de un camino paralelo a la ruta concesionada, que empalme a la cuesta del Toro, asfaltado, con luminarias y que tenga mantención permanente del MOP. </w:t>
      </w:r>
    </w:p>
    <w:p w:rsidR="004C1F9E" w:rsidRDefault="004C1F9E" w:rsidP="004C1F9E">
      <w:pPr>
        <w:jc w:val="both"/>
      </w:pPr>
      <w:r>
        <w:t>Se debe indicar, que no es posible su financiamiento. Debido a que posee un valor de inversión de $6.519.570.527 según presupuesto realizado por el Sr. Ángel Villarroel Illanes, contratista de obras inscrito en el MOP, que excede los dineros de compensación que entrega la licitación. Además este camino alternativo no se encuentra enrolado en la red caminera de Chile, siendo imposible su financiamiento y mantención.</w:t>
      </w:r>
    </w:p>
    <w:p w:rsidR="004C1F9E" w:rsidRDefault="004C1F9E" w:rsidP="00D519E1">
      <w:pPr>
        <w:pStyle w:val="Ttulo3"/>
        <w:numPr>
          <w:ilvl w:val="0"/>
          <w:numId w:val="0"/>
        </w:numPr>
        <w:jc w:val="both"/>
      </w:pPr>
      <w:r w:rsidRPr="00D519E1">
        <w:t>Planteamiento de subsidio a la locomoción colectiva.</w:t>
      </w:r>
    </w:p>
    <w:p w:rsidR="00D519E1" w:rsidRPr="00D519E1" w:rsidRDefault="00D519E1" w:rsidP="00D519E1"/>
    <w:p w:rsidR="004C1F9E" w:rsidRDefault="004C1F9E" w:rsidP="004C1F9E">
      <w:pPr>
        <w:jc w:val="both"/>
      </w:pPr>
      <w:r>
        <w:t xml:space="preserve">No es posible desarrollar este planteamiento por </w:t>
      </w:r>
      <w:r w:rsidR="00D519E1">
        <w:t xml:space="preserve">parte de concesiones </w:t>
      </w:r>
      <w:r>
        <w:t>MOP, debido a que las subvenciones a la locomoción colectiva dependen del Ministerio de transporte, según ley 20.378.</w:t>
      </w:r>
    </w:p>
    <w:p w:rsidR="004C1F9E" w:rsidRDefault="00D519E1" w:rsidP="004C1F9E">
      <w:pPr>
        <w:jc w:val="both"/>
      </w:pPr>
      <w:r>
        <w:t>Es posible a través del</w:t>
      </w:r>
      <w:r w:rsidR="004C1F9E">
        <w:t xml:space="preserve"> Fondo d</w:t>
      </w:r>
      <w:r>
        <w:t>e Apoyo Regional (FAR), poder</w:t>
      </w:r>
      <w:r w:rsidR="004C1F9E">
        <w:t xml:space="preserve"> abordar los requerimientos de mejora en calidad de servicio y generando un esquema de racionalidad en las tarifas.</w:t>
      </w:r>
    </w:p>
    <w:p w:rsidR="00D342D4" w:rsidRDefault="00D342D4" w:rsidP="00D519E1">
      <w:pPr>
        <w:pStyle w:val="Ttulo3"/>
        <w:numPr>
          <w:ilvl w:val="0"/>
          <w:numId w:val="0"/>
        </w:numPr>
        <w:jc w:val="both"/>
      </w:pPr>
    </w:p>
    <w:p w:rsidR="004C1F9E" w:rsidRDefault="004C1F9E" w:rsidP="00D519E1">
      <w:pPr>
        <w:pStyle w:val="Ttulo3"/>
        <w:numPr>
          <w:ilvl w:val="0"/>
          <w:numId w:val="0"/>
        </w:numPr>
        <w:jc w:val="both"/>
      </w:pPr>
      <w:r w:rsidRPr="00D519E1">
        <w:t>Resumen de las medidas de compensación por ecozona.</w:t>
      </w:r>
    </w:p>
    <w:p w:rsidR="00D519E1" w:rsidRPr="00D519E1" w:rsidRDefault="00D519E1" w:rsidP="00D519E1"/>
    <w:p w:rsidR="004C1F9E" w:rsidRDefault="004C1F9E" w:rsidP="004C1F9E">
      <w:pPr>
        <w:jc w:val="both"/>
      </w:pPr>
      <w:r>
        <w:t>Para que estas medidas de compensación sean un mejoramiento de las condiciones materiales de vida de los pueblos indígenas, en especial en los que viven en situación de pobreza, además de asegurar que las iniciativas de fomento se desarrollen de manera participativa y no se contrapongan a las cosmovisiones, valores, prácticas culturales y aspiraciones particulares de las comunidades indígenas. Es que se trabajó en dar la mayor libertad de expresión a las comunidades pertenecientes al ADI Jiwasa Oraje.</w:t>
      </w:r>
    </w:p>
    <w:p w:rsidR="004C1F9E" w:rsidRDefault="004C1F9E" w:rsidP="004C1F9E">
      <w:pPr>
        <w:jc w:val="both"/>
      </w:pPr>
      <w:r>
        <w:t xml:space="preserve">Como se puede </w:t>
      </w:r>
      <w:r w:rsidRPr="00D342D4">
        <w:t xml:space="preserve">observar en la </w:t>
      </w:r>
      <w:r w:rsidR="00D342D4" w:rsidRPr="00D342D4">
        <w:t>Tabla N°13</w:t>
      </w:r>
      <w:r w:rsidRPr="00D342D4">
        <w:t>, las</w:t>
      </w:r>
      <w:r>
        <w:t xml:space="preserve"> ecozonas que presentaron solicitudes de compensación en relación al proyecto fueron: Mamiña-Macaya, Parca, Isluga, Cariquima, Camiña alto, Camiña Bajo, Tarapacá alto (representada solo por la localidad de Mocha), y la localidad de Miñi-Miñe. En contraparte, las ecozonas que no presentaron solicitudes fueron: Pica, Matilla, Tarapacá Bajo y Tarapacá Alto a excepción de la localidad de Mocha.</w:t>
      </w:r>
    </w:p>
    <w:tbl>
      <w:tblPr>
        <w:tblW w:w="87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19"/>
        <w:gridCol w:w="4547"/>
        <w:gridCol w:w="2551"/>
      </w:tblGrid>
      <w:tr w:rsidR="00756FB6" w:rsidRPr="00B37637" w:rsidTr="00A7441F">
        <w:trPr>
          <w:trHeight w:val="676"/>
        </w:trPr>
        <w:tc>
          <w:tcPr>
            <w:tcW w:w="1619" w:type="dxa"/>
            <w:shd w:val="clear" w:color="auto" w:fill="auto"/>
            <w:vAlign w:val="center"/>
          </w:tcPr>
          <w:p w:rsidR="00756FB6" w:rsidRPr="00B37637" w:rsidRDefault="00756FB6" w:rsidP="00A7441F">
            <w:pPr>
              <w:spacing w:line="240" w:lineRule="auto"/>
              <w:rPr>
                <w:rFonts w:cs="Arial"/>
                <w:b/>
                <w:bCs/>
                <w:color w:val="000000"/>
              </w:rPr>
            </w:pPr>
            <w:r w:rsidRPr="00B37637">
              <w:rPr>
                <w:rFonts w:cs="Arial"/>
                <w:b/>
                <w:bCs/>
                <w:color w:val="000000"/>
              </w:rPr>
              <w:t>Ecozona</w:t>
            </w:r>
          </w:p>
        </w:tc>
        <w:tc>
          <w:tcPr>
            <w:tcW w:w="4547" w:type="dxa"/>
            <w:vAlign w:val="center"/>
          </w:tcPr>
          <w:p w:rsidR="00756FB6" w:rsidRPr="00B37637" w:rsidRDefault="00756FB6" w:rsidP="00A7441F">
            <w:pPr>
              <w:spacing w:line="240" w:lineRule="auto"/>
              <w:rPr>
                <w:rFonts w:cs="Arial"/>
                <w:b/>
                <w:bCs/>
                <w:color w:val="000000"/>
              </w:rPr>
            </w:pPr>
            <w:r w:rsidRPr="00B37637">
              <w:rPr>
                <w:rFonts w:cs="Arial"/>
                <w:b/>
                <w:bCs/>
                <w:color w:val="000000"/>
              </w:rPr>
              <w:t>Medidas de compensación en relación al proyecto</w:t>
            </w:r>
          </w:p>
        </w:tc>
        <w:tc>
          <w:tcPr>
            <w:tcW w:w="2551" w:type="dxa"/>
            <w:vAlign w:val="center"/>
          </w:tcPr>
          <w:p w:rsidR="00756FB6" w:rsidRPr="00B37637" w:rsidRDefault="00756FB6" w:rsidP="00A7441F">
            <w:pPr>
              <w:spacing w:line="240" w:lineRule="auto"/>
              <w:rPr>
                <w:rFonts w:cs="Arial"/>
                <w:b/>
                <w:bCs/>
                <w:color w:val="000000"/>
              </w:rPr>
            </w:pPr>
            <w:r w:rsidRPr="00B37637">
              <w:rPr>
                <w:rFonts w:cs="Arial"/>
                <w:b/>
                <w:bCs/>
                <w:color w:val="000000"/>
              </w:rPr>
              <w:t>Agrupaciones o comunidades que firman la solicitud</w:t>
            </w:r>
          </w:p>
        </w:tc>
      </w:tr>
      <w:tr w:rsidR="00756FB6" w:rsidRPr="00B37637" w:rsidTr="00A7441F">
        <w:trPr>
          <w:trHeight w:val="262"/>
        </w:trPr>
        <w:tc>
          <w:tcPr>
            <w:tcW w:w="1619" w:type="dxa"/>
            <w:vMerge w:val="restart"/>
            <w:shd w:val="clear" w:color="auto" w:fill="auto"/>
            <w:noWrap/>
            <w:vAlign w:val="center"/>
          </w:tcPr>
          <w:p w:rsidR="00756FB6" w:rsidRPr="00B37637" w:rsidRDefault="00756FB6" w:rsidP="00A7441F">
            <w:pPr>
              <w:spacing w:line="240" w:lineRule="auto"/>
              <w:rPr>
                <w:rFonts w:cs="Arial"/>
                <w:bCs/>
              </w:rPr>
            </w:pPr>
            <w:r w:rsidRPr="00B37637">
              <w:rPr>
                <w:rFonts w:cs="Arial"/>
                <w:bCs/>
              </w:rPr>
              <w:t>Isluga</w:t>
            </w:r>
          </w:p>
        </w:tc>
        <w:tc>
          <w:tcPr>
            <w:tcW w:w="4547" w:type="dxa"/>
            <w:vAlign w:val="center"/>
          </w:tcPr>
          <w:p w:rsidR="00756FB6" w:rsidRPr="00B37637" w:rsidRDefault="00756FB6" w:rsidP="00A7441F">
            <w:pPr>
              <w:spacing w:line="240" w:lineRule="auto"/>
              <w:rPr>
                <w:rFonts w:cs="Arial"/>
                <w:bCs/>
                <w:iCs/>
              </w:rPr>
            </w:pPr>
            <w:r w:rsidRPr="00B37637">
              <w:rPr>
                <w:rFonts w:cs="Arial"/>
                <w:bCs/>
                <w:iCs/>
              </w:rPr>
              <w:t>Construcción Sede Social (Escapiña).</w:t>
            </w:r>
          </w:p>
        </w:tc>
        <w:tc>
          <w:tcPr>
            <w:tcW w:w="2551" w:type="dxa"/>
            <w:vMerge w:val="restart"/>
            <w:vAlign w:val="center"/>
          </w:tcPr>
          <w:p w:rsidR="00756FB6" w:rsidRPr="00B37637" w:rsidRDefault="00756FB6" w:rsidP="00A7441F">
            <w:pPr>
              <w:spacing w:line="240" w:lineRule="auto"/>
              <w:rPr>
                <w:rFonts w:cs="Arial"/>
                <w:bCs/>
                <w:iCs/>
              </w:rPr>
            </w:pPr>
            <w:r w:rsidRPr="00B37637">
              <w:rPr>
                <w:rFonts w:cs="Arial"/>
                <w:bCs/>
                <w:iCs/>
              </w:rPr>
              <w:t>Comunidades de:</w:t>
            </w:r>
          </w:p>
          <w:p w:rsidR="00756FB6" w:rsidRPr="00B37637" w:rsidRDefault="00756FB6" w:rsidP="00A7441F">
            <w:pPr>
              <w:spacing w:line="240" w:lineRule="auto"/>
              <w:rPr>
                <w:rFonts w:cs="Arial"/>
                <w:bCs/>
                <w:iCs/>
              </w:rPr>
            </w:pPr>
            <w:r w:rsidRPr="00B37637">
              <w:rPr>
                <w:rFonts w:cs="Arial"/>
                <w:bCs/>
                <w:iCs/>
              </w:rPr>
              <w:t xml:space="preserve"> Escapiña,</w:t>
            </w:r>
          </w:p>
          <w:p w:rsidR="00756FB6" w:rsidRPr="00B37637" w:rsidRDefault="00756FB6" w:rsidP="00A7441F">
            <w:pPr>
              <w:spacing w:line="240" w:lineRule="auto"/>
              <w:rPr>
                <w:rFonts w:cs="Arial"/>
                <w:bCs/>
                <w:iCs/>
              </w:rPr>
            </w:pPr>
            <w:r w:rsidRPr="00B37637">
              <w:rPr>
                <w:rFonts w:cs="Arial"/>
                <w:bCs/>
                <w:iCs/>
              </w:rPr>
              <w:t xml:space="preserve">Cuchuguano, </w:t>
            </w:r>
          </w:p>
          <w:p w:rsidR="00756FB6" w:rsidRPr="00B37637" w:rsidRDefault="00756FB6" w:rsidP="00A7441F">
            <w:pPr>
              <w:spacing w:line="240" w:lineRule="auto"/>
              <w:rPr>
                <w:rFonts w:cs="Arial"/>
                <w:bCs/>
                <w:iCs/>
              </w:rPr>
            </w:pPr>
            <w:r w:rsidRPr="00B37637">
              <w:rPr>
                <w:rFonts w:cs="Arial"/>
                <w:bCs/>
                <w:iCs/>
              </w:rPr>
              <w:t>Mauque,</w:t>
            </w:r>
          </w:p>
          <w:p w:rsidR="00756FB6" w:rsidRPr="00B37637" w:rsidRDefault="00756FB6" w:rsidP="00A7441F">
            <w:pPr>
              <w:spacing w:line="240" w:lineRule="auto"/>
              <w:rPr>
                <w:rFonts w:cs="Arial"/>
                <w:bCs/>
                <w:iCs/>
              </w:rPr>
            </w:pPr>
            <w:r w:rsidRPr="00B37637">
              <w:rPr>
                <w:rFonts w:cs="Arial"/>
                <w:bCs/>
                <w:iCs/>
              </w:rPr>
              <w:t xml:space="preserve">Enquelga, </w:t>
            </w:r>
          </w:p>
          <w:p w:rsidR="00756FB6" w:rsidRPr="00B37637" w:rsidRDefault="00756FB6" w:rsidP="00A7441F">
            <w:pPr>
              <w:spacing w:line="240" w:lineRule="auto"/>
              <w:rPr>
                <w:rFonts w:cs="Arial"/>
                <w:bCs/>
                <w:iCs/>
              </w:rPr>
            </w:pPr>
            <w:r w:rsidRPr="00B37637">
              <w:rPr>
                <w:rFonts w:cs="Arial"/>
                <w:bCs/>
                <w:iCs/>
              </w:rPr>
              <w:t xml:space="preserve">Cotasaya, </w:t>
            </w:r>
          </w:p>
          <w:p w:rsidR="00756FB6" w:rsidRPr="00B37637" w:rsidRDefault="00756FB6" w:rsidP="00A7441F">
            <w:pPr>
              <w:spacing w:line="240" w:lineRule="auto"/>
              <w:rPr>
                <w:rFonts w:cs="Arial"/>
                <w:bCs/>
                <w:iCs/>
              </w:rPr>
            </w:pPr>
            <w:r w:rsidRPr="00B37637">
              <w:rPr>
                <w:rFonts w:cs="Arial"/>
                <w:bCs/>
                <w:iCs/>
              </w:rPr>
              <w:t xml:space="preserve">Pisiga Carpa, </w:t>
            </w:r>
          </w:p>
          <w:p w:rsidR="00756FB6" w:rsidRPr="00B37637" w:rsidRDefault="00756FB6" w:rsidP="00A7441F">
            <w:pPr>
              <w:spacing w:line="240" w:lineRule="auto"/>
              <w:rPr>
                <w:rFonts w:cs="Arial"/>
                <w:bCs/>
                <w:iCs/>
              </w:rPr>
            </w:pPr>
            <w:r w:rsidRPr="00B37637">
              <w:rPr>
                <w:rFonts w:cs="Arial"/>
                <w:bCs/>
                <w:iCs/>
              </w:rPr>
              <w:t xml:space="preserve">Pisiga centro, </w:t>
            </w:r>
          </w:p>
          <w:p w:rsidR="00756FB6" w:rsidRPr="00B37637" w:rsidRDefault="00756FB6" w:rsidP="00A7441F">
            <w:pPr>
              <w:spacing w:line="240" w:lineRule="auto"/>
              <w:rPr>
                <w:rFonts w:cs="Arial"/>
                <w:bCs/>
                <w:iCs/>
              </w:rPr>
            </w:pPr>
            <w:r w:rsidRPr="00B37637">
              <w:rPr>
                <w:rFonts w:cs="Arial"/>
                <w:bCs/>
                <w:iCs/>
              </w:rPr>
              <w:t xml:space="preserve">Pisiga Choque, </w:t>
            </w:r>
          </w:p>
          <w:p w:rsidR="00756FB6" w:rsidRPr="00B37637" w:rsidRDefault="00756FB6" w:rsidP="00A7441F">
            <w:pPr>
              <w:spacing w:line="240" w:lineRule="auto"/>
              <w:rPr>
                <w:rFonts w:cs="Arial"/>
                <w:bCs/>
                <w:iCs/>
              </w:rPr>
            </w:pPr>
            <w:r w:rsidRPr="00B37637">
              <w:rPr>
                <w:rFonts w:cs="Arial"/>
                <w:bCs/>
                <w:iCs/>
              </w:rPr>
              <w:t xml:space="preserve">Central Citani. </w:t>
            </w:r>
          </w:p>
          <w:p w:rsidR="00756FB6" w:rsidRPr="00B37637" w:rsidRDefault="00756FB6" w:rsidP="00A7441F">
            <w:pPr>
              <w:spacing w:line="240" w:lineRule="auto"/>
              <w:rPr>
                <w:rFonts w:cs="Arial"/>
                <w:bCs/>
                <w:iCs/>
              </w:rPr>
            </w:pPr>
            <w:r w:rsidRPr="00B37637">
              <w:rPr>
                <w:rFonts w:cs="Arial"/>
                <w:bCs/>
                <w:iCs/>
              </w:rPr>
              <w:t>Consejero Territorial ADI.</w:t>
            </w:r>
          </w:p>
        </w:tc>
      </w:tr>
      <w:tr w:rsidR="00756FB6" w:rsidRPr="00B37637" w:rsidTr="00A7441F">
        <w:trPr>
          <w:trHeight w:val="265"/>
        </w:trPr>
        <w:tc>
          <w:tcPr>
            <w:tcW w:w="1619" w:type="dxa"/>
            <w:vMerge/>
            <w:shd w:val="clear" w:color="auto" w:fill="auto"/>
            <w:vAlign w:val="center"/>
          </w:tcPr>
          <w:p w:rsidR="00756FB6" w:rsidRPr="00B37637" w:rsidRDefault="00756FB6" w:rsidP="00A7441F">
            <w:pPr>
              <w:spacing w:line="240" w:lineRule="auto"/>
              <w:rPr>
                <w:rFonts w:cs="Arial"/>
                <w:bCs/>
              </w:rPr>
            </w:pPr>
          </w:p>
        </w:tc>
        <w:tc>
          <w:tcPr>
            <w:tcW w:w="4547" w:type="dxa"/>
            <w:tcBorders>
              <w:bottom w:val="single" w:sz="4" w:space="0" w:color="auto"/>
            </w:tcBorders>
            <w:vAlign w:val="center"/>
          </w:tcPr>
          <w:p w:rsidR="00756FB6" w:rsidRPr="00B37637" w:rsidRDefault="00756FB6" w:rsidP="00A7441F">
            <w:pPr>
              <w:spacing w:line="240" w:lineRule="auto"/>
              <w:rPr>
                <w:rFonts w:cs="Arial"/>
                <w:bCs/>
                <w:iCs/>
              </w:rPr>
            </w:pPr>
            <w:r w:rsidRPr="00B37637">
              <w:rPr>
                <w:rFonts w:cs="Arial"/>
                <w:bCs/>
                <w:iCs/>
              </w:rPr>
              <w:t>Estanque de Geomembrana para acumulación de agua (Cuchuguano).</w:t>
            </w:r>
          </w:p>
        </w:tc>
        <w:tc>
          <w:tcPr>
            <w:tcW w:w="2551" w:type="dxa"/>
            <w:vMerge/>
            <w:vAlign w:val="center"/>
          </w:tcPr>
          <w:p w:rsidR="00756FB6" w:rsidRPr="00B37637" w:rsidRDefault="00756FB6" w:rsidP="00A7441F">
            <w:pPr>
              <w:spacing w:line="240" w:lineRule="auto"/>
              <w:rPr>
                <w:rFonts w:cs="Arial"/>
                <w:bCs/>
                <w:iCs/>
              </w:rPr>
            </w:pPr>
          </w:p>
        </w:tc>
      </w:tr>
      <w:tr w:rsidR="00756FB6" w:rsidRPr="00B37637" w:rsidTr="00A7441F">
        <w:trPr>
          <w:trHeight w:val="259"/>
        </w:trPr>
        <w:tc>
          <w:tcPr>
            <w:tcW w:w="1619" w:type="dxa"/>
            <w:vMerge/>
            <w:shd w:val="clear" w:color="auto" w:fill="auto"/>
            <w:vAlign w:val="center"/>
          </w:tcPr>
          <w:p w:rsidR="00756FB6" w:rsidRPr="00B37637" w:rsidRDefault="00756FB6" w:rsidP="00A7441F">
            <w:pPr>
              <w:spacing w:line="240" w:lineRule="auto"/>
              <w:rPr>
                <w:rFonts w:cs="Arial"/>
                <w:bCs/>
              </w:rPr>
            </w:pPr>
          </w:p>
        </w:tc>
        <w:tc>
          <w:tcPr>
            <w:tcW w:w="4547" w:type="dxa"/>
            <w:tcBorders>
              <w:bottom w:val="single" w:sz="4" w:space="0" w:color="auto"/>
            </w:tcBorders>
            <w:vAlign w:val="center"/>
          </w:tcPr>
          <w:p w:rsidR="00756FB6" w:rsidRPr="00B37637" w:rsidRDefault="00756FB6" w:rsidP="00A7441F">
            <w:pPr>
              <w:spacing w:line="240" w:lineRule="auto"/>
              <w:rPr>
                <w:rFonts w:cs="Arial"/>
                <w:bCs/>
                <w:iCs/>
              </w:rPr>
            </w:pPr>
            <w:r w:rsidRPr="00B37637">
              <w:rPr>
                <w:rFonts w:cs="Arial"/>
                <w:bCs/>
                <w:iCs/>
              </w:rPr>
              <w:t>Ampliación Sede Social (Enquelga).</w:t>
            </w:r>
          </w:p>
        </w:tc>
        <w:tc>
          <w:tcPr>
            <w:tcW w:w="2551" w:type="dxa"/>
            <w:vMerge/>
            <w:vAlign w:val="center"/>
          </w:tcPr>
          <w:p w:rsidR="00756FB6" w:rsidRPr="00B37637" w:rsidRDefault="00756FB6" w:rsidP="00A7441F">
            <w:pPr>
              <w:spacing w:line="240" w:lineRule="auto"/>
              <w:rPr>
                <w:rFonts w:cs="Arial"/>
                <w:bCs/>
                <w:iCs/>
              </w:rPr>
            </w:pPr>
          </w:p>
        </w:tc>
      </w:tr>
      <w:tr w:rsidR="00756FB6" w:rsidRPr="00B37637" w:rsidTr="00A7441F">
        <w:trPr>
          <w:trHeight w:val="77"/>
        </w:trPr>
        <w:tc>
          <w:tcPr>
            <w:tcW w:w="1619" w:type="dxa"/>
            <w:vMerge/>
            <w:shd w:val="clear" w:color="auto" w:fill="auto"/>
            <w:vAlign w:val="center"/>
          </w:tcPr>
          <w:p w:rsidR="00756FB6" w:rsidRPr="00B37637" w:rsidRDefault="00756FB6" w:rsidP="00A7441F">
            <w:pPr>
              <w:spacing w:line="240" w:lineRule="auto"/>
              <w:rPr>
                <w:rFonts w:cs="Arial"/>
                <w:bCs/>
              </w:rPr>
            </w:pPr>
          </w:p>
        </w:tc>
        <w:tc>
          <w:tcPr>
            <w:tcW w:w="4547" w:type="dxa"/>
            <w:tcBorders>
              <w:bottom w:val="single" w:sz="4" w:space="0" w:color="auto"/>
            </w:tcBorders>
            <w:vAlign w:val="center"/>
          </w:tcPr>
          <w:p w:rsidR="00756FB6" w:rsidRPr="00B37637" w:rsidRDefault="00756FB6" w:rsidP="00A7441F">
            <w:pPr>
              <w:spacing w:line="240" w:lineRule="auto"/>
              <w:rPr>
                <w:rFonts w:cs="Arial"/>
                <w:bCs/>
                <w:iCs/>
              </w:rPr>
            </w:pPr>
            <w:r w:rsidRPr="00B37637">
              <w:rPr>
                <w:rFonts w:cs="Arial"/>
                <w:bCs/>
                <w:iCs/>
              </w:rPr>
              <w:t>Techado Multicancha del Pueblo (Cotasaya).</w:t>
            </w:r>
          </w:p>
        </w:tc>
        <w:tc>
          <w:tcPr>
            <w:tcW w:w="2551" w:type="dxa"/>
            <w:vMerge/>
            <w:vAlign w:val="center"/>
          </w:tcPr>
          <w:p w:rsidR="00756FB6" w:rsidRPr="00B37637" w:rsidRDefault="00756FB6" w:rsidP="00A7441F">
            <w:pPr>
              <w:spacing w:line="240" w:lineRule="auto"/>
              <w:rPr>
                <w:rFonts w:cs="Arial"/>
                <w:bCs/>
                <w:iCs/>
              </w:rPr>
            </w:pPr>
          </w:p>
        </w:tc>
      </w:tr>
      <w:tr w:rsidR="00756FB6" w:rsidRPr="00B37637" w:rsidTr="00A7441F">
        <w:trPr>
          <w:trHeight w:val="77"/>
        </w:trPr>
        <w:tc>
          <w:tcPr>
            <w:tcW w:w="1619" w:type="dxa"/>
            <w:vMerge/>
            <w:shd w:val="clear" w:color="auto" w:fill="auto"/>
            <w:vAlign w:val="center"/>
          </w:tcPr>
          <w:p w:rsidR="00756FB6" w:rsidRPr="00B37637" w:rsidRDefault="00756FB6" w:rsidP="00A7441F">
            <w:pPr>
              <w:spacing w:line="240" w:lineRule="auto"/>
              <w:rPr>
                <w:rFonts w:cs="Arial"/>
                <w:bCs/>
              </w:rPr>
            </w:pPr>
          </w:p>
        </w:tc>
        <w:tc>
          <w:tcPr>
            <w:tcW w:w="4547" w:type="dxa"/>
            <w:tcBorders>
              <w:bottom w:val="single" w:sz="4" w:space="0" w:color="auto"/>
            </w:tcBorders>
            <w:vAlign w:val="center"/>
          </w:tcPr>
          <w:p w:rsidR="00756FB6" w:rsidRPr="00B37637" w:rsidRDefault="00756FB6" w:rsidP="00A7441F">
            <w:pPr>
              <w:spacing w:line="240" w:lineRule="auto"/>
              <w:rPr>
                <w:rFonts w:cs="Arial"/>
                <w:bCs/>
                <w:iCs/>
              </w:rPr>
            </w:pPr>
            <w:r w:rsidRPr="00B37637">
              <w:rPr>
                <w:rFonts w:cs="Arial"/>
                <w:bCs/>
                <w:iCs/>
              </w:rPr>
              <w:t>Ampliación y mejoramiento de techo Sede Social (Mauque).</w:t>
            </w:r>
          </w:p>
        </w:tc>
        <w:tc>
          <w:tcPr>
            <w:tcW w:w="2551" w:type="dxa"/>
            <w:vMerge/>
            <w:vAlign w:val="center"/>
          </w:tcPr>
          <w:p w:rsidR="00756FB6" w:rsidRPr="00B37637" w:rsidRDefault="00756FB6" w:rsidP="00A7441F">
            <w:pPr>
              <w:spacing w:line="240" w:lineRule="auto"/>
              <w:rPr>
                <w:rFonts w:cs="Arial"/>
                <w:bCs/>
                <w:iCs/>
              </w:rPr>
            </w:pPr>
          </w:p>
        </w:tc>
      </w:tr>
      <w:tr w:rsidR="00756FB6" w:rsidRPr="00B37637" w:rsidTr="00A7441F">
        <w:trPr>
          <w:trHeight w:val="77"/>
        </w:trPr>
        <w:tc>
          <w:tcPr>
            <w:tcW w:w="1619" w:type="dxa"/>
            <w:vMerge/>
            <w:shd w:val="clear" w:color="auto" w:fill="auto"/>
            <w:vAlign w:val="center"/>
          </w:tcPr>
          <w:p w:rsidR="00756FB6" w:rsidRPr="00B37637" w:rsidRDefault="00756FB6" w:rsidP="00A7441F">
            <w:pPr>
              <w:spacing w:line="240" w:lineRule="auto"/>
              <w:rPr>
                <w:rFonts w:cs="Arial"/>
                <w:bCs/>
              </w:rPr>
            </w:pPr>
          </w:p>
        </w:tc>
        <w:tc>
          <w:tcPr>
            <w:tcW w:w="4547" w:type="dxa"/>
            <w:tcBorders>
              <w:bottom w:val="single" w:sz="4" w:space="0" w:color="auto"/>
            </w:tcBorders>
            <w:vAlign w:val="center"/>
          </w:tcPr>
          <w:p w:rsidR="00756FB6" w:rsidRPr="00B37637" w:rsidRDefault="00756FB6" w:rsidP="00A7441F">
            <w:pPr>
              <w:spacing w:line="240" w:lineRule="auto"/>
              <w:rPr>
                <w:rFonts w:cs="Arial"/>
                <w:bCs/>
                <w:iCs/>
              </w:rPr>
            </w:pPr>
            <w:r w:rsidRPr="00B37637">
              <w:rPr>
                <w:rFonts w:cs="Arial"/>
                <w:bCs/>
                <w:iCs/>
              </w:rPr>
              <w:t>Ampliación y mejoramiento de techo Sede Social (Pisiga Choque).</w:t>
            </w:r>
          </w:p>
        </w:tc>
        <w:tc>
          <w:tcPr>
            <w:tcW w:w="2551" w:type="dxa"/>
            <w:vMerge/>
            <w:vAlign w:val="center"/>
          </w:tcPr>
          <w:p w:rsidR="00756FB6" w:rsidRPr="00B37637" w:rsidRDefault="00756FB6" w:rsidP="00A7441F">
            <w:pPr>
              <w:spacing w:line="240" w:lineRule="auto"/>
              <w:rPr>
                <w:rFonts w:cs="Arial"/>
                <w:bCs/>
                <w:iCs/>
              </w:rPr>
            </w:pPr>
          </w:p>
        </w:tc>
      </w:tr>
      <w:tr w:rsidR="00756FB6" w:rsidRPr="00B37637" w:rsidTr="00A7441F">
        <w:trPr>
          <w:trHeight w:val="77"/>
        </w:trPr>
        <w:tc>
          <w:tcPr>
            <w:tcW w:w="1619" w:type="dxa"/>
            <w:vMerge/>
            <w:shd w:val="clear" w:color="auto" w:fill="auto"/>
            <w:vAlign w:val="center"/>
          </w:tcPr>
          <w:p w:rsidR="00756FB6" w:rsidRPr="00B37637" w:rsidRDefault="00756FB6" w:rsidP="00A7441F">
            <w:pPr>
              <w:spacing w:line="240" w:lineRule="auto"/>
              <w:rPr>
                <w:rFonts w:cs="Arial"/>
                <w:bCs/>
              </w:rPr>
            </w:pPr>
          </w:p>
        </w:tc>
        <w:tc>
          <w:tcPr>
            <w:tcW w:w="4547" w:type="dxa"/>
            <w:tcBorders>
              <w:bottom w:val="single" w:sz="4" w:space="0" w:color="auto"/>
            </w:tcBorders>
            <w:vAlign w:val="center"/>
          </w:tcPr>
          <w:p w:rsidR="00756FB6" w:rsidRPr="00B37637" w:rsidRDefault="00756FB6" w:rsidP="00A7441F">
            <w:pPr>
              <w:spacing w:line="240" w:lineRule="auto"/>
              <w:rPr>
                <w:rFonts w:cs="Arial"/>
                <w:bCs/>
                <w:iCs/>
              </w:rPr>
            </w:pPr>
            <w:r w:rsidRPr="00B37637">
              <w:rPr>
                <w:rFonts w:cs="Arial"/>
                <w:bCs/>
                <w:iCs/>
              </w:rPr>
              <w:t>Construcción de Multicancha (Pisiga Centro).</w:t>
            </w:r>
          </w:p>
        </w:tc>
        <w:tc>
          <w:tcPr>
            <w:tcW w:w="2551" w:type="dxa"/>
            <w:vMerge/>
            <w:vAlign w:val="center"/>
          </w:tcPr>
          <w:p w:rsidR="00756FB6" w:rsidRPr="00B37637" w:rsidRDefault="00756FB6" w:rsidP="00A7441F">
            <w:pPr>
              <w:spacing w:line="240" w:lineRule="auto"/>
              <w:rPr>
                <w:rFonts w:cs="Arial"/>
                <w:bCs/>
                <w:iCs/>
              </w:rPr>
            </w:pPr>
          </w:p>
        </w:tc>
      </w:tr>
      <w:tr w:rsidR="00756FB6" w:rsidRPr="00B37637" w:rsidTr="00A7441F">
        <w:trPr>
          <w:trHeight w:val="77"/>
        </w:trPr>
        <w:tc>
          <w:tcPr>
            <w:tcW w:w="1619" w:type="dxa"/>
            <w:vMerge/>
            <w:shd w:val="clear" w:color="auto" w:fill="auto"/>
            <w:vAlign w:val="center"/>
          </w:tcPr>
          <w:p w:rsidR="00756FB6" w:rsidRPr="00B37637" w:rsidRDefault="00756FB6" w:rsidP="00A7441F">
            <w:pPr>
              <w:spacing w:line="240" w:lineRule="auto"/>
              <w:rPr>
                <w:rFonts w:cs="Arial"/>
                <w:bCs/>
              </w:rPr>
            </w:pPr>
          </w:p>
        </w:tc>
        <w:tc>
          <w:tcPr>
            <w:tcW w:w="4547" w:type="dxa"/>
            <w:tcBorders>
              <w:bottom w:val="single" w:sz="4" w:space="0" w:color="auto"/>
            </w:tcBorders>
            <w:vAlign w:val="center"/>
          </w:tcPr>
          <w:p w:rsidR="00756FB6" w:rsidRPr="00B37637" w:rsidRDefault="00756FB6" w:rsidP="00A7441F">
            <w:pPr>
              <w:spacing w:line="240" w:lineRule="auto"/>
              <w:rPr>
                <w:rFonts w:cs="Arial"/>
                <w:bCs/>
                <w:iCs/>
              </w:rPr>
            </w:pPr>
            <w:r w:rsidRPr="00B37637">
              <w:rPr>
                <w:rFonts w:cs="Arial"/>
                <w:bCs/>
                <w:iCs/>
              </w:rPr>
              <w:t>Construcción de Multicancha (Pisiga Carpa).</w:t>
            </w:r>
          </w:p>
        </w:tc>
        <w:tc>
          <w:tcPr>
            <w:tcW w:w="2551" w:type="dxa"/>
            <w:vMerge/>
            <w:vAlign w:val="center"/>
          </w:tcPr>
          <w:p w:rsidR="00756FB6" w:rsidRPr="00B37637" w:rsidRDefault="00756FB6" w:rsidP="00A7441F">
            <w:pPr>
              <w:spacing w:line="240" w:lineRule="auto"/>
              <w:rPr>
                <w:rFonts w:cs="Arial"/>
                <w:bCs/>
                <w:iCs/>
              </w:rPr>
            </w:pPr>
          </w:p>
        </w:tc>
      </w:tr>
      <w:tr w:rsidR="00756FB6" w:rsidRPr="00B37637" w:rsidTr="00A7441F">
        <w:trPr>
          <w:trHeight w:val="77"/>
        </w:trPr>
        <w:tc>
          <w:tcPr>
            <w:tcW w:w="1619" w:type="dxa"/>
            <w:vMerge/>
            <w:tcBorders>
              <w:bottom w:val="single" w:sz="4" w:space="0" w:color="auto"/>
            </w:tcBorders>
            <w:shd w:val="clear" w:color="auto" w:fill="auto"/>
            <w:vAlign w:val="center"/>
          </w:tcPr>
          <w:p w:rsidR="00756FB6" w:rsidRPr="00B37637" w:rsidRDefault="00756FB6" w:rsidP="00A7441F">
            <w:pPr>
              <w:spacing w:line="240" w:lineRule="auto"/>
              <w:rPr>
                <w:rFonts w:cs="Arial"/>
                <w:bCs/>
              </w:rPr>
            </w:pPr>
          </w:p>
        </w:tc>
        <w:tc>
          <w:tcPr>
            <w:tcW w:w="4547" w:type="dxa"/>
            <w:tcBorders>
              <w:bottom w:val="single" w:sz="4" w:space="0" w:color="auto"/>
            </w:tcBorders>
            <w:vAlign w:val="center"/>
          </w:tcPr>
          <w:p w:rsidR="00756FB6" w:rsidRPr="00B37637" w:rsidRDefault="00756FB6" w:rsidP="00A7441F">
            <w:pPr>
              <w:spacing w:line="240" w:lineRule="auto"/>
              <w:rPr>
                <w:rFonts w:cs="Arial"/>
                <w:bCs/>
                <w:iCs/>
              </w:rPr>
            </w:pPr>
            <w:r w:rsidRPr="00B37637">
              <w:rPr>
                <w:rFonts w:cs="Arial"/>
                <w:bCs/>
                <w:iCs/>
              </w:rPr>
              <w:t>Construcción de sede social (Central Citani).</w:t>
            </w:r>
          </w:p>
        </w:tc>
        <w:tc>
          <w:tcPr>
            <w:tcW w:w="2551" w:type="dxa"/>
            <w:vMerge/>
            <w:tcBorders>
              <w:bottom w:val="single" w:sz="4" w:space="0" w:color="auto"/>
            </w:tcBorders>
            <w:vAlign w:val="center"/>
          </w:tcPr>
          <w:p w:rsidR="00756FB6" w:rsidRPr="00B37637" w:rsidRDefault="00756FB6" w:rsidP="00A7441F">
            <w:pPr>
              <w:spacing w:line="240" w:lineRule="auto"/>
              <w:rPr>
                <w:rFonts w:cs="Arial"/>
                <w:bCs/>
                <w:iCs/>
              </w:rPr>
            </w:pPr>
          </w:p>
        </w:tc>
      </w:tr>
      <w:tr w:rsidR="00756FB6" w:rsidRPr="00B37637" w:rsidTr="00A7441F">
        <w:trPr>
          <w:trHeight w:val="551"/>
        </w:trPr>
        <w:tc>
          <w:tcPr>
            <w:tcW w:w="1619" w:type="dxa"/>
            <w:vMerge w:val="restart"/>
            <w:shd w:val="clear" w:color="auto" w:fill="auto"/>
            <w:noWrap/>
            <w:vAlign w:val="center"/>
          </w:tcPr>
          <w:p w:rsidR="00756FB6" w:rsidRPr="00B37637" w:rsidRDefault="00756FB6" w:rsidP="00A7441F">
            <w:pPr>
              <w:spacing w:line="240" w:lineRule="auto"/>
              <w:rPr>
                <w:rFonts w:cs="Arial"/>
                <w:bCs/>
              </w:rPr>
            </w:pPr>
            <w:r w:rsidRPr="00B37637">
              <w:rPr>
                <w:rFonts w:cs="Arial"/>
                <w:bCs/>
              </w:rPr>
              <w:t>Parca</w:t>
            </w:r>
          </w:p>
          <w:p w:rsidR="00756FB6" w:rsidRPr="00B37637" w:rsidRDefault="00756FB6" w:rsidP="00A7441F">
            <w:pPr>
              <w:spacing w:line="240" w:lineRule="auto"/>
              <w:rPr>
                <w:rFonts w:cs="Arial"/>
              </w:rPr>
            </w:pPr>
          </w:p>
        </w:tc>
        <w:tc>
          <w:tcPr>
            <w:tcW w:w="4547" w:type="dxa"/>
            <w:vAlign w:val="center"/>
          </w:tcPr>
          <w:p w:rsidR="00756FB6" w:rsidRPr="00B37637" w:rsidRDefault="00756FB6" w:rsidP="00A7441F">
            <w:pPr>
              <w:spacing w:line="240" w:lineRule="auto"/>
              <w:rPr>
                <w:rFonts w:cs="Arial"/>
                <w:bCs/>
                <w:iCs/>
              </w:rPr>
            </w:pPr>
            <w:r w:rsidRPr="00B37637">
              <w:rPr>
                <w:rFonts w:cs="Arial"/>
                <w:bCs/>
                <w:iCs/>
              </w:rPr>
              <w:t>Construcción de un estanque con capacidad de almacenar 40 m</w:t>
            </w:r>
            <w:r w:rsidRPr="00B37637">
              <w:rPr>
                <w:rFonts w:cs="Arial"/>
                <w:bCs/>
                <w:iCs/>
                <w:vertAlign w:val="superscript"/>
              </w:rPr>
              <w:t>3</w:t>
            </w:r>
            <w:r w:rsidRPr="00B37637">
              <w:rPr>
                <w:rFonts w:cs="Arial"/>
                <w:bCs/>
                <w:iCs/>
              </w:rPr>
              <w:t xml:space="preserve"> de agua y ser distribuido en consumo humano en el poblado de Parca.</w:t>
            </w:r>
          </w:p>
        </w:tc>
        <w:tc>
          <w:tcPr>
            <w:tcW w:w="2551" w:type="dxa"/>
            <w:vMerge w:val="restart"/>
            <w:vAlign w:val="center"/>
          </w:tcPr>
          <w:p w:rsidR="00756FB6" w:rsidRPr="00B37637" w:rsidRDefault="00756FB6" w:rsidP="00A7441F">
            <w:pPr>
              <w:spacing w:line="240" w:lineRule="auto"/>
              <w:rPr>
                <w:rFonts w:cs="Arial"/>
                <w:bCs/>
                <w:iCs/>
              </w:rPr>
            </w:pPr>
            <w:r w:rsidRPr="00B37637">
              <w:rPr>
                <w:rFonts w:cs="Arial"/>
                <w:bCs/>
                <w:iCs/>
              </w:rPr>
              <w:t>Comunidad Indígena de Parca.</w:t>
            </w:r>
          </w:p>
          <w:p w:rsidR="00756FB6" w:rsidRPr="00B37637" w:rsidRDefault="00756FB6" w:rsidP="00A7441F">
            <w:pPr>
              <w:spacing w:line="240" w:lineRule="auto"/>
              <w:rPr>
                <w:rFonts w:cs="Arial"/>
                <w:bCs/>
                <w:iCs/>
              </w:rPr>
            </w:pPr>
            <w:r w:rsidRPr="00B37637">
              <w:rPr>
                <w:rFonts w:cs="Arial"/>
                <w:bCs/>
                <w:iCs/>
              </w:rPr>
              <w:t xml:space="preserve">Consejero Territorial ADI(S). </w:t>
            </w:r>
          </w:p>
        </w:tc>
      </w:tr>
      <w:tr w:rsidR="00756FB6" w:rsidRPr="00B37637" w:rsidTr="00A7441F">
        <w:trPr>
          <w:trHeight w:val="279"/>
        </w:trPr>
        <w:tc>
          <w:tcPr>
            <w:tcW w:w="1619" w:type="dxa"/>
            <w:vMerge/>
            <w:shd w:val="clear" w:color="auto" w:fill="auto"/>
            <w:noWrap/>
            <w:vAlign w:val="center"/>
          </w:tcPr>
          <w:p w:rsidR="00756FB6" w:rsidRPr="00B37637" w:rsidRDefault="00756FB6" w:rsidP="00A7441F">
            <w:pPr>
              <w:spacing w:line="240" w:lineRule="auto"/>
              <w:rPr>
                <w:rFonts w:cs="Arial"/>
                <w:bCs/>
              </w:rPr>
            </w:pPr>
          </w:p>
        </w:tc>
        <w:tc>
          <w:tcPr>
            <w:tcW w:w="4547" w:type="dxa"/>
            <w:vAlign w:val="center"/>
          </w:tcPr>
          <w:p w:rsidR="00756FB6" w:rsidRPr="00B37637" w:rsidRDefault="00756FB6" w:rsidP="00A7441F">
            <w:pPr>
              <w:spacing w:line="240" w:lineRule="auto"/>
              <w:rPr>
                <w:rFonts w:cs="Arial"/>
                <w:bCs/>
                <w:iCs/>
              </w:rPr>
            </w:pPr>
            <w:r w:rsidRPr="00B37637">
              <w:rPr>
                <w:rFonts w:cs="Arial"/>
                <w:bCs/>
                <w:iCs/>
              </w:rPr>
              <w:t>Construcción de un puente en el sector de Noaza a fin de no quedar aislado, por causas de las aguas lluvias, del invierno altiplánico que destruye el camino.</w:t>
            </w:r>
          </w:p>
        </w:tc>
        <w:tc>
          <w:tcPr>
            <w:tcW w:w="2551" w:type="dxa"/>
            <w:vMerge/>
            <w:vAlign w:val="center"/>
          </w:tcPr>
          <w:p w:rsidR="00756FB6" w:rsidRPr="00B37637" w:rsidRDefault="00756FB6" w:rsidP="00A7441F">
            <w:pPr>
              <w:spacing w:line="240" w:lineRule="auto"/>
              <w:rPr>
                <w:rFonts w:cs="Arial"/>
                <w:bCs/>
                <w:iCs/>
              </w:rPr>
            </w:pPr>
          </w:p>
        </w:tc>
      </w:tr>
      <w:tr w:rsidR="00756FB6" w:rsidRPr="00B37637" w:rsidTr="00A7441F">
        <w:trPr>
          <w:trHeight w:val="77"/>
        </w:trPr>
        <w:tc>
          <w:tcPr>
            <w:tcW w:w="1619" w:type="dxa"/>
            <w:vMerge/>
            <w:shd w:val="clear" w:color="auto" w:fill="auto"/>
            <w:noWrap/>
            <w:vAlign w:val="center"/>
          </w:tcPr>
          <w:p w:rsidR="00756FB6" w:rsidRPr="00B37637" w:rsidRDefault="00756FB6" w:rsidP="00A7441F">
            <w:pPr>
              <w:spacing w:line="240" w:lineRule="auto"/>
              <w:rPr>
                <w:rFonts w:cs="Arial"/>
                <w:bCs/>
              </w:rPr>
            </w:pPr>
          </w:p>
        </w:tc>
        <w:tc>
          <w:tcPr>
            <w:tcW w:w="4547" w:type="dxa"/>
            <w:vAlign w:val="center"/>
          </w:tcPr>
          <w:p w:rsidR="00756FB6" w:rsidRPr="00B37637" w:rsidRDefault="00756FB6" w:rsidP="00A7441F">
            <w:pPr>
              <w:spacing w:line="240" w:lineRule="auto"/>
              <w:rPr>
                <w:rFonts w:cs="Arial"/>
                <w:bCs/>
                <w:iCs/>
              </w:rPr>
            </w:pPr>
            <w:r w:rsidRPr="00B37637">
              <w:rPr>
                <w:rFonts w:cs="Arial"/>
                <w:bCs/>
                <w:iCs/>
              </w:rPr>
              <w:t>Mejoramiento de acceso de Parca a cruce de camino que conduce de Pachica a Lirima, que este sea un camino transitable para todo tipo de vehículo.</w:t>
            </w:r>
          </w:p>
        </w:tc>
        <w:tc>
          <w:tcPr>
            <w:tcW w:w="2551" w:type="dxa"/>
            <w:vMerge/>
            <w:vAlign w:val="center"/>
          </w:tcPr>
          <w:p w:rsidR="00756FB6" w:rsidRPr="00B37637" w:rsidRDefault="00756FB6" w:rsidP="00A7441F">
            <w:pPr>
              <w:spacing w:line="240" w:lineRule="auto"/>
              <w:rPr>
                <w:rFonts w:cs="Arial"/>
                <w:bCs/>
                <w:iCs/>
              </w:rPr>
            </w:pPr>
          </w:p>
        </w:tc>
      </w:tr>
      <w:tr w:rsidR="00756FB6" w:rsidRPr="00B37637" w:rsidTr="00A7441F">
        <w:trPr>
          <w:trHeight w:val="77"/>
        </w:trPr>
        <w:tc>
          <w:tcPr>
            <w:tcW w:w="1619" w:type="dxa"/>
            <w:vMerge/>
            <w:shd w:val="clear" w:color="auto" w:fill="auto"/>
            <w:noWrap/>
            <w:vAlign w:val="center"/>
          </w:tcPr>
          <w:p w:rsidR="00756FB6" w:rsidRPr="00B37637" w:rsidRDefault="00756FB6" w:rsidP="00A7441F">
            <w:pPr>
              <w:spacing w:line="240" w:lineRule="auto"/>
              <w:rPr>
                <w:rFonts w:cs="Arial"/>
                <w:bCs/>
              </w:rPr>
            </w:pPr>
          </w:p>
        </w:tc>
        <w:tc>
          <w:tcPr>
            <w:tcW w:w="4547" w:type="dxa"/>
            <w:vAlign w:val="center"/>
          </w:tcPr>
          <w:p w:rsidR="00756FB6" w:rsidRPr="00B37637" w:rsidRDefault="00756FB6" w:rsidP="00A7441F">
            <w:pPr>
              <w:spacing w:line="240" w:lineRule="auto"/>
              <w:rPr>
                <w:rFonts w:cs="Arial"/>
                <w:bCs/>
                <w:iCs/>
              </w:rPr>
            </w:pPr>
            <w:r w:rsidRPr="00B37637">
              <w:rPr>
                <w:rFonts w:cs="Arial"/>
                <w:bCs/>
                <w:iCs/>
              </w:rPr>
              <w:t>Construcción de Gaviones en orillas del lecho del río, para proteger los predios agrícolas en las localidades de Parca, Yamigña y Noaza.</w:t>
            </w:r>
          </w:p>
        </w:tc>
        <w:tc>
          <w:tcPr>
            <w:tcW w:w="2551" w:type="dxa"/>
            <w:vMerge/>
            <w:vAlign w:val="center"/>
          </w:tcPr>
          <w:p w:rsidR="00756FB6" w:rsidRPr="00B37637" w:rsidRDefault="00756FB6" w:rsidP="00A7441F">
            <w:pPr>
              <w:spacing w:line="240" w:lineRule="auto"/>
              <w:rPr>
                <w:rFonts w:cs="Arial"/>
                <w:bCs/>
                <w:iCs/>
              </w:rPr>
            </w:pPr>
          </w:p>
        </w:tc>
      </w:tr>
      <w:tr w:rsidR="00756FB6" w:rsidRPr="00B37637" w:rsidTr="00A7441F">
        <w:trPr>
          <w:trHeight w:val="196"/>
        </w:trPr>
        <w:tc>
          <w:tcPr>
            <w:tcW w:w="1619" w:type="dxa"/>
            <w:vMerge w:val="restart"/>
            <w:shd w:val="clear" w:color="auto" w:fill="auto"/>
            <w:noWrap/>
            <w:vAlign w:val="center"/>
          </w:tcPr>
          <w:p w:rsidR="00756FB6" w:rsidRPr="00B37637" w:rsidRDefault="00756FB6" w:rsidP="00A7441F">
            <w:pPr>
              <w:spacing w:line="240" w:lineRule="auto"/>
              <w:rPr>
                <w:rFonts w:cs="Arial"/>
                <w:bCs/>
              </w:rPr>
            </w:pPr>
            <w:r w:rsidRPr="00B37637">
              <w:rPr>
                <w:rFonts w:cs="Arial"/>
                <w:bCs/>
              </w:rPr>
              <w:lastRenderedPageBreak/>
              <w:t>Camiña</w:t>
            </w:r>
          </w:p>
        </w:tc>
        <w:tc>
          <w:tcPr>
            <w:tcW w:w="4547" w:type="dxa"/>
            <w:vAlign w:val="center"/>
          </w:tcPr>
          <w:p w:rsidR="00756FB6" w:rsidRPr="00B37637" w:rsidRDefault="00756FB6" w:rsidP="00A7441F">
            <w:pPr>
              <w:spacing w:line="240" w:lineRule="auto"/>
              <w:rPr>
                <w:rFonts w:cs="Arial"/>
                <w:bCs/>
                <w:iCs/>
              </w:rPr>
            </w:pPr>
            <w:r w:rsidRPr="00B37637">
              <w:rPr>
                <w:rFonts w:cs="Arial"/>
                <w:bCs/>
                <w:iCs/>
              </w:rPr>
              <w:t>Arreglo de Camino de Camiña a Nama.</w:t>
            </w:r>
          </w:p>
        </w:tc>
        <w:tc>
          <w:tcPr>
            <w:tcW w:w="2551" w:type="dxa"/>
            <w:vMerge w:val="restart"/>
            <w:vAlign w:val="center"/>
          </w:tcPr>
          <w:p w:rsidR="00756FB6" w:rsidRPr="00B37637" w:rsidRDefault="00756FB6" w:rsidP="00A7441F">
            <w:pPr>
              <w:spacing w:line="240" w:lineRule="auto"/>
              <w:rPr>
                <w:rFonts w:cs="Arial"/>
                <w:bCs/>
                <w:iCs/>
              </w:rPr>
            </w:pPr>
            <w:r w:rsidRPr="00B37637">
              <w:rPr>
                <w:rFonts w:cs="Arial"/>
                <w:bCs/>
                <w:iCs/>
              </w:rPr>
              <w:t>Consejero territorial ADI de:</w:t>
            </w:r>
          </w:p>
          <w:p w:rsidR="00756FB6" w:rsidRPr="00B37637" w:rsidRDefault="00756FB6" w:rsidP="00A7441F">
            <w:pPr>
              <w:spacing w:line="240" w:lineRule="auto"/>
              <w:rPr>
                <w:rFonts w:cs="Arial"/>
                <w:bCs/>
                <w:iCs/>
              </w:rPr>
            </w:pPr>
            <w:r w:rsidRPr="00B37637">
              <w:rPr>
                <w:rFonts w:cs="Arial"/>
                <w:bCs/>
                <w:iCs/>
              </w:rPr>
              <w:t>Camiña Alto</w:t>
            </w:r>
          </w:p>
          <w:p w:rsidR="00756FB6" w:rsidRPr="00B37637" w:rsidRDefault="00756FB6" w:rsidP="00A7441F">
            <w:pPr>
              <w:spacing w:line="240" w:lineRule="auto"/>
              <w:rPr>
                <w:rFonts w:cs="Arial"/>
                <w:bCs/>
                <w:iCs/>
              </w:rPr>
            </w:pPr>
            <w:r w:rsidRPr="00B37637">
              <w:rPr>
                <w:rFonts w:cs="Arial"/>
                <w:bCs/>
                <w:iCs/>
              </w:rPr>
              <w:t xml:space="preserve">Camiña Bajo, </w:t>
            </w:r>
          </w:p>
          <w:p w:rsidR="00756FB6" w:rsidRPr="00B37637" w:rsidRDefault="00756FB6" w:rsidP="00A7441F">
            <w:pPr>
              <w:spacing w:line="240" w:lineRule="auto"/>
              <w:rPr>
                <w:rFonts w:cs="Arial"/>
                <w:bCs/>
                <w:iCs/>
              </w:rPr>
            </w:pPr>
            <w:r w:rsidRPr="00B37637">
              <w:rPr>
                <w:rFonts w:cs="Arial"/>
                <w:bCs/>
                <w:iCs/>
              </w:rPr>
              <w:t>Unión de Juntas de vecinos de Camiña.</w:t>
            </w:r>
          </w:p>
        </w:tc>
      </w:tr>
      <w:tr w:rsidR="00756FB6" w:rsidRPr="00B37637" w:rsidTr="00A7441F">
        <w:trPr>
          <w:trHeight w:val="77"/>
        </w:trPr>
        <w:tc>
          <w:tcPr>
            <w:tcW w:w="1619" w:type="dxa"/>
            <w:vMerge/>
            <w:shd w:val="clear" w:color="auto" w:fill="auto"/>
            <w:noWrap/>
            <w:vAlign w:val="center"/>
          </w:tcPr>
          <w:p w:rsidR="00756FB6" w:rsidRPr="00B37637" w:rsidRDefault="00756FB6" w:rsidP="00A7441F">
            <w:pPr>
              <w:spacing w:line="240" w:lineRule="auto"/>
              <w:rPr>
                <w:rFonts w:cs="Arial"/>
                <w:bCs/>
              </w:rPr>
            </w:pPr>
          </w:p>
        </w:tc>
        <w:tc>
          <w:tcPr>
            <w:tcW w:w="4547" w:type="dxa"/>
            <w:vAlign w:val="center"/>
          </w:tcPr>
          <w:p w:rsidR="00756FB6" w:rsidRPr="00B37637" w:rsidRDefault="00756FB6" w:rsidP="00A7441F">
            <w:pPr>
              <w:spacing w:line="240" w:lineRule="auto"/>
              <w:rPr>
                <w:rFonts w:cs="Arial"/>
                <w:bCs/>
                <w:iCs/>
              </w:rPr>
            </w:pPr>
            <w:r w:rsidRPr="00B37637">
              <w:rPr>
                <w:rFonts w:cs="Arial"/>
                <w:bCs/>
                <w:iCs/>
              </w:rPr>
              <w:t>Arreglo de camino de Apamilca a Altuza.</w:t>
            </w:r>
          </w:p>
        </w:tc>
        <w:tc>
          <w:tcPr>
            <w:tcW w:w="2551" w:type="dxa"/>
            <w:vMerge/>
            <w:vAlign w:val="center"/>
          </w:tcPr>
          <w:p w:rsidR="00756FB6" w:rsidRPr="00B37637" w:rsidRDefault="00756FB6" w:rsidP="00A7441F">
            <w:pPr>
              <w:spacing w:line="240" w:lineRule="auto"/>
              <w:rPr>
                <w:rFonts w:cs="Arial"/>
                <w:bCs/>
                <w:iCs/>
              </w:rPr>
            </w:pPr>
          </w:p>
        </w:tc>
      </w:tr>
      <w:tr w:rsidR="00756FB6" w:rsidRPr="00B37637" w:rsidTr="00A7441F">
        <w:trPr>
          <w:trHeight w:val="190"/>
        </w:trPr>
        <w:tc>
          <w:tcPr>
            <w:tcW w:w="1619" w:type="dxa"/>
            <w:vMerge/>
            <w:shd w:val="clear" w:color="auto" w:fill="auto"/>
            <w:noWrap/>
            <w:vAlign w:val="center"/>
          </w:tcPr>
          <w:p w:rsidR="00756FB6" w:rsidRPr="00B37637" w:rsidRDefault="00756FB6" w:rsidP="00A7441F">
            <w:pPr>
              <w:spacing w:line="240" w:lineRule="auto"/>
              <w:rPr>
                <w:rFonts w:cs="Arial"/>
                <w:bCs/>
              </w:rPr>
            </w:pPr>
          </w:p>
        </w:tc>
        <w:tc>
          <w:tcPr>
            <w:tcW w:w="4547" w:type="dxa"/>
            <w:vAlign w:val="center"/>
          </w:tcPr>
          <w:p w:rsidR="00756FB6" w:rsidRPr="00B37637" w:rsidRDefault="00756FB6" w:rsidP="00A7441F">
            <w:pPr>
              <w:spacing w:line="240" w:lineRule="auto"/>
              <w:rPr>
                <w:rFonts w:cs="Arial"/>
                <w:bCs/>
                <w:iCs/>
              </w:rPr>
            </w:pPr>
            <w:r w:rsidRPr="00B37637">
              <w:rPr>
                <w:rFonts w:cs="Arial"/>
                <w:bCs/>
                <w:iCs/>
              </w:rPr>
              <w:t>Implementación estación de salud collares con; camillas, insumos, mejorar baños,.</w:t>
            </w:r>
          </w:p>
        </w:tc>
        <w:tc>
          <w:tcPr>
            <w:tcW w:w="2551" w:type="dxa"/>
            <w:vMerge/>
            <w:vAlign w:val="center"/>
          </w:tcPr>
          <w:p w:rsidR="00756FB6" w:rsidRPr="00B37637" w:rsidRDefault="00756FB6" w:rsidP="00A7441F">
            <w:pPr>
              <w:spacing w:line="240" w:lineRule="auto"/>
              <w:rPr>
                <w:rFonts w:cs="Arial"/>
                <w:bCs/>
                <w:iCs/>
              </w:rPr>
            </w:pPr>
          </w:p>
        </w:tc>
      </w:tr>
      <w:tr w:rsidR="00756FB6" w:rsidRPr="00B37637" w:rsidTr="00A7441F">
        <w:trPr>
          <w:trHeight w:val="77"/>
        </w:trPr>
        <w:tc>
          <w:tcPr>
            <w:tcW w:w="1619" w:type="dxa"/>
            <w:vMerge/>
            <w:shd w:val="clear" w:color="auto" w:fill="auto"/>
            <w:noWrap/>
            <w:vAlign w:val="center"/>
          </w:tcPr>
          <w:p w:rsidR="00756FB6" w:rsidRPr="00B37637" w:rsidRDefault="00756FB6" w:rsidP="00A7441F">
            <w:pPr>
              <w:spacing w:line="240" w:lineRule="auto"/>
              <w:rPr>
                <w:rFonts w:cs="Arial"/>
                <w:bCs/>
              </w:rPr>
            </w:pPr>
          </w:p>
        </w:tc>
        <w:tc>
          <w:tcPr>
            <w:tcW w:w="4547" w:type="dxa"/>
            <w:vAlign w:val="center"/>
          </w:tcPr>
          <w:p w:rsidR="00756FB6" w:rsidRPr="00B37637" w:rsidRDefault="00756FB6" w:rsidP="00A7441F">
            <w:pPr>
              <w:spacing w:line="240" w:lineRule="auto"/>
              <w:rPr>
                <w:rFonts w:cs="Arial"/>
                <w:bCs/>
                <w:iCs/>
              </w:rPr>
            </w:pPr>
            <w:r w:rsidRPr="00B37637">
              <w:rPr>
                <w:rFonts w:cs="Arial"/>
                <w:bCs/>
                <w:iCs/>
              </w:rPr>
              <w:t>Colocar tubos metálicos en las quebradillas por debajo del camino para el cruce del agua. Son un total de 15 pasadas.</w:t>
            </w:r>
          </w:p>
        </w:tc>
        <w:tc>
          <w:tcPr>
            <w:tcW w:w="2551" w:type="dxa"/>
            <w:vMerge/>
            <w:vAlign w:val="center"/>
          </w:tcPr>
          <w:p w:rsidR="00756FB6" w:rsidRPr="00B37637" w:rsidRDefault="00756FB6" w:rsidP="00A7441F">
            <w:pPr>
              <w:spacing w:line="240" w:lineRule="auto"/>
              <w:rPr>
                <w:rFonts w:cs="Arial"/>
                <w:bCs/>
                <w:iCs/>
              </w:rPr>
            </w:pPr>
          </w:p>
        </w:tc>
      </w:tr>
      <w:tr w:rsidR="00756FB6" w:rsidRPr="00B37637" w:rsidTr="00A7441F">
        <w:trPr>
          <w:trHeight w:val="498"/>
        </w:trPr>
        <w:tc>
          <w:tcPr>
            <w:tcW w:w="1619" w:type="dxa"/>
            <w:vMerge/>
            <w:shd w:val="clear" w:color="auto" w:fill="auto"/>
            <w:noWrap/>
            <w:vAlign w:val="center"/>
          </w:tcPr>
          <w:p w:rsidR="00756FB6" w:rsidRPr="00B37637" w:rsidRDefault="00756FB6" w:rsidP="00A7441F">
            <w:pPr>
              <w:spacing w:line="240" w:lineRule="auto"/>
              <w:rPr>
                <w:rFonts w:cs="Arial"/>
                <w:bCs/>
              </w:rPr>
            </w:pPr>
          </w:p>
        </w:tc>
        <w:tc>
          <w:tcPr>
            <w:tcW w:w="4547" w:type="dxa"/>
            <w:vAlign w:val="center"/>
          </w:tcPr>
          <w:p w:rsidR="00756FB6" w:rsidRPr="00B37637" w:rsidRDefault="00756FB6" w:rsidP="00A7441F">
            <w:pPr>
              <w:spacing w:line="240" w:lineRule="auto"/>
              <w:rPr>
                <w:rFonts w:cs="Arial"/>
                <w:bCs/>
                <w:iCs/>
              </w:rPr>
            </w:pPr>
            <w:r w:rsidRPr="00B37637">
              <w:rPr>
                <w:rFonts w:cs="Arial"/>
                <w:bCs/>
                <w:iCs/>
              </w:rPr>
              <w:t>Implementación a todos los galpones de la comunidad con herramientas de trabajo comunitarios como: Carretillas, palas, picotas, chuzos, betoneras y otros.</w:t>
            </w:r>
          </w:p>
        </w:tc>
        <w:tc>
          <w:tcPr>
            <w:tcW w:w="2551" w:type="dxa"/>
            <w:vMerge/>
            <w:vAlign w:val="center"/>
          </w:tcPr>
          <w:p w:rsidR="00756FB6" w:rsidRPr="00B37637" w:rsidRDefault="00756FB6" w:rsidP="00A7441F">
            <w:pPr>
              <w:spacing w:line="240" w:lineRule="auto"/>
              <w:rPr>
                <w:rFonts w:cs="Arial"/>
                <w:bCs/>
                <w:iCs/>
              </w:rPr>
            </w:pPr>
          </w:p>
        </w:tc>
      </w:tr>
      <w:tr w:rsidR="00756FB6" w:rsidRPr="00B37637" w:rsidTr="00A7441F">
        <w:trPr>
          <w:trHeight w:val="77"/>
        </w:trPr>
        <w:tc>
          <w:tcPr>
            <w:tcW w:w="1619" w:type="dxa"/>
            <w:vMerge/>
            <w:shd w:val="clear" w:color="auto" w:fill="auto"/>
            <w:noWrap/>
            <w:vAlign w:val="center"/>
          </w:tcPr>
          <w:p w:rsidR="00756FB6" w:rsidRPr="00B37637" w:rsidRDefault="00756FB6" w:rsidP="00A7441F">
            <w:pPr>
              <w:spacing w:line="240" w:lineRule="auto"/>
              <w:rPr>
                <w:rFonts w:cs="Arial"/>
                <w:bCs/>
              </w:rPr>
            </w:pPr>
          </w:p>
        </w:tc>
        <w:tc>
          <w:tcPr>
            <w:tcW w:w="4547" w:type="dxa"/>
            <w:vAlign w:val="center"/>
          </w:tcPr>
          <w:p w:rsidR="00756FB6" w:rsidRPr="00B37637" w:rsidRDefault="00756FB6" w:rsidP="00A7441F">
            <w:pPr>
              <w:spacing w:line="240" w:lineRule="auto"/>
              <w:rPr>
                <w:rFonts w:cs="Arial"/>
                <w:bCs/>
                <w:iCs/>
              </w:rPr>
            </w:pPr>
            <w:r w:rsidRPr="00B37637">
              <w:rPr>
                <w:rFonts w:cs="Arial"/>
                <w:bCs/>
                <w:iCs/>
              </w:rPr>
              <w:t>Implementación a todas las agrupaciones de mujeres artesanas y centros de madres de maquinas de cocer multifuncional.</w:t>
            </w:r>
          </w:p>
        </w:tc>
        <w:tc>
          <w:tcPr>
            <w:tcW w:w="2551" w:type="dxa"/>
            <w:vMerge/>
            <w:vAlign w:val="center"/>
          </w:tcPr>
          <w:p w:rsidR="00756FB6" w:rsidRPr="00B37637" w:rsidRDefault="00756FB6" w:rsidP="00A7441F">
            <w:pPr>
              <w:spacing w:line="240" w:lineRule="auto"/>
              <w:rPr>
                <w:rFonts w:cs="Arial"/>
                <w:bCs/>
                <w:iCs/>
              </w:rPr>
            </w:pPr>
          </w:p>
        </w:tc>
      </w:tr>
      <w:tr w:rsidR="00756FB6" w:rsidRPr="00B37637" w:rsidTr="00A7441F">
        <w:trPr>
          <w:trHeight w:val="100"/>
        </w:trPr>
        <w:tc>
          <w:tcPr>
            <w:tcW w:w="1619" w:type="dxa"/>
            <w:vMerge/>
            <w:shd w:val="clear" w:color="auto" w:fill="auto"/>
            <w:noWrap/>
            <w:vAlign w:val="center"/>
          </w:tcPr>
          <w:p w:rsidR="00756FB6" w:rsidRPr="00B37637" w:rsidRDefault="00756FB6" w:rsidP="00A7441F">
            <w:pPr>
              <w:spacing w:line="240" w:lineRule="auto"/>
              <w:rPr>
                <w:rFonts w:cs="Arial"/>
                <w:bCs/>
              </w:rPr>
            </w:pPr>
          </w:p>
        </w:tc>
        <w:tc>
          <w:tcPr>
            <w:tcW w:w="4547" w:type="dxa"/>
            <w:vAlign w:val="center"/>
          </w:tcPr>
          <w:p w:rsidR="00756FB6" w:rsidRPr="00B37637" w:rsidRDefault="00756FB6" w:rsidP="00A7441F">
            <w:pPr>
              <w:spacing w:line="240" w:lineRule="auto"/>
              <w:rPr>
                <w:rFonts w:cs="Arial"/>
                <w:bCs/>
                <w:iCs/>
              </w:rPr>
            </w:pPr>
            <w:r w:rsidRPr="00B37637">
              <w:rPr>
                <w:rFonts w:cs="Arial"/>
                <w:bCs/>
                <w:iCs/>
              </w:rPr>
              <w:t>Compras de buzos tenida completa hombres y mujeres. Club Adulto mayor (20 f) (20 m).</w:t>
            </w:r>
          </w:p>
        </w:tc>
        <w:tc>
          <w:tcPr>
            <w:tcW w:w="2551" w:type="dxa"/>
            <w:vMerge/>
            <w:vAlign w:val="center"/>
          </w:tcPr>
          <w:p w:rsidR="00756FB6" w:rsidRPr="00B37637" w:rsidRDefault="00756FB6" w:rsidP="00A7441F">
            <w:pPr>
              <w:spacing w:line="240" w:lineRule="auto"/>
              <w:rPr>
                <w:rFonts w:cs="Arial"/>
                <w:bCs/>
                <w:iCs/>
              </w:rPr>
            </w:pPr>
          </w:p>
        </w:tc>
      </w:tr>
      <w:tr w:rsidR="00756FB6" w:rsidRPr="00B37637" w:rsidTr="00A7441F">
        <w:trPr>
          <w:trHeight w:val="254"/>
        </w:trPr>
        <w:tc>
          <w:tcPr>
            <w:tcW w:w="1619" w:type="dxa"/>
            <w:vMerge/>
            <w:shd w:val="clear" w:color="auto" w:fill="auto"/>
            <w:noWrap/>
            <w:vAlign w:val="center"/>
          </w:tcPr>
          <w:p w:rsidR="00756FB6" w:rsidRPr="00B37637" w:rsidRDefault="00756FB6" w:rsidP="00A7441F">
            <w:pPr>
              <w:spacing w:line="240" w:lineRule="auto"/>
              <w:rPr>
                <w:rFonts w:cs="Arial"/>
                <w:bCs/>
              </w:rPr>
            </w:pPr>
          </w:p>
        </w:tc>
        <w:tc>
          <w:tcPr>
            <w:tcW w:w="4547" w:type="dxa"/>
            <w:vAlign w:val="center"/>
          </w:tcPr>
          <w:p w:rsidR="00756FB6" w:rsidRPr="00B37637" w:rsidRDefault="00756FB6" w:rsidP="00A7441F">
            <w:pPr>
              <w:spacing w:line="240" w:lineRule="auto"/>
              <w:rPr>
                <w:rFonts w:cs="Arial"/>
                <w:bCs/>
                <w:iCs/>
              </w:rPr>
            </w:pPr>
            <w:r w:rsidRPr="00B37637">
              <w:rPr>
                <w:rFonts w:cs="Arial"/>
                <w:bCs/>
                <w:iCs/>
              </w:rPr>
              <w:t>Compra de un generador de electricidad de 2,5 kw a todas las comunidades indígenas para apalear las emergencias de la naturaleza. Como aluviones y terremotos (1 para cada comunidad).</w:t>
            </w:r>
          </w:p>
          <w:p w:rsidR="00756FB6" w:rsidRPr="00B37637" w:rsidRDefault="00756FB6" w:rsidP="00A7441F">
            <w:pPr>
              <w:spacing w:line="240" w:lineRule="auto"/>
              <w:rPr>
                <w:rFonts w:cs="Arial"/>
                <w:bCs/>
                <w:iCs/>
              </w:rPr>
            </w:pPr>
          </w:p>
        </w:tc>
        <w:tc>
          <w:tcPr>
            <w:tcW w:w="2551" w:type="dxa"/>
            <w:vMerge/>
            <w:vAlign w:val="center"/>
          </w:tcPr>
          <w:p w:rsidR="00756FB6" w:rsidRPr="00B37637" w:rsidRDefault="00756FB6" w:rsidP="00A7441F">
            <w:pPr>
              <w:spacing w:line="240" w:lineRule="auto"/>
              <w:rPr>
                <w:rFonts w:cs="Arial"/>
                <w:bCs/>
                <w:iCs/>
              </w:rPr>
            </w:pPr>
          </w:p>
        </w:tc>
      </w:tr>
      <w:tr w:rsidR="00756FB6" w:rsidRPr="00B37637" w:rsidTr="00A7441F">
        <w:trPr>
          <w:trHeight w:val="77"/>
        </w:trPr>
        <w:tc>
          <w:tcPr>
            <w:tcW w:w="1619" w:type="dxa"/>
            <w:vMerge w:val="restart"/>
            <w:shd w:val="clear" w:color="auto" w:fill="auto"/>
            <w:noWrap/>
            <w:vAlign w:val="center"/>
          </w:tcPr>
          <w:p w:rsidR="00756FB6" w:rsidRPr="00B37637" w:rsidRDefault="00756FB6" w:rsidP="00A7441F">
            <w:pPr>
              <w:spacing w:line="240" w:lineRule="auto"/>
              <w:rPr>
                <w:rFonts w:cs="Arial"/>
                <w:bCs/>
              </w:rPr>
            </w:pPr>
            <w:r w:rsidRPr="00B37637">
              <w:rPr>
                <w:rFonts w:cs="Arial"/>
                <w:bCs/>
              </w:rPr>
              <w:t>Mamiña</w:t>
            </w:r>
          </w:p>
        </w:tc>
        <w:tc>
          <w:tcPr>
            <w:tcW w:w="4547" w:type="dxa"/>
            <w:vAlign w:val="center"/>
          </w:tcPr>
          <w:p w:rsidR="00756FB6" w:rsidRPr="00B37637" w:rsidRDefault="00756FB6" w:rsidP="00A7441F">
            <w:pPr>
              <w:spacing w:line="240" w:lineRule="auto"/>
              <w:rPr>
                <w:rFonts w:cs="Arial"/>
                <w:bCs/>
                <w:iCs/>
              </w:rPr>
            </w:pPr>
            <w:r w:rsidRPr="00B37637">
              <w:rPr>
                <w:rFonts w:cs="Arial"/>
                <w:bCs/>
                <w:iCs/>
              </w:rPr>
              <w:t>La plata se distribuirá en los tres pueblos que componen la ecozona según número de habitantes.</w:t>
            </w:r>
          </w:p>
        </w:tc>
        <w:tc>
          <w:tcPr>
            <w:tcW w:w="2551" w:type="dxa"/>
            <w:vMerge w:val="restart"/>
            <w:vAlign w:val="center"/>
          </w:tcPr>
          <w:p w:rsidR="00756FB6" w:rsidRPr="00B37637" w:rsidRDefault="00756FB6" w:rsidP="00A7441F">
            <w:pPr>
              <w:spacing w:line="240" w:lineRule="auto"/>
              <w:rPr>
                <w:rFonts w:cs="Arial"/>
                <w:bCs/>
                <w:iCs/>
              </w:rPr>
            </w:pPr>
            <w:r w:rsidRPr="00B37637">
              <w:rPr>
                <w:rFonts w:cs="Arial"/>
                <w:bCs/>
                <w:iCs/>
              </w:rPr>
              <w:t>Comunidad Indígena de Mamiña.</w:t>
            </w:r>
          </w:p>
          <w:p w:rsidR="00756FB6" w:rsidRPr="00B37637" w:rsidRDefault="00756FB6" w:rsidP="00A7441F">
            <w:pPr>
              <w:spacing w:line="240" w:lineRule="auto"/>
              <w:rPr>
                <w:rFonts w:cs="Arial"/>
                <w:bCs/>
                <w:iCs/>
              </w:rPr>
            </w:pPr>
            <w:r w:rsidRPr="00B37637">
              <w:rPr>
                <w:rFonts w:cs="Arial"/>
                <w:bCs/>
                <w:iCs/>
              </w:rPr>
              <w:t xml:space="preserve">Asociación indígena Quechuas de Mamiña. </w:t>
            </w:r>
          </w:p>
          <w:p w:rsidR="00756FB6" w:rsidRPr="00B37637" w:rsidRDefault="00756FB6" w:rsidP="00A7441F">
            <w:pPr>
              <w:spacing w:line="240" w:lineRule="auto"/>
              <w:rPr>
                <w:rFonts w:cs="Arial"/>
                <w:bCs/>
                <w:iCs/>
              </w:rPr>
            </w:pPr>
            <w:r w:rsidRPr="00B37637">
              <w:rPr>
                <w:rFonts w:cs="Arial"/>
                <w:bCs/>
                <w:iCs/>
              </w:rPr>
              <w:t xml:space="preserve">Junta de Vecinos Nº 7 de Mamiña. </w:t>
            </w:r>
          </w:p>
          <w:p w:rsidR="00756FB6" w:rsidRPr="00B37637" w:rsidRDefault="00756FB6" w:rsidP="00A7441F">
            <w:pPr>
              <w:spacing w:line="240" w:lineRule="auto"/>
              <w:rPr>
                <w:rFonts w:cs="Arial"/>
                <w:bCs/>
                <w:iCs/>
              </w:rPr>
            </w:pPr>
            <w:r w:rsidRPr="00B37637">
              <w:rPr>
                <w:rFonts w:cs="Arial"/>
                <w:bCs/>
                <w:iCs/>
              </w:rPr>
              <w:t>Club adulto mayor de Mamiña. Consejera Territorial ADI.</w:t>
            </w:r>
          </w:p>
        </w:tc>
      </w:tr>
      <w:tr w:rsidR="00756FB6" w:rsidRPr="00B37637" w:rsidTr="00A7441F">
        <w:trPr>
          <w:trHeight w:val="77"/>
        </w:trPr>
        <w:tc>
          <w:tcPr>
            <w:tcW w:w="1619" w:type="dxa"/>
            <w:vMerge/>
            <w:shd w:val="clear" w:color="auto" w:fill="auto"/>
            <w:noWrap/>
            <w:vAlign w:val="center"/>
          </w:tcPr>
          <w:p w:rsidR="00756FB6" w:rsidRPr="00B37637" w:rsidRDefault="00756FB6" w:rsidP="00A7441F">
            <w:pPr>
              <w:spacing w:line="240" w:lineRule="auto"/>
              <w:rPr>
                <w:rFonts w:cs="Arial"/>
                <w:bCs/>
              </w:rPr>
            </w:pPr>
          </w:p>
        </w:tc>
        <w:tc>
          <w:tcPr>
            <w:tcW w:w="4547" w:type="dxa"/>
            <w:vAlign w:val="center"/>
          </w:tcPr>
          <w:p w:rsidR="00756FB6" w:rsidRPr="00B37637" w:rsidRDefault="00756FB6" w:rsidP="00A7441F">
            <w:pPr>
              <w:spacing w:line="240" w:lineRule="auto"/>
              <w:rPr>
                <w:rFonts w:cs="Arial"/>
                <w:bCs/>
                <w:iCs/>
              </w:rPr>
            </w:pPr>
            <w:r w:rsidRPr="00B37637">
              <w:rPr>
                <w:rFonts w:cs="Arial"/>
              </w:rPr>
              <w:t>Que la plata sea solo para las comunidades indígenas, y que el dinero se entregue a través de proyecto administrados por el ADI.</w:t>
            </w:r>
          </w:p>
        </w:tc>
        <w:tc>
          <w:tcPr>
            <w:tcW w:w="2551" w:type="dxa"/>
            <w:vMerge/>
            <w:vAlign w:val="center"/>
          </w:tcPr>
          <w:p w:rsidR="00756FB6" w:rsidRPr="00B37637" w:rsidRDefault="00756FB6" w:rsidP="00A7441F">
            <w:pPr>
              <w:spacing w:line="240" w:lineRule="auto"/>
              <w:rPr>
                <w:rFonts w:cs="Arial"/>
                <w:bCs/>
                <w:iCs/>
              </w:rPr>
            </w:pPr>
          </w:p>
        </w:tc>
      </w:tr>
      <w:tr w:rsidR="00756FB6" w:rsidRPr="00B37637" w:rsidTr="00A7441F">
        <w:trPr>
          <w:trHeight w:val="77"/>
        </w:trPr>
        <w:tc>
          <w:tcPr>
            <w:tcW w:w="1619" w:type="dxa"/>
            <w:vMerge/>
            <w:shd w:val="clear" w:color="auto" w:fill="auto"/>
            <w:noWrap/>
            <w:vAlign w:val="center"/>
          </w:tcPr>
          <w:p w:rsidR="00756FB6" w:rsidRPr="00B37637" w:rsidRDefault="00756FB6" w:rsidP="00A7441F">
            <w:pPr>
              <w:spacing w:line="240" w:lineRule="auto"/>
              <w:rPr>
                <w:rFonts w:cs="Arial"/>
                <w:bCs/>
              </w:rPr>
            </w:pPr>
          </w:p>
        </w:tc>
        <w:tc>
          <w:tcPr>
            <w:tcW w:w="4547" w:type="dxa"/>
            <w:vAlign w:val="center"/>
          </w:tcPr>
          <w:p w:rsidR="00756FB6" w:rsidRPr="00B37637" w:rsidRDefault="00756FB6" w:rsidP="00A7441F">
            <w:pPr>
              <w:spacing w:line="240" w:lineRule="auto"/>
              <w:rPr>
                <w:rFonts w:cs="Arial"/>
                <w:bCs/>
                <w:iCs/>
              </w:rPr>
            </w:pPr>
            <w:r w:rsidRPr="00B37637">
              <w:rPr>
                <w:rFonts w:cs="Arial"/>
                <w:bCs/>
                <w:iCs/>
              </w:rPr>
              <w:t>La plata solo se repartirá entre las comunidades indígenas inscritas en CONADI.</w:t>
            </w:r>
          </w:p>
        </w:tc>
        <w:tc>
          <w:tcPr>
            <w:tcW w:w="2551" w:type="dxa"/>
            <w:vMerge/>
            <w:vAlign w:val="center"/>
          </w:tcPr>
          <w:p w:rsidR="00756FB6" w:rsidRPr="00B37637" w:rsidRDefault="00756FB6" w:rsidP="00A7441F">
            <w:pPr>
              <w:spacing w:line="240" w:lineRule="auto"/>
              <w:rPr>
                <w:rFonts w:cs="Arial"/>
                <w:bCs/>
                <w:iCs/>
              </w:rPr>
            </w:pPr>
          </w:p>
        </w:tc>
      </w:tr>
      <w:tr w:rsidR="00756FB6" w:rsidRPr="00B37637" w:rsidTr="00A7441F">
        <w:trPr>
          <w:trHeight w:val="77"/>
        </w:trPr>
        <w:tc>
          <w:tcPr>
            <w:tcW w:w="1619" w:type="dxa"/>
            <w:vMerge w:val="restart"/>
            <w:shd w:val="clear" w:color="auto" w:fill="auto"/>
            <w:noWrap/>
            <w:vAlign w:val="center"/>
          </w:tcPr>
          <w:p w:rsidR="00756FB6" w:rsidRPr="00B37637" w:rsidRDefault="00756FB6" w:rsidP="00A7441F">
            <w:pPr>
              <w:spacing w:line="240" w:lineRule="auto"/>
              <w:rPr>
                <w:rFonts w:cs="Arial"/>
                <w:bCs/>
              </w:rPr>
            </w:pPr>
            <w:r w:rsidRPr="00B37637">
              <w:rPr>
                <w:rFonts w:cs="Arial"/>
                <w:bCs/>
              </w:rPr>
              <w:t>Cariquima</w:t>
            </w:r>
          </w:p>
        </w:tc>
        <w:tc>
          <w:tcPr>
            <w:tcW w:w="4547" w:type="dxa"/>
            <w:vAlign w:val="center"/>
          </w:tcPr>
          <w:p w:rsidR="00756FB6" w:rsidRPr="00B37637" w:rsidRDefault="00756FB6" w:rsidP="00A7441F">
            <w:pPr>
              <w:spacing w:line="240" w:lineRule="auto"/>
              <w:rPr>
                <w:rFonts w:cs="Arial"/>
                <w:bCs/>
                <w:iCs/>
              </w:rPr>
            </w:pPr>
            <w:r w:rsidRPr="00B37637">
              <w:rPr>
                <w:rFonts w:cs="Arial"/>
                <w:bCs/>
                <w:iCs/>
              </w:rPr>
              <w:t>Como ecozona necesitamos con este dinero como prioridad, la compra de un tractor para reforzar nuestras falencias más críticas para el desarrollo de la siembra de la Quinua un producto ancestral de nuestra etnia.</w:t>
            </w:r>
          </w:p>
        </w:tc>
        <w:tc>
          <w:tcPr>
            <w:tcW w:w="2551" w:type="dxa"/>
            <w:vMerge w:val="restart"/>
            <w:vAlign w:val="center"/>
          </w:tcPr>
          <w:p w:rsidR="00756FB6" w:rsidRPr="00B37637" w:rsidRDefault="00756FB6" w:rsidP="00A7441F">
            <w:pPr>
              <w:spacing w:line="240" w:lineRule="auto"/>
              <w:rPr>
                <w:rFonts w:cs="Arial"/>
                <w:bCs/>
                <w:iCs/>
              </w:rPr>
            </w:pPr>
            <w:r w:rsidRPr="00B37637">
              <w:rPr>
                <w:rFonts w:cs="Arial"/>
                <w:bCs/>
                <w:iCs/>
              </w:rPr>
              <w:t xml:space="preserve">Consejero Territorial ADI. </w:t>
            </w:r>
          </w:p>
        </w:tc>
      </w:tr>
      <w:tr w:rsidR="00756FB6" w:rsidRPr="00B37637" w:rsidTr="00A7441F">
        <w:trPr>
          <w:trHeight w:val="77"/>
        </w:trPr>
        <w:tc>
          <w:tcPr>
            <w:tcW w:w="1619" w:type="dxa"/>
            <w:vMerge/>
            <w:shd w:val="clear" w:color="auto" w:fill="auto"/>
            <w:noWrap/>
            <w:vAlign w:val="center"/>
          </w:tcPr>
          <w:p w:rsidR="00756FB6" w:rsidRPr="00B37637" w:rsidRDefault="00756FB6" w:rsidP="00A7441F">
            <w:pPr>
              <w:spacing w:line="240" w:lineRule="auto"/>
              <w:rPr>
                <w:rFonts w:cs="Arial"/>
                <w:bCs/>
              </w:rPr>
            </w:pPr>
          </w:p>
        </w:tc>
        <w:tc>
          <w:tcPr>
            <w:tcW w:w="4547" w:type="dxa"/>
            <w:vAlign w:val="center"/>
          </w:tcPr>
          <w:p w:rsidR="00756FB6" w:rsidRPr="00B37637" w:rsidRDefault="00756FB6" w:rsidP="00A7441F">
            <w:pPr>
              <w:spacing w:line="240" w:lineRule="auto"/>
              <w:rPr>
                <w:rFonts w:cs="Arial"/>
                <w:bCs/>
                <w:iCs/>
              </w:rPr>
            </w:pPr>
            <w:r w:rsidRPr="00B37637">
              <w:rPr>
                <w:rFonts w:cs="Arial"/>
                <w:bCs/>
                <w:iCs/>
              </w:rPr>
              <w:t>Como segunda prioridad es la reparación de nuestra Iglesia un patrimonio ancestral de nuestro pueblo y necesita una urgente reparación tanto en el pueblo de Cariquima y las comunidades del sector.</w:t>
            </w:r>
          </w:p>
        </w:tc>
        <w:tc>
          <w:tcPr>
            <w:tcW w:w="2551" w:type="dxa"/>
            <w:vMerge/>
            <w:vAlign w:val="center"/>
          </w:tcPr>
          <w:p w:rsidR="00756FB6" w:rsidRPr="00B37637" w:rsidRDefault="00756FB6" w:rsidP="00A7441F">
            <w:pPr>
              <w:spacing w:line="240" w:lineRule="auto"/>
              <w:rPr>
                <w:rFonts w:cs="Arial"/>
                <w:bCs/>
                <w:iCs/>
              </w:rPr>
            </w:pPr>
          </w:p>
        </w:tc>
      </w:tr>
      <w:tr w:rsidR="00756FB6" w:rsidRPr="00B37637" w:rsidTr="00A7441F">
        <w:trPr>
          <w:trHeight w:val="77"/>
        </w:trPr>
        <w:tc>
          <w:tcPr>
            <w:tcW w:w="1619" w:type="dxa"/>
            <w:vMerge w:val="restart"/>
            <w:shd w:val="clear" w:color="auto" w:fill="auto"/>
            <w:noWrap/>
            <w:vAlign w:val="center"/>
          </w:tcPr>
          <w:p w:rsidR="00756FB6" w:rsidRPr="00B37637" w:rsidRDefault="00756FB6" w:rsidP="00A7441F">
            <w:pPr>
              <w:spacing w:line="240" w:lineRule="auto"/>
              <w:rPr>
                <w:rFonts w:cs="Arial"/>
                <w:bCs/>
              </w:rPr>
            </w:pPr>
            <w:r w:rsidRPr="00B37637">
              <w:rPr>
                <w:rFonts w:cs="Arial"/>
                <w:bCs/>
              </w:rPr>
              <w:t>Mocha</w:t>
            </w:r>
          </w:p>
        </w:tc>
        <w:tc>
          <w:tcPr>
            <w:tcW w:w="4547" w:type="dxa"/>
            <w:vAlign w:val="center"/>
          </w:tcPr>
          <w:p w:rsidR="00756FB6" w:rsidRPr="00B37637" w:rsidRDefault="00756FB6" w:rsidP="00A7441F">
            <w:pPr>
              <w:spacing w:line="240" w:lineRule="auto"/>
              <w:rPr>
                <w:rFonts w:cs="Arial"/>
                <w:bCs/>
                <w:iCs/>
              </w:rPr>
            </w:pPr>
            <w:r w:rsidRPr="00B37637">
              <w:rPr>
                <w:rFonts w:cs="Arial"/>
                <w:bCs/>
                <w:iCs/>
              </w:rPr>
              <w:t>Construcción de comedor comunitario, que fue destruido con el terremoto del año 2005. Tienen dominio de propiedad del terreno a nombre de la comunidad.</w:t>
            </w:r>
          </w:p>
        </w:tc>
        <w:tc>
          <w:tcPr>
            <w:tcW w:w="2551" w:type="dxa"/>
            <w:vMerge w:val="restart"/>
            <w:vAlign w:val="center"/>
          </w:tcPr>
          <w:p w:rsidR="00756FB6" w:rsidRPr="00B37637" w:rsidRDefault="00756FB6" w:rsidP="00A7441F">
            <w:pPr>
              <w:spacing w:line="240" w:lineRule="auto"/>
              <w:rPr>
                <w:rFonts w:cs="Arial"/>
                <w:bCs/>
                <w:iCs/>
              </w:rPr>
            </w:pPr>
            <w:r w:rsidRPr="00B37637">
              <w:rPr>
                <w:rFonts w:cs="Arial"/>
                <w:bCs/>
                <w:iCs/>
              </w:rPr>
              <w:t xml:space="preserve">Comunidad Indígena de Mocha. </w:t>
            </w:r>
          </w:p>
        </w:tc>
      </w:tr>
      <w:tr w:rsidR="00756FB6" w:rsidRPr="00B37637" w:rsidTr="00A7441F">
        <w:trPr>
          <w:trHeight w:val="77"/>
        </w:trPr>
        <w:tc>
          <w:tcPr>
            <w:tcW w:w="1619" w:type="dxa"/>
            <w:vMerge/>
            <w:shd w:val="clear" w:color="auto" w:fill="auto"/>
            <w:noWrap/>
            <w:vAlign w:val="center"/>
          </w:tcPr>
          <w:p w:rsidR="00756FB6" w:rsidRPr="00B37637" w:rsidRDefault="00756FB6" w:rsidP="00A7441F">
            <w:pPr>
              <w:spacing w:line="240" w:lineRule="auto"/>
              <w:rPr>
                <w:rFonts w:cs="Arial"/>
                <w:bCs/>
              </w:rPr>
            </w:pPr>
          </w:p>
        </w:tc>
        <w:tc>
          <w:tcPr>
            <w:tcW w:w="4547" w:type="dxa"/>
            <w:vAlign w:val="center"/>
          </w:tcPr>
          <w:p w:rsidR="00756FB6" w:rsidRPr="00B37637" w:rsidRDefault="00756FB6" w:rsidP="00A7441F">
            <w:pPr>
              <w:spacing w:line="240" w:lineRule="auto"/>
              <w:rPr>
                <w:rFonts w:cs="Arial"/>
                <w:bCs/>
                <w:iCs/>
              </w:rPr>
            </w:pPr>
            <w:r w:rsidRPr="00B37637">
              <w:rPr>
                <w:rFonts w:cs="Arial"/>
                <w:bCs/>
                <w:iCs/>
              </w:rPr>
              <w:t xml:space="preserve">Construcción de comedor comunitario, que fue destruido con el terremoto del año 2005. Tienen </w:t>
            </w:r>
            <w:r w:rsidRPr="00B37637">
              <w:rPr>
                <w:rFonts w:cs="Arial"/>
                <w:bCs/>
                <w:iCs/>
              </w:rPr>
              <w:lastRenderedPageBreak/>
              <w:t>dominio de propiedad del terreno a nombre de la comunidad.</w:t>
            </w:r>
          </w:p>
        </w:tc>
        <w:tc>
          <w:tcPr>
            <w:tcW w:w="2551" w:type="dxa"/>
            <w:vMerge/>
            <w:vAlign w:val="center"/>
          </w:tcPr>
          <w:p w:rsidR="00756FB6" w:rsidRPr="00B37637" w:rsidRDefault="00756FB6" w:rsidP="00A7441F">
            <w:pPr>
              <w:spacing w:line="240" w:lineRule="auto"/>
              <w:rPr>
                <w:rFonts w:cs="Arial"/>
                <w:bCs/>
                <w:iCs/>
              </w:rPr>
            </w:pPr>
          </w:p>
        </w:tc>
      </w:tr>
      <w:tr w:rsidR="00756FB6" w:rsidRPr="00B37637" w:rsidTr="00A7441F">
        <w:trPr>
          <w:trHeight w:val="77"/>
        </w:trPr>
        <w:tc>
          <w:tcPr>
            <w:tcW w:w="1619" w:type="dxa"/>
            <w:vMerge/>
            <w:shd w:val="clear" w:color="auto" w:fill="auto"/>
            <w:noWrap/>
            <w:vAlign w:val="center"/>
          </w:tcPr>
          <w:p w:rsidR="00756FB6" w:rsidRPr="00B37637" w:rsidRDefault="00756FB6" w:rsidP="00A7441F">
            <w:pPr>
              <w:spacing w:line="240" w:lineRule="auto"/>
              <w:rPr>
                <w:rFonts w:cs="Arial"/>
                <w:bCs/>
              </w:rPr>
            </w:pPr>
          </w:p>
        </w:tc>
        <w:tc>
          <w:tcPr>
            <w:tcW w:w="4547" w:type="dxa"/>
            <w:vAlign w:val="center"/>
          </w:tcPr>
          <w:p w:rsidR="00756FB6" w:rsidRPr="00B37637" w:rsidRDefault="00756FB6" w:rsidP="00A7441F">
            <w:pPr>
              <w:spacing w:line="240" w:lineRule="auto"/>
              <w:rPr>
                <w:rFonts w:cs="Arial"/>
                <w:bCs/>
                <w:iCs/>
              </w:rPr>
            </w:pPr>
            <w:r w:rsidRPr="00B37637">
              <w:rPr>
                <w:rFonts w:cs="Arial"/>
                <w:bCs/>
                <w:iCs/>
              </w:rPr>
              <w:t>Construcción de muros de contención de la plaza del pueblo.</w:t>
            </w:r>
          </w:p>
        </w:tc>
        <w:tc>
          <w:tcPr>
            <w:tcW w:w="2551" w:type="dxa"/>
            <w:vMerge/>
            <w:vAlign w:val="center"/>
          </w:tcPr>
          <w:p w:rsidR="00756FB6" w:rsidRPr="00B37637" w:rsidRDefault="00756FB6" w:rsidP="00A7441F">
            <w:pPr>
              <w:spacing w:line="240" w:lineRule="auto"/>
              <w:rPr>
                <w:rFonts w:cs="Arial"/>
                <w:bCs/>
                <w:iCs/>
              </w:rPr>
            </w:pPr>
          </w:p>
        </w:tc>
      </w:tr>
      <w:tr w:rsidR="00756FB6" w:rsidRPr="00B37637" w:rsidTr="00A7441F">
        <w:trPr>
          <w:trHeight w:val="77"/>
        </w:trPr>
        <w:tc>
          <w:tcPr>
            <w:tcW w:w="1619" w:type="dxa"/>
            <w:vMerge/>
            <w:shd w:val="clear" w:color="auto" w:fill="auto"/>
            <w:noWrap/>
            <w:vAlign w:val="center"/>
          </w:tcPr>
          <w:p w:rsidR="00756FB6" w:rsidRPr="00B37637" w:rsidRDefault="00756FB6" w:rsidP="00A7441F">
            <w:pPr>
              <w:spacing w:line="240" w:lineRule="auto"/>
              <w:rPr>
                <w:rFonts w:cs="Arial"/>
                <w:bCs/>
              </w:rPr>
            </w:pPr>
          </w:p>
        </w:tc>
        <w:tc>
          <w:tcPr>
            <w:tcW w:w="4547" w:type="dxa"/>
            <w:vAlign w:val="center"/>
          </w:tcPr>
          <w:p w:rsidR="00756FB6" w:rsidRPr="00B37637" w:rsidRDefault="00756FB6" w:rsidP="00A7441F">
            <w:pPr>
              <w:spacing w:line="240" w:lineRule="auto"/>
              <w:rPr>
                <w:rFonts w:cs="Arial"/>
                <w:bCs/>
                <w:iCs/>
              </w:rPr>
            </w:pPr>
            <w:r w:rsidRPr="00B37637">
              <w:rPr>
                <w:rFonts w:cs="Arial"/>
                <w:bCs/>
                <w:iCs/>
              </w:rPr>
              <w:t>Habilitación de terrenos fiscales para la construcción de nuevas viviendas.</w:t>
            </w:r>
          </w:p>
        </w:tc>
        <w:tc>
          <w:tcPr>
            <w:tcW w:w="2551" w:type="dxa"/>
            <w:vMerge/>
            <w:vAlign w:val="center"/>
          </w:tcPr>
          <w:p w:rsidR="00756FB6" w:rsidRPr="00B37637" w:rsidRDefault="00756FB6" w:rsidP="00A7441F">
            <w:pPr>
              <w:spacing w:line="240" w:lineRule="auto"/>
              <w:rPr>
                <w:rFonts w:cs="Arial"/>
                <w:bCs/>
                <w:iCs/>
              </w:rPr>
            </w:pPr>
          </w:p>
        </w:tc>
      </w:tr>
      <w:tr w:rsidR="00756FB6" w:rsidRPr="00B37637" w:rsidTr="00A7441F">
        <w:trPr>
          <w:trHeight w:val="77"/>
        </w:trPr>
        <w:tc>
          <w:tcPr>
            <w:tcW w:w="1619" w:type="dxa"/>
            <w:vMerge/>
            <w:shd w:val="clear" w:color="auto" w:fill="auto"/>
            <w:noWrap/>
            <w:vAlign w:val="center"/>
          </w:tcPr>
          <w:p w:rsidR="00756FB6" w:rsidRPr="00B37637" w:rsidRDefault="00756FB6" w:rsidP="00A7441F">
            <w:pPr>
              <w:spacing w:line="240" w:lineRule="auto"/>
              <w:rPr>
                <w:rFonts w:cs="Arial"/>
                <w:bCs/>
              </w:rPr>
            </w:pPr>
          </w:p>
        </w:tc>
        <w:tc>
          <w:tcPr>
            <w:tcW w:w="4547" w:type="dxa"/>
            <w:vAlign w:val="center"/>
          </w:tcPr>
          <w:p w:rsidR="00756FB6" w:rsidRPr="00B37637" w:rsidRDefault="00756FB6" w:rsidP="00A7441F">
            <w:pPr>
              <w:spacing w:line="240" w:lineRule="auto"/>
              <w:rPr>
                <w:rFonts w:cs="Arial"/>
                <w:bCs/>
                <w:iCs/>
              </w:rPr>
            </w:pPr>
            <w:r w:rsidRPr="00B37637">
              <w:rPr>
                <w:rFonts w:cs="Arial"/>
                <w:bCs/>
                <w:iCs/>
              </w:rPr>
              <w:t>Construcción de puente a la entrada del pueblo de Mocha.</w:t>
            </w:r>
          </w:p>
        </w:tc>
        <w:tc>
          <w:tcPr>
            <w:tcW w:w="2551" w:type="dxa"/>
            <w:vMerge/>
            <w:vAlign w:val="center"/>
          </w:tcPr>
          <w:p w:rsidR="00756FB6" w:rsidRPr="00B37637" w:rsidRDefault="00756FB6" w:rsidP="00A7441F">
            <w:pPr>
              <w:spacing w:line="240" w:lineRule="auto"/>
              <w:rPr>
                <w:rFonts w:cs="Arial"/>
                <w:bCs/>
                <w:iCs/>
              </w:rPr>
            </w:pPr>
          </w:p>
        </w:tc>
      </w:tr>
      <w:tr w:rsidR="00756FB6" w:rsidRPr="00B37637" w:rsidTr="00A7441F">
        <w:trPr>
          <w:trHeight w:val="77"/>
        </w:trPr>
        <w:tc>
          <w:tcPr>
            <w:tcW w:w="1619" w:type="dxa"/>
            <w:vMerge/>
            <w:shd w:val="clear" w:color="auto" w:fill="auto"/>
            <w:noWrap/>
            <w:vAlign w:val="center"/>
          </w:tcPr>
          <w:p w:rsidR="00756FB6" w:rsidRPr="00B37637" w:rsidRDefault="00756FB6" w:rsidP="00A7441F">
            <w:pPr>
              <w:spacing w:line="240" w:lineRule="auto"/>
              <w:rPr>
                <w:rFonts w:cs="Arial"/>
                <w:bCs/>
              </w:rPr>
            </w:pPr>
          </w:p>
        </w:tc>
        <w:tc>
          <w:tcPr>
            <w:tcW w:w="4547" w:type="dxa"/>
            <w:vAlign w:val="center"/>
          </w:tcPr>
          <w:p w:rsidR="00756FB6" w:rsidRPr="00B37637" w:rsidRDefault="00756FB6" w:rsidP="00A7441F">
            <w:pPr>
              <w:spacing w:line="240" w:lineRule="auto"/>
              <w:rPr>
                <w:rFonts w:cs="Arial"/>
                <w:bCs/>
                <w:iCs/>
              </w:rPr>
            </w:pPr>
            <w:r w:rsidRPr="00B37637">
              <w:rPr>
                <w:rFonts w:cs="Arial"/>
                <w:bCs/>
                <w:iCs/>
              </w:rPr>
              <w:t>Arreglo de caminos comunitarios entre los pueblos de la ecozona de Tarapacá alto.</w:t>
            </w:r>
          </w:p>
        </w:tc>
        <w:tc>
          <w:tcPr>
            <w:tcW w:w="2551" w:type="dxa"/>
            <w:vMerge/>
            <w:vAlign w:val="center"/>
          </w:tcPr>
          <w:p w:rsidR="00756FB6" w:rsidRPr="00B37637" w:rsidRDefault="00756FB6" w:rsidP="00A7441F">
            <w:pPr>
              <w:spacing w:line="240" w:lineRule="auto"/>
              <w:rPr>
                <w:rFonts w:cs="Arial"/>
                <w:bCs/>
                <w:iCs/>
              </w:rPr>
            </w:pPr>
          </w:p>
        </w:tc>
      </w:tr>
      <w:tr w:rsidR="00756FB6" w:rsidRPr="00B37637" w:rsidTr="00A7441F">
        <w:trPr>
          <w:trHeight w:val="77"/>
        </w:trPr>
        <w:tc>
          <w:tcPr>
            <w:tcW w:w="1619" w:type="dxa"/>
            <w:vMerge/>
            <w:shd w:val="clear" w:color="auto" w:fill="auto"/>
            <w:noWrap/>
            <w:vAlign w:val="center"/>
          </w:tcPr>
          <w:p w:rsidR="00756FB6" w:rsidRPr="00B37637" w:rsidRDefault="00756FB6" w:rsidP="00A7441F">
            <w:pPr>
              <w:spacing w:line="240" w:lineRule="auto"/>
              <w:rPr>
                <w:rFonts w:cs="Arial"/>
                <w:bCs/>
              </w:rPr>
            </w:pPr>
          </w:p>
        </w:tc>
        <w:tc>
          <w:tcPr>
            <w:tcW w:w="4547" w:type="dxa"/>
            <w:vAlign w:val="center"/>
          </w:tcPr>
          <w:p w:rsidR="00756FB6" w:rsidRPr="00B37637" w:rsidRDefault="00756FB6" w:rsidP="00A7441F">
            <w:pPr>
              <w:spacing w:line="240" w:lineRule="auto"/>
              <w:rPr>
                <w:rFonts w:cs="Arial"/>
                <w:bCs/>
                <w:iCs/>
              </w:rPr>
            </w:pPr>
            <w:r w:rsidRPr="00B37637">
              <w:rPr>
                <w:rFonts w:cs="Arial"/>
                <w:bCs/>
                <w:iCs/>
              </w:rPr>
              <w:t>Arreglo del cierre perimetral del cementerio comunitarios de Mocha. Tienen título de propiedad a nombre de la comunidad.</w:t>
            </w:r>
          </w:p>
        </w:tc>
        <w:tc>
          <w:tcPr>
            <w:tcW w:w="2551" w:type="dxa"/>
            <w:vMerge/>
            <w:vAlign w:val="center"/>
          </w:tcPr>
          <w:p w:rsidR="00756FB6" w:rsidRPr="00B37637" w:rsidRDefault="00756FB6" w:rsidP="00A7441F">
            <w:pPr>
              <w:spacing w:line="240" w:lineRule="auto"/>
              <w:rPr>
                <w:rFonts w:cs="Arial"/>
                <w:bCs/>
                <w:iCs/>
              </w:rPr>
            </w:pPr>
          </w:p>
        </w:tc>
      </w:tr>
      <w:tr w:rsidR="00756FB6" w:rsidRPr="00B37637" w:rsidTr="00A7441F">
        <w:trPr>
          <w:trHeight w:val="152"/>
        </w:trPr>
        <w:tc>
          <w:tcPr>
            <w:tcW w:w="1619" w:type="dxa"/>
            <w:vMerge w:val="restart"/>
            <w:shd w:val="clear" w:color="auto" w:fill="auto"/>
            <w:noWrap/>
            <w:vAlign w:val="center"/>
          </w:tcPr>
          <w:p w:rsidR="00756FB6" w:rsidRPr="00B37637" w:rsidRDefault="00756FB6" w:rsidP="00A7441F">
            <w:pPr>
              <w:spacing w:line="240" w:lineRule="auto"/>
              <w:rPr>
                <w:rFonts w:cs="Arial"/>
                <w:bCs/>
              </w:rPr>
            </w:pPr>
            <w:r w:rsidRPr="00B37637">
              <w:rPr>
                <w:rFonts w:cs="Arial"/>
                <w:bCs/>
              </w:rPr>
              <w:t>Miñi - Miñe</w:t>
            </w:r>
          </w:p>
        </w:tc>
        <w:tc>
          <w:tcPr>
            <w:tcW w:w="4547" w:type="dxa"/>
            <w:vAlign w:val="center"/>
          </w:tcPr>
          <w:p w:rsidR="00756FB6" w:rsidRPr="00B37637" w:rsidRDefault="00756FB6" w:rsidP="00A7441F">
            <w:pPr>
              <w:spacing w:line="240" w:lineRule="auto"/>
              <w:rPr>
                <w:rFonts w:cs="Arial"/>
                <w:bCs/>
                <w:iCs/>
              </w:rPr>
            </w:pPr>
            <w:r w:rsidRPr="00B37637">
              <w:rPr>
                <w:rFonts w:cs="Arial"/>
                <w:bCs/>
                <w:iCs/>
              </w:rPr>
              <w:t>Construcción de puente en la quebrada de Suca, debido a que las bajadas de agua todos los años corta la huella dejando incomunicado a los pueblos de Miñi-Miñe, Miñita y los caseríos de Cutismaya, Cuanaya y Champaja. Con grandes perjuicios para el comercio de los pobladores.</w:t>
            </w:r>
          </w:p>
        </w:tc>
        <w:tc>
          <w:tcPr>
            <w:tcW w:w="2551" w:type="dxa"/>
            <w:vMerge w:val="restart"/>
            <w:vAlign w:val="center"/>
          </w:tcPr>
          <w:p w:rsidR="00756FB6" w:rsidRPr="00B37637" w:rsidRDefault="00756FB6" w:rsidP="00A7441F">
            <w:pPr>
              <w:spacing w:line="240" w:lineRule="auto"/>
              <w:rPr>
                <w:rFonts w:cs="Arial"/>
                <w:bCs/>
                <w:iCs/>
              </w:rPr>
            </w:pPr>
            <w:r w:rsidRPr="00B37637">
              <w:rPr>
                <w:rFonts w:cs="Arial"/>
                <w:bCs/>
                <w:iCs/>
              </w:rPr>
              <w:t>Comunidad Indígena Quechua de Miñi – Miñe.</w:t>
            </w:r>
          </w:p>
        </w:tc>
      </w:tr>
      <w:tr w:rsidR="00756FB6" w:rsidRPr="00B37637" w:rsidTr="00A7441F">
        <w:trPr>
          <w:trHeight w:val="77"/>
        </w:trPr>
        <w:tc>
          <w:tcPr>
            <w:tcW w:w="1619" w:type="dxa"/>
            <w:vMerge/>
            <w:shd w:val="clear" w:color="auto" w:fill="auto"/>
            <w:noWrap/>
            <w:vAlign w:val="center"/>
          </w:tcPr>
          <w:p w:rsidR="00756FB6" w:rsidRPr="00B37637" w:rsidRDefault="00756FB6" w:rsidP="00A7441F">
            <w:pPr>
              <w:spacing w:line="240" w:lineRule="auto"/>
              <w:rPr>
                <w:rFonts w:cs="Arial"/>
                <w:bCs/>
              </w:rPr>
            </w:pPr>
          </w:p>
        </w:tc>
        <w:tc>
          <w:tcPr>
            <w:tcW w:w="4547" w:type="dxa"/>
            <w:vAlign w:val="center"/>
          </w:tcPr>
          <w:p w:rsidR="00756FB6" w:rsidRPr="00B37637" w:rsidRDefault="00756FB6" w:rsidP="00A7441F">
            <w:pPr>
              <w:spacing w:line="240" w:lineRule="auto"/>
              <w:rPr>
                <w:rFonts w:cs="Arial"/>
                <w:bCs/>
                <w:iCs/>
              </w:rPr>
            </w:pPr>
            <w:r w:rsidRPr="00B37637">
              <w:rPr>
                <w:rFonts w:cs="Arial"/>
                <w:bCs/>
                <w:iCs/>
              </w:rPr>
              <w:t>Camino de acceso al pueblo de Miñita, por motivos productivos y turísticos.</w:t>
            </w:r>
          </w:p>
        </w:tc>
        <w:tc>
          <w:tcPr>
            <w:tcW w:w="2551" w:type="dxa"/>
            <w:vMerge/>
            <w:vAlign w:val="center"/>
          </w:tcPr>
          <w:p w:rsidR="00756FB6" w:rsidRPr="00B37637" w:rsidRDefault="00756FB6" w:rsidP="00A7441F">
            <w:pPr>
              <w:spacing w:line="240" w:lineRule="auto"/>
              <w:rPr>
                <w:rFonts w:cs="Arial"/>
                <w:bCs/>
                <w:iCs/>
              </w:rPr>
            </w:pPr>
          </w:p>
        </w:tc>
      </w:tr>
      <w:tr w:rsidR="00756FB6" w:rsidRPr="00B37637" w:rsidTr="00A7441F">
        <w:trPr>
          <w:trHeight w:val="77"/>
        </w:trPr>
        <w:tc>
          <w:tcPr>
            <w:tcW w:w="1619" w:type="dxa"/>
            <w:vMerge/>
            <w:shd w:val="clear" w:color="auto" w:fill="auto"/>
            <w:noWrap/>
            <w:vAlign w:val="center"/>
          </w:tcPr>
          <w:p w:rsidR="00756FB6" w:rsidRPr="00B37637" w:rsidRDefault="00756FB6" w:rsidP="00A7441F">
            <w:pPr>
              <w:spacing w:line="240" w:lineRule="auto"/>
              <w:rPr>
                <w:rFonts w:cs="Arial"/>
                <w:bCs/>
              </w:rPr>
            </w:pPr>
          </w:p>
        </w:tc>
        <w:tc>
          <w:tcPr>
            <w:tcW w:w="4547" w:type="dxa"/>
            <w:vAlign w:val="center"/>
          </w:tcPr>
          <w:p w:rsidR="00756FB6" w:rsidRPr="00B37637" w:rsidRDefault="00756FB6" w:rsidP="00A7441F">
            <w:pPr>
              <w:spacing w:line="240" w:lineRule="auto"/>
              <w:rPr>
                <w:rFonts w:cs="Arial"/>
                <w:bCs/>
                <w:iCs/>
              </w:rPr>
            </w:pPr>
            <w:r w:rsidRPr="00B37637">
              <w:rPr>
                <w:rFonts w:cs="Arial"/>
                <w:bCs/>
                <w:iCs/>
              </w:rPr>
              <w:t>Camino de acceso al caserío Champaja, por motivos productivos y turísticos.</w:t>
            </w:r>
          </w:p>
        </w:tc>
        <w:tc>
          <w:tcPr>
            <w:tcW w:w="2551" w:type="dxa"/>
            <w:vMerge/>
            <w:vAlign w:val="center"/>
          </w:tcPr>
          <w:p w:rsidR="00756FB6" w:rsidRPr="00B37637" w:rsidRDefault="00756FB6" w:rsidP="00A7441F">
            <w:pPr>
              <w:spacing w:line="240" w:lineRule="auto"/>
              <w:rPr>
                <w:rFonts w:cs="Arial"/>
                <w:bCs/>
                <w:iCs/>
              </w:rPr>
            </w:pPr>
          </w:p>
        </w:tc>
      </w:tr>
      <w:tr w:rsidR="00756FB6" w:rsidRPr="00B37637" w:rsidTr="00A7441F">
        <w:trPr>
          <w:trHeight w:val="77"/>
        </w:trPr>
        <w:tc>
          <w:tcPr>
            <w:tcW w:w="1619" w:type="dxa"/>
            <w:shd w:val="clear" w:color="auto" w:fill="auto"/>
            <w:noWrap/>
            <w:vAlign w:val="center"/>
          </w:tcPr>
          <w:p w:rsidR="00756FB6" w:rsidRPr="00B37637" w:rsidRDefault="00756FB6" w:rsidP="00A7441F">
            <w:pPr>
              <w:spacing w:line="240" w:lineRule="auto"/>
              <w:rPr>
                <w:rFonts w:cs="Arial"/>
                <w:bCs/>
              </w:rPr>
            </w:pPr>
            <w:r w:rsidRPr="00B37637">
              <w:rPr>
                <w:rFonts w:cs="Arial"/>
                <w:bCs/>
              </w:rPr>
              <w:t>Tarapacá Bajo</w:t>
            </w:r>
          </w:p>
        </w:tc>
        <w:tc>
          <w:tcPr>
            <w:tcW w:w="4547" w:type="dxa"/>
            <w:vAlign w:val="center"/>
          </w:tcPr>
          <w:p w:rsidR="00756FB6" w:rsidRPr="00B37637" w:rsidRDefault="00756FB6" w:rsidP="00A7441F">
            <w:pPr>
              <w:spacing w:line="240" w:lineRule="auto"/>
              <w:rPr>
                <w:rFonts w:cs="Arial"/>
                <w:bCs/>
                <w:iCs/>
              </w:rPr>
            </w:pPr>
            <w:r w:rsidRPr="00B37637">
              <w:rPr>
                <w:rFonts w:cs="Arial"/>
                <w:bCs/>
                <w:iCs/>
              </w:rPr>
              <w:t>SIN SOLICITUD</w:t>
            </w:r>
          </w:p>
        </w:tc>
        <w:tc>
          <w:tcPr>
            <w:tcW w:w="2551" w:type="dxa"/>
            <w:vAlign w:val="center"/>
          </w:tcPr>
          <w:p w:rsidR="00756FB6" w:rsidRPr="00B37637" w:rsidRDefault="00756FB6" w:rsidP="00A7441F">
            <w:pPr>
              <w:spacing w:line="240" w:lineRule="auto"/>
              <w:rPr>
                <w:rFonts w:cs="Arial"/>
                <w:bCs/>
                <w:iCs/>
              </w:rPr>
            </w:pPr>
          </w:p>
        </w:tc>
      </w:tr>
      <w:tr w:rsidR="00756FB6" w:rsidRPr="00B37637" w:rsidTr="00A7441F">
        <w:trPr>
          <w:trHeight w:val="97"/>
        </w:trPr>
        <w:tc>
          <w:tcPr>
            <w:tcW w:w="1619" w:type="dxa"/>
            <w:shd w:val="clear" w:color="auto" w:fill="auto"/>
            <w:noWrap/>
            <w:vAlign w:val="center"/>
          </w:tcPr>
          <w:p w:rsidR="00756FB6" w:rsidRPr="00B37637" w:rsidRDefault="00756FB6" w:rsidP="00A7441F">
            <w:pPr>
              <w:spacing w:line="240" w:lineRule="auto"/>
              <w:rPr>
                <w:rFonts w:cs="Arial"/>
                <w:bCs/>
              </w:rPr>
            </w:pPr>
            <w:r w:rsidRPr="00B37637">
              <w:rPr>
                <w:rFonts w:cs="Arial"/>
                <w:bCs/>
              </w:rPr>
              <w:t xml:space="preserve">Pica </w:t>
            </w:r>
          </w:p>
        </w:tc>
        <w:tc>
          <w:tcPr>
            <w:tcW w:w="4547" w:type="dxa"/>
            <w:vAlign w:val="center"/>
          </w:tcPr>
          <w:p w:rsidR="00756FB6" w:rsidRPr="00B37637" w:rsidRDefault="00756FB6" w:rsidP="00A7441F">
            <w:pPr>
              <w:spacing w:line="240" w:lineRule="auto"/>
              <w:rPr>
                <w:rFonts w:cs="Arial"/>
                <w:bCs/>
                <w:iCs/>
              </w:rPr>
            </w:pPr>
            <w:r w:rsidRPr="00B37637">
              <w:rPr>
                <w:rFonts w:cs="Arial"/>
                <w:bCs/>
                <w:iCs/>
              </w:rPr>
              <w:t>SIN SOLICITUD</w:t>
            </w:r>
          </w:p>
        </w:tc>
        <w:tc>
          <w:tcPr>
            <w:tcW w:w="2551" w:type="dxa"/>
            <w:vAlign w:val="center"/>
          </w:tcPr>
          <w:p w:rsidR="00756FB6" w:rsidRPr="00B37637" w:rsidRDefault="00756FB6" w:rsidP="00A7441F">
            <w:pPr>
              <w:spacing w:line="240" w:lineRule="auto"/>
              <w:rPr>
                <w:rFonts w:cs="Arial"/>
                <w:bCs/>
                <w:iCs/>
              </w:rPr>
            </w:pPr>
          </w:p>
        </w:tc>
      </w:tr>
      <w:tr w:rsidR="00756FB6" w:rsidRPr="00B37637" w:rsidTr="00A7441F">
        <w:trPr>
          <w:trHeight w:val="97"/>
        </w:trPr>
        <w:tc>
          <w:tcPr>
            <w:tcW w:w="1619" w:type="dxa"/>
            <w:shd w:val="clear" w:color="auto" w:fill="auto"/>
            <w:noWrap/>
            <w:vAlign w:val="center"/>
          </w:tcPr>
          <w:p w:rsidR="00756FB6" w:rsidRPr="00B37637" w:rsidRDefault="00756FB6" w:rsidP="00A7441F">
            <w:pPr>
              <w:spacing w:line="240" w:lineRule="auto"/>
              <w:rPr>
                <w:rFonts w:cs="Arial"/>
                <w:bCs/>
              </w:rPr>
            </w:pPr>
            <w:r w:rsidRPr="00B37637">
              <w:rPr>
                <w:rFonts w:cs="Arial"/>
                <w:bCs/>
              </w:rPr>
              <w:t>Matilla</w:t>
            </w:r>
          </w:p>
        </w:tc>
        <w:tc>
          <w:tcPr>
            <w:tcW w:w="4547" w:type="dxa"/>
            <w:vAlign w:val="center"/>
          </w:tcPr>
          <w:p w:rsidR="00756FB6" w:rsidRPr="00B37637" w:rsidRDefault="00756FB6" w:rsidP="00A7441F">
            <w:pPr>
              <w:spacing w:line="240" w:lineRule="auto"/>
              <w:rPr>
                <w:rFonts w:cs="Arial"/>
                <w:bCs/>
                <w:iCs/>
              </w:rPr>
            </w:pPr>
            <w:r w:rsidRPr="00B37637">
              <w:rPr>
                <w:rFonts w:cs="Arial"/>
                <w:bCs/>
                <w:iCs/>
              </w:rPr>
              <w:t>SIN SOLICITUD</w:t>
            </w:r>
          </w:p>
        </w:tc>
        <w:tc>
          <w:tcPr>
            <w:tcW w:w="2551" w:type="dxa"/>
            <w:vAlign w:val="center"/>
          </w:tcPr>
          <w:p w:rsidR="00756FB6" w:rsidRPr="00B37637" w:rsidRDefault="00756FB6" w:rsidP="00A7441F">
            <w:pPr>
              <w:spacing w:line="240" w:lineRule="auto"/>
              <w:rPr>
                <w:rFonts w:cs="Arial"/>
                <w:bCs/>
                <w:iCs/>
              </w:rPr>
            </w:pPr>
          </w:p>
        </w:tc>
      </w:tr>
    </w:tbl>
    <w:p w:rsidR="00756FB6" w:rsidRPr="00756FB6" w:rsidRDefault="00D342D4" w:rsidP="00756FB6">
      <w:pPr>
        <w:jc w:val="center"/>
        <w:rPr>
          <w:sz w:val="20"/>
        </w:rPr>
      </w:pPr>
      <w:r>
        <w:rPr>
          <w:sz w:val="20"/>
        </w:rPr>
        <w:t>Tabla N°13</w:t>
      </w:r>
      <w:r w:rsidR="00756FB6" w:rsidRPr="00756FB6">
        <w:rPr>
          <w:sz w:val="20"/>
        </w:rPr>
        <w:t>: Resumen de Medidas de Compensación Planteadas por las Ecozonas.</w:t>
      </w:r>
    </w:p>
    <w:p w:rsidR="004C1F9E" w:rsidRDefault="004C1F9E" w:rsidP="004C1F9E">
      <w:pPr>
        <w:jc w:val="both"/>
      </w:pPr>
      <w:r>
        <w:t>Antes de realizar una valorización de las medidas de compensación, se analizarán de manera independiente, buscando distinguir el real impacto que estás puedan tener en la población y si estas son acordes a la planificación y a los principios de etnodesarrollo y/o desarrollo con identidad, lo cual es fundamental en la lógica de la inversión territorial que entrega el plan director del Área de Desarrollo Indígena Jiwasa Oraje 2012-2014 y los planes de desarrollo comunitarios que manejan las municipalidades rurales.</w:t>
      </w:r>
    </w:p>
    <w:p w:rsidR="004C1F9E" w:rsidRDefault="004C1F9E" w:rsidP="004C1F9E">
      <w:pPr>
        <w:jc w:val="both"/>
      </w:pPr>
    </w:p>
    <w:p w:rsidR="004C1F9E" w:rsidRDefault="004C1F9E" w:rsidP="002405C2">
      <w:pPr>
        <w:pStyle w:val="Ttulo3"/>
        <w:numPr>
          <w:ilvl w:val="0"/>
          <w:numId w:val="14"/>
        </w:numPr>
      </w:pPr>
      <w:r w:rsidRPr="00F60E62">
        <w:t>Medidas de compensación de la Ecozona de Isluga y Ecozona de Cariquima.</w:t>
      </w:r>
    </w:p>
    <w:p w:rsidR="004C1F9E" w:rsidRDefault="004C1F9E" w:rsidP="004C1F9E">
      <w:pPr>
        <w:jc w:val="both"/>
      </w:pPr>
      <w:r>
        <w:t xml:space="preserve">Al analizar las demandas y ponerlas </w:t>
      </w:r>
      <w:r w:rsidR="000B64A3">
        <w:t>en el ámbito</w:t>
      </w:r>
      <w:r>
        <w:t xml:space="preserve"> de las inversiones territoriales del plan director del ADI Jiwasa Oraje y del PLADECO comunal, podemos indicar que la lógica de las inversiones en materia de desarrollo productivo o turístico son lineamientos que ambos programas consideran primordial para mejorar de manera sostenible las condiciones de vida de las personas, solo dos peticiones de ambas ecozonas se centran en este desarrollo. Más bien, la mayoría de las solicitudes, se ubican en el plan de acceso masivo a la cultura, el deporte y la recreación que busca impulsar la comuna de Colchane, o al desarrollo sociocultural que impulsa el ADI, con el reforzamiento de la identidad y la cultura, el desarrollo de actividades recreativas y la participación de las personas Aymaras en sus comunidades y territorio. </w:t>
      </w:r>
    </w:p>
    <w:p w:rsidR="004C1F9E" w:rsidRDefault="004C1F9E" w:rsidP="004C1F9E">
      <w:pPr>
        <w:jc w:val="both"/>
      </w:pPr>
      <w:r>
        <w:lastRenderedPageBreak/>
        <w:t>Un punto importante a destacar en estas solicitudes y que debe ser resuelto antes de realizar las inversiones en las ecozonas, tienen relación a la propiedad del terreno donde se construirán los proyectos, los cuales deben estar a nombre de la comunidad indígena y no a nombre de particulares.</w:t>
      </w:r>
    </w:p>
    <w:p w:rsidR="004C1F9E" w:rsidRDefault="00463FF8" w:rsidP="004C1F9E">
      <w:pPr>
        <w:jc w:val="both"/>
      </w:pPr>
      <w:r>
        <w:t>A continuacion</w:t>
      </w:r>
      <w:r w:rsidR="004C1F9E">
        <w:t xml:space="preserve"> se presentan las medidas de compensación valorizada de Isluga y</w:t>
      </w:r>
      <w:r>
        <w:t xml:space="preserve"> </w:t>
      </w:r>
      <w:r w:rsidR="004C1F9E">
        <w:t>las medidas de compensación valorizada</w:t>
      </w:r>
      <w:r w:rsidR="006E571A">
        <w:t>s</w:t>
      </w:r>
      <w:r w:rsidR="004C1F9E">
        <w:t xml:space="preserve"> de Cariquima, ambas con comentarios adjuntos para indicar la pertinencia de realizar la inversión.</w:t>
      </w:r>
    </w:p>
    <w:p w:rsidR="004C1F9E" w:rsidRPr="00463FF8" w:rsidRDefault="004C1F9E" w:rsidP="004C1F9E">
      <w:pPr>
        <w:jc w:val="both"/>
        <w:rPr>
          <w:b/>
        </w:rPr>
      </w:pPr>
      <w:r w:rsidRPr="00463FF8">
        <w:rPr>
          <w:b/>
        </w:rPr>
        <w:t>Isluga</w:t>
      </w:r>
    </w:p>
    <w:tbl>
      <w:tblPr>
        <w:tblW w:w="8657" w:type="dxa"/>
        <w:tblInd w:w="6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000" w:firstRow="0" w:lastRow="0" w:firstColumn="0" w:lastColumn="0" w:noHBand="0" w:noVBand="0"/>
      </w:tblPr>
      <w:tblGrid>
        <w:gridCol w:w="1810"/>
        <w:gridCol w:w="3445"/>
        <w:gridCol w:w="1559"/>
        <w:gridCol w:w="1843"/>
      </w:tblGrid>
      <w:tr w:rsidR="004C1F9E" w:rsidRPr="00B37637" w:rsidTr="00C94F85">
        <w:trPr>
          <w:trHeight w:val="810"/>
        </w:trPr>
        <w:tc>
          <w:tcPr>
            <w:tcW w:w="1810" w:type="dxa"/>
            <w:shd w:val="clear" w:color="auto" w:fill="auto"/>
            <w:vAlign w:val="center"/>
          </w:tcPr>
          <w:p w:rsidR="004C1F9E" w:rsidRPr="00B37637" w:rsidRDefault="004C1F9E" w:rsidP="00C94F85">
            <w:pPr>
              <w:spacing w:line="240" w:lineRule="auto"/>
              <w:rPr>
                <w:rFonts w:cs="Arial"/>
                <w:b/>
                <w:bCs/>
              </w:rPr>
            </w:pPr>
            <w:r w:rsidRPr="00B37637">
              <w:rPr>
                <w:rFonts w:cs="Arial"/>
                <w:b/>
                <w:bCs/>
              </w:rPr>
              <w:t>Comunidad</w:t>
            </w:r>
          </w:p>
        </w:tc>
        <w:tc>
          <w:tcPr>
            <w:tcW w:w="3445" w:type="dxa"/>
            <w:shd w:val="clear" w:color="auto" w:fill="auto"/>
            <w:noWrap/>
            <w:vAlign w:val="center"/>
          </w:tcPr>
          <w:p w:rsidR="004C1F9E" w:rsidRPr="00B37637" w:rsidRDefault="004C1F9E" w:rsidP="004C1F9E">
            <w:pPr>
              <w:spacing w:line="240" w:lineRule="auto"/>
              <w:ind w:firstLineChars="200" w:firstLine="442"/>
              <w:rPr>
                <w:rFonts w:cs="Arial"/>
                <w:b/>
                <w:bCs/>
              </w:rPr>
            </w:pPr>
            <w:r w:rsidRPr="00B37637">
              <w:rPr>
                <w:rFonts w:cs="Arial"/>
                <w:b/>
                <w:bCs/>
              </w:rPr>
              <w:t>Observaciones</w:t>
            </w:r>
          </w:p>
        </w:tc>
        <w:tc>
          <w:tcPr>
            <w:tcW w:w="1559" w:type="dxa"/>
            <w:shd w:val="clear" w:color="auto" w:fill="auto"/>
            <w:noWrap/>
            <w:vAlign w:val="center"/>
          </w:tcPr>
          <w:p w:rsidR="004C1F9E" w:rsidRPr="00B37637" w:rsidRDefault="004C1F9E" w:rsidP="00C94F85">
            <w:pPr>
              <w:spacing w:line="240" w:lineRule="auto"/>
              <w:rPr>
                <w:rFonts w:cs="Arial"/>
                <w:b/>
                <w:bCs/>
              </w:rPr>
            </w:pPr>
            <w:r w:rsidRPr="00B37637">
              <w:rPr>
                <w:rFonts w:cs="Arial"/>
                <w:b/>
                <w:bCs/>
              </w:rPr>
              <w:t>Valor (M$) Estimado</w:t>
            </w:r>
          </w:p>
        </w:tc>
        <w:tc>
          <w:tcPr>
            <w:tcW w:w="1843" w:type="dxa"/>
            <w:shd w:val="clear" w:color="auto" w:fill="auto"/>
            <w:noWrap/>
            <w:vAlign w:val="center"/>
          </w:tcPr>
          <w:p w:rsidR="004C1F9E" w:rsidRPr="00B37637" w:rsidRDefault="004C1F9E" w:rsidP="00C94F85">
            <w:pPr>
              <w:spacing w:line="240" w:lineRule="auto"/>
              <w:rPr>
                <w:rFonts w:cs="Arial"/>
                <w:b/>
                <w:bCs/>
              </w:rPr>
            </w:pPr>
            <w:r w:rsidRPr="00B37637">
              <w:rPr>
                <w:rFonts w:cs="Arial"/>
                <w:b/>
                <w:bCs/>
              </w:rPr>
              <w:t>Fuente de la información</w:t>
            </w:r>
          </w:p>
        </w:tc>
      </w:tr>
      <w:tr w:rsidR="004C1F9E" w:rsidRPr="00B37637" w:rsidTr="00C94F85">
        <w:trPr>
          <w:trHeight w:val="989"/>
        </w:trPr>
        <w:tc>
          <w:tcPr>
            <w:tcW w:w="1810" w:type="dxa"/>
            <w:shd w:val="clear" w:color="auto" w:fill="auto"/>
            <w:noWrap/>
            <w:vAlign w:val="center"/>
          </w:tcPr>
          <w:p w:rsidR="004C1F9E" w:rsidRPr="00B37637" w:rsidRDefault="004C1F9E" w:rsidP="00C94F85">
            <w:pPr>
              <w:spacing w:line="240" w:lineRule="auto"/>
              <w:rPr>
                <w:rFonts w:cs="Arial"/>
                <w:bCs/>
                <w:iCs/>
              </w:rPr>
            </w:pPr>
            <w:r w:rsidRPr="00B37637">
              <w:rPr>
                <w:rFonts w:cs="Arial"/>
                <w:bCs/>
                <w:iCs/>
              </w:rPr>
              <w:t>Construcción Sede Social (Escapiña)</w:t>
            </w:r>
          </w:p>
        </w:tc>
        <w:tc>
          <w:tcPr>
            <w:tcW w:w="3445" w:type="dxa"/>
            <w:shd w:val="clear" w:color="auto" w:fill="auto"/>
            <w:vAlign w:val="center"/>
          </w:tcPr>
          <w:p w:rsidR="004C1F9E" w:rsidRPr="00B37637" w:rsidRDefault="004C1F9E" w:rsidP="00C94F85">
            <w:pPr>
              <w:spacing w:line="240" w:lineRule="auto"/>
              <w:rPr>
                <w:rFonts w:cs="Arial"/>
                <w:bCs/>
                <w:iCs/>
              </w:rPr>
            </w:pPr>
            <w:r w:rsidRPr="00B37637">
              <w:rPr>
                <w:rFonts w:cs="Arial"/>
                <w:bCs/>
                <w:iCs/>
              </w:rPr>
              <w:t>Es pertinente su construcción siempre que no exista sede que pueda ser reparada, es necesario corroborar esta información. Es posible postular esta iniciativa al FNDR.</w:t>
            </w:r>
          </w:p>
        </w:tc>
        <w:tc>
          <w:tcPr>
            <w:tcW w:w="1559" w:type="dxa"/>
            <w:shd w:val="clear" w:color="auto" w:fill="auto"/>
            <w:vAlign w:val="center"/>
          </w:tcPr>
          <w:p w:rsidR="004C1F9E" w:rsidRPr="00B37637" w:rsidRDefault="004C1F9E" w:rsidP="004C1F9E">
            <w:pPr>
              <w:spacing w:line="240" w:lineRule="auto"/>
              <w:ind w:firstLineChars="100" w:firstLine="220"/>
              <w:rPr>
                <w:rFonts w:cs="Arial"/>
              </w:rPr>
            </w:pPr>
            <w:r w:rsidRPr="00B37637">
              <w:rPr>
                <w:rFonts w:cs="Arial"/>
              </w:rPr>
              <w:t>37.946</w:t>
            </w:r>
          </w:p>
          <w:p w:rsidR="004C1F9E" w:rsidRPr="00B37637" w:rsidRDefault="004C1F9E" w:rsidP="004C1F9E">
            <w:pPr>
              <w:spacing w:line="240" w:lineRule="auto"/>
              <w:ind w:firstLineChars="100" w:firstLine="220"/>
              <w:rPr>
                <w:rFonts w:cs="Arial"/>
                <w:bCs/>
                <w:iCs/>
              </w:rPr>
            </w:pPr>
          </w:p>
        </w:tc>
        <w:tc>
          <w:tcPr>
            <w:tcW w:w="1843" w:type="dxa"/>
            <w:shd w:val="clear" w:color="auto" w:fill="auto"/>
            <w:vAlign w:val="center"/>
          </w:tcPr>
          <w:p w:rsidR="004C1F9E" w:rsidRPr="00B37637" w:rsidRDefault="004C1F9E" w:rsidP="00C94F85">
            <w:pPr>
              <w:spacing w:line="240" w:lineRule="auto"/>
              <w:rPr>
                <w:rFonts w:cs="Arial"/>
                <w:bCs/>
                <w:iCs/>
              </w:rPr>
            </w:pPr>
            <w:r w:rsidRPr="00B37637">
              <w:rPr>
                <w:rFonts w:cs="Arial"/>
                <w:bCs/>
                <w:iCs/>
              </w:rPr>
              <w:t xml:space="preserve">Portal Chile Compras. </w:t>
            </w:r>
          </w:p>
          <w:p w:rsidR="004C1F9E" w:rsidRPr="00B37637" w:rsidRDefault="004C1F9E" w:rsidP="00C94F85">
            <w:pPr>
              <w:spacing w:line="240" w:lineRule="auto"/>
              <w:rPr>
                <w:rFonts w:cs="Arial"/>
              </w:rPr>
            </w:pPr>
            <w:r w:rsidRPr="00B37637">
              <w:rPr>
                <w:rFonts w:cs="Arial"/>
              </w:rPr>
              <w:t>Licitación Nº 525512-44-LP12 Construcción Sede Social Pisiga Centro.</w:t>
            </w:r>
          </w:p>
          <w:p w:rsidR="004C1F9E" w:rsidRPr="00B37637" w:rsidRDefault="004C1F9E" w:rsidP="00C94F85">
            <w:pPr>
              <w:spacing w:line="240" w:lineRule="auto"/>
              <w:rPr>
                <w:rFonts w:cs="Arial"/>
                <w:bCs/>
                <w:iCs/>
              </w:rPr>
            </w:pPr>
            <w:r w:rsidRPr="00B37637">
              <w:rPr>
                <w:rStyle w:val="cssdetailadquisitionsubtitle"/>
                <w:rFonts w:cs="Arial"/>
              </w:rPr>
              <w:t xml:space="preserve">25-07-2012 </w:t>
            </w:r>
          </w:p>
        </w:tc>
      </w:tr>
      <w:tr w:rsidR="004C1F9E" w:rsidRPr="00B37637" w:rsidTr="00C94F85">
        <w:trPr>
          <w:trHeight w:val="2013"/>
        </w:trPr>
        <w:tc>
          <w:tcPr>
            <w:tcW w:w="1810" w:type="dxa"/>
            <w:shd w:val="clear" w:color="auto" w:fill="auto"/>
            <w:noWrap/>
            <w:vAlign w:val="center"/>
          </w:tcPr>
          <w:p w:rsidR="004C1F9E" w:rsidRPr="00B37637" w:rsidRDefault="004C1F9E" w:rsidP="00C94F85">
            <w:pPr>
              <w:spacing w:line="240" w:lineRule="auto"/>
              <w:rPr>
                <w:rFonts w:cs="Arial"/>
                <w:bCs/>
                <w:iCs/>
              </w:rPr>
            </w:pPr>
            <w:r w:rsidRPr="00B37637">
              <w:rPr>
                <w:rFonts w:cs="Arial"/>
                <w:bCs/>
                <w:iCs/>
              </w:rPr>
              <w:t>"Estanque de Geomembrana para acumulación de agua (Cuchuguano)"</w:t>
            </w:r>
          </w:p>
        </w:tc>
        <w:tc>
          <w:tcPr>
            <w:tcW w:w="3445" w:type="dxa"/>
            <w:shd w:val="clear" w:color="auto" w:fill="auto"/>
            <w:vAlign w:val="center"/>
          </w:tcPr>
          <w:p w:rsidR="004C1F9E" w:rsidRPr="00B37637" w:rsidRDefault="004C1F9E" w:rsidP="00C94F85">
            <w:pPr>
              <w:spacing w:line="240" w:lineRule="auto"/>
              <w:rPr>
                <w:rFonts w:cs="Arial"/>
                <w:bCs/>
                <w:iCs/>
              </w:rPr>
            </w:pPr>
            <w:r w:rsidRPr="00B37637">
              <w:rPr>
                <w:rFonts w:cs="Arial"/>
                <w:bCs/>
                <w:iCs/>
              </w:rPr>
              <w:t xml:space="preserve">Es pertinente. Esta iniciativa está enmarcada dentro de los lineamientos de desarrollo económico del área agrícola. Es importante tener a la vista el título de propiedad del terreno a nombre de la comunidad indígena para su construcción y los títulos de los dominios de la propiedad del agua para el llenado. Es posible postularlo a los proyectos UMA 2013. </w:t>
            </w:r>
          </w:p>
        </w:tc>
        <w:tc>
          <w:tcPr>
            <w:tcW w:w="1559" w:type="dxa"/>
            <w:shd w:val="clear" w:color="auto" w:fill="auto"/>
            <w:vAlign w:val="center"/>
          </w:tcPr>
          <w:p w:rsidR="004C1F9E" w:rsidRPr="00B37637" w:rsidRDefault="004C1F9E" w:rsidP="004C1F9E">
            <w:pPr>
              <w:spacing w:line="240" w:lineRule="auto"/>
              <w:ind w:firstLineChars="100" w:firstLine="220"/>
              <w:rPr>
                <w:rFonts w:cs="Arial"/>
                <w:bCs/>
                <w:iCs/>
              </w:rPr>
            </w:pPr>
            <w:r w:rsidRPr="00B37637">
              <w:rPr>
                <w:rFonts w:cs="Arial"/>
                <w:bCs/>
                <w:iCs/>
              </w:rPr>
              <w:t>10.000</w:t>
            </w:r>
          </w:p>
        </w:tc>
        <w:tc>
          <w:tcPr>
            <w:tcW w:w="1843" w:type="dxa"/>
            <w:shd w:val="clear" w:color="auto" w:fill="auto"/>
            <w:vAlign w:val="center"/>
          </w:tcPr>
          <w:p w:rsidR="004C1F9E" w:rsidRPr="00B37637" w:rsidRDefault="004C1F9E" w:rsidP="00C94F85">
            <w:pPr>
              <w:spacing w:line="240" w:lineRule="auto"/>
              <w:rPr>
                <w:rFonts w:cs="Arial"/>
                <w:bCs/>
                <w:iCs/>
              </w:rPr>
            </w:pPr>
            <w:r w:rsidRPr="00B37637">
              <w:rPr>
                <w:rFonts w:cs="Arial"/>
                <w:bCs/>
                <w:iCs/>
              </w:rPr>
              <w:t>Estanque de iguales características (400 m</w:t>
            </w:r>
            <w:r w:rsidRPr="00B37637">
              <w:rPr>
                <w:rFonts w:cs="Arial"/>
                <w:bCs/>
                <w:iCs/>
                <w:vertAlign w:val="superscript"/>
              </w:rPr>
              <w:t>3</w:t>
            </w:r>
            <w:r w:rsidRPr="00B37637">
              <w:rPr>
                <w:rFonts w:cs="Arial"/>
                <w:bCs/>
                <w:iCs/>
              </w:rPr>
              <w:t>) de la Estación Experimental Canchones del Departamento de Agricultura del Desierto y Biotecnología de la UNAP.</w:t>
            </w:r>
          </w:p>
        </w:tc>
      </w:tr>
      <w:tr w:rsidR="004C1F9E" w:rsidRPr="00B37637" w:rsidTr="00C94F85">
        <w:trPr>
          <w:trHeight w:val="388"/>
        </w:trPr>
        <w:tc>
          <w:tcPr>
            <w:tcW w:w="1810" w:type="dxa"/>
            <w:shd w:val="clear" w:color="auto" w:fill="auto"/>
            <w:noWrap/>
            <w:vAlign w:val="center"/>
          </w:tcPr>
          <w:p w:rsidR="004C1F9E" w:rsidRPr="00B37637" w:rsidRDefault="004C1F9E" w:rsidP="00C94F85">
            <w:pPr>
              <w:spacing w:line="240" w:lineRule="auto"/>
              <w:rPr>
                <w:rFonts w:cs="Arial"/>
                <w:bCs/>
                <w:iCs/>
              </w:rPr>
            </w:pPr>
            <w:r w:rsidRPr="00B37637">
              <w:rPr>
                <w:rFonts w:cs="Arial"/>
                <w:bCs/>
                <w:iCs/>
              </w:rPr>
              <w:t>Ampliación Sede Social (Enquelga)"</w:t>
            </w:r>
          </w:p>
        </w:tc>
        <w:tc>
          <w:tcPr>
            <w:tcW w:w="3445" w:type="dxa"/>
            <w:shd w:val="clear" w:color="auto" w:fill="auto"/>
            <w:vAlign w:val="center"/>
          </w:tcPr>
          <w:p w:rsidR="004C1F9E" w:rsidRPr="00B37637" w:rsidRDefault="004C1F9E" w:rsidP="00C94F85">
            <w:pPr>
              <w:spacing w:line="240" w:lineRule="auto"/>
              <w:rPr>
                <w:rFonts w:cs="Arial"/>
                <w:bCs/>
                <w:iCs/>
              </w:rPr>
            </w:pPr>
            <w:r w:rsidRPr="00B37637">
              <w:rPr>
                <w:rFonts w:cs="Arial"/>
                <w:bCs/>
                <w:iCs/>
              </w:rPr>
              <w:t>Es pertinente. Siempre que posean los terrenos para realizar dicha extensión. Es posible postular esta iniciativa al FNDR.</w:t>
            </w:r>
          </w:p>
        </w:tc>
        <w:tc>
          <w:tcPr>
            <w:tcW w:w="1559" w:type="dxa"/>
            <w:shd w:val="clear" w:color="auto" w:fill="auto"/>
            <w:vAlign w:val="center"/>
          </w:tcPr>
          <w:p w:rsidR="004C1F9E" w:rsidRPr="00B37637" w:rsidRDefault="004C1F9E" w:rsidP="004C1F9E">
            <w:pPr>
              <w:spacing w:line="240" w:lineRule="auto"/>
              <w:ind w:firstLineChars="100" w:firstLine="220"/>
              <w:rPr>
                <w:rFonts w:cs="Arial"/>
                <w:bCs/>
                <w:iCs/>
              </w:rPr>
            </w:pPr>
            <w:r w:rsidRPr="00B37637">
              <w:rPr>
                <w:rFonts w:cs="Arial"/>
                <w:bCs/>
                <w:iCs/>
              </w:rPr>
              <w:t>23.647</w:t>
            </w:r>
          </w:p>
        </w:tc>
        <w:tc>
          <w:tcPr>
            <w:tcW w:w="1843" w:type="dxa"/>
            <w:shd w:val="clear" w:color="auto" w:fill="auto"/>
            <w:vAlign w:val="center"/>
          </w:tcPr>
          <w:p w:rsidR="004C1F9E" w:rsidRPr="00B37637" w:rsidRDefault="004C1F9E" w:rsidP="00C94F85">
            <w:pPr>
              <w:spacing w:line="240" w:lineRule="auto"/>
              <w:rPr>
                <w:rFonts w:cs="Arial"/>
                <w:bCs/>
                <w:iCs/>
              </w:rPr>
            </w:pPr>
            <w:r w:rsidRPr="00B37637">
              <w:rPr>
                <w:rFonts w:cs="Arial"/>
                <w:bCs/>
                <w:iCs/>
              </w:rPr>
              <w:t>Ampliación sede social en 60 m2.</w:t>
            </w:r>
          </w:p>
          <w:p w:rsidR="004C1F9E" w:rsidRPr="00B37637" w:rsidRDefault="004C1F9E" w:rsidP="00C94F85">
            <w:pPr>
              <w:spacing w:line="240" w:lineRule="auto"/>
              <w:rPr>
                <w:rFonts w:cs="Arial"/>
                <w:bCs/>
                <w:iCs/>
              </w:rPr>
            </w:pPr>
            <w:r w:rsidRPr="00B37637">
              <w:rPr>
                <w:rFonts w:cs="Arial"/>
                <w:bCs/>
                <w:iCs/>
              </w:rPr>
              <w:t>Resolución exenta 774</w:t>
            </w:r>
          </w:p>
          <w:p w:rsidR="004C1F9E" w:rsidRPr="00B37637" w:rsidRDefault="004C1F9E" w:rsidP="00C94F85">
            <w:pPr>
              <w:spacing w:line="240" w:lineRule="auto"/>
              <w:rPr>
                <w:rFonts w:cs="Arial"/>
                <w:bCs/>
                <w:iCs/>
              </w:rPr>
            </w:pPr>
            <w:r w:rsidRPr="00B37637">
              <w:rPr>
                <w:rFonts w:cs="Arial"/>
                <w:bCs/>
                <w:iCs/>
              </w:rPr>
              <w:t>28/10/2011</w:t>
            </w:r>
          </w:p>
          <w:p w:rsidR="004C1F9E" w:rsidRPr="00B37637" w:rsidRDefault="004C1F9E" w:rsidP="00C94F85">
            <w:pPr>
              <w:spacing w:line="240" w:lineRule="auto"/>
              <w:rPr>
                <w:rFonts w:cs="Arial"/>
                <w:bCs/>
                <w:iCs/>
              </w:rPr>
            </w:pPr>
            <w:r w:rsidRPr="00B37637">
              <w:rPr>
                <w:rFonts w:cs="Arial"/>
                <w:bCs/>
                <w:iCs/>
              </w:rPr>
              <w:t>GORE Tarapacá.</w:t>
            </w:r>
          </w:p>
        </w:tc>
      </w:tr>
      <w:tr w:rsidR="004C1F9E" w:rsidRPr="00B37637" w:rsidTr="00C94F85">
        <w:trPr>
          <w:trHeight w:val="67"/>
        </w:trPr>
        <w:tc>
          <w:tcPr>
            <w:tcW w:w="1810" w:type="dxa"/>
            <w:shd w:val="clear" w:color="auto" w:fill="auto"/>
            <w:noWrap/>
            <w:vAlign w:val="center"/>
          </w:tcPr>
          <w:p w:rsidR="004C1F9E" w:rsidRPr="00B37637" w:rsidRDefault="004C1F9E" w:rsidP="00C94F85">
            <w:pPr>
              <w:spacing w:line="240" w:lineRule="auto"/>
              <w:rPr>
                <w:rFonts w:cs="Arial"/>
                <w:bCs/>
                <w:iCs/>
              </w:rPr>
            </w:pPr>
            <w:r w:rsidRPr="00B37637">
              <w:rPr>
                <w:rFonts w:cs="Arial"/>
                <w:bCs/>
                <w:iCs/>
              </w:rPr>
              <w:t>Techado Multicancha del Pueblo (Cotasaya)"</w:t>
            </w:r>
          </w:p>
        </w:tc>
        <w:tc>
          <w:tcPr>
            <w:tcW w:w="3445" w:type="dxa"/>
            <w:shd w:val="clear" w:color="auto" w:fill="auto"/>
            <w:vAlign w:val="center"/>
          </w:tcPr>
          <w:p w:rsidR="004C1F9E" w:rsidRPr="00B37637" w:rsidRDefault="006E571A" w:rsidP="00C94F85">
            <w:pPr>
              <w:spacing w:line="240" w:lineRule="auto"/>
              <w:rPr>
                <w:rFonts w:cs="Arial"/>
                <w:bCs/>
                <w:iCs/>
              </w:rPr>
            </w:pPr>
            <w:r>
              <w:rPr>
                <w:rFonts w:cs="Arial"/>
                <w:bCs/>
                <w:iCs/>
              </w:rPr>
              <w:t>No</w:t>
            </w:r>
            <w:r w:rsidR="004C1F9E" w:rsidRPr="00B37637">
              <w:rPr>
                <w:rFonts w:cs="Arial"/>
                <w:bCs/>
                <w:iCs/>
              </w:rPr>
              <w:t xml:space="preserve"> Pertinente. Dentro del desarrollo económico y social de la comunidad no es prioritario el tener la multicancha techada, las lluvias se concentran en solo 3 meses del año y de manera esporádica.</w:t>
            </w:r>
          </w:p>
        </w:tc>
        <w:tc>
          <w:tcPr>
            <w:tcW w:w="1559" w:type="dxa"/>
            <w:shd w:val="clear" w:color="auto" w:fill="auto"/>
            <w:vAlign w:val="center"/>
          </w:tcPr>
          <w:p w:rsidR="004C1F9E" w:rsidRPr="00B37637" w:rsidRDefault="004C1F9E" w:rsidP="004C1F9E">
            <w:pPr>
              <w:spacing w:line="240" w:lineRule="auto"/>
              <w:ind w:firstLineChars="100" w:firstLine="220"/>
              <w:rPr>
                <w:rFonts w:cs="Arial"/>
                <w:bCs/>
                <w:iCs/>
              </w:rPr>
            </w:pPr>
            <w:r w:rsidRPr="00B37637">
              <w:rPr>
                <w:rFonts w:cs="Arial"/>
                <w:bCs/>
                <w:iCs/>
              </w:rPr>
              <w:t>67.000</w:t>
            </w:r>
          </w:p>
        </w:tc>
        <w:tc>
          <w:tcPr>
            <w:tcW w:w="1843" w:type="dxa"/>
            <w:shd w:val="clear" w:color="auto" w:fill="auto"/>
            <w:vAlign w:val="center"/>
          </w:tcPr>
          <w:p w:rsidR="004C1F9E" w:rsidRPr="00B37637" w:rsidRDefault="004C1F9E" w:rsidP="006E571A">
            <w:pPr>
              <w:spacing w:line="240" w:lineRule="auto"/>
              <w:rPr>
                <w:rFonts w:cs="Arial"/>
                <w:bCs/>
                <w:iCs/>
              </w:rPr>
            </w:pPr>
            <w:r w:rsidRPr="00B37637">
              <w:rPr>
                <w:rFonts w:cs="Arial"/>
                <w:bCs/>
                <w:iCs/>
              </w:rPr>
              <w:t>Se recopiló información del portal Chile Compras para obras equivalentes.</w:t>
            </w:r>
          </w:p>
        </w:tc>
      </w:tr>
      <w:tr w:rsidR="004C1F9E" w:rsidRPr="00B37637" w:rsidTr="00C94F85">
        <w:trPr>
          <w:trHeight w:val="298"/>
        </w:trPr>
        <w:tc>
          <w:tcPr>
            <w:tcW w:w="1810" w:type="dxa"/>
            <w:shd w:val="clear" w:color="auto" w:fill="auto"/>
            <w:noWrap/>
            <w:vAlign w:val="center"/>
          </w:tcPr>
          <w:p w:rsidR="004C1F9E" w:rsidRPr="00B37637" w:rsidRDefault="004C1F9E" w:rsidP="00C94F85">
            <w:pPr>
              <w:spacing w:line="240" w:lineRule="auto"/>
              <w:rPr>
                <w:rFonts w:cs="Arial"/>
                <w:bCs/>
                <w:iCs/>
              </w:rPr>
            </w:pPr>
            <w:r w:rsidRPr="00B37637">
              <w:rPr>
                <w:rFonts w:cs="Arial"/>
                <w:bCs/>
                <w:iCs/>
              </w:rPr>
              <w:t>Ampliación y mejoramiento de techo Sede Social (Mauque)"</w:t>
            </w:r>
          </w:p>
        </w:tc>
        <w:tc>
          <w:tcPr>
            <w:tcW w:w="3445" w:type="dxa"/>
            <w:shd w:val="clear" w:color="auto" w:fill="auto"/>
            <w:vAlign w:val="center"/>
          </w:tcPr>
          <w:p w:rsidR="004C1F9E" w:rsidRPr="00B37637" w:rsidRDefault="004C1F9E" w:rsidP="00C94F85">
            <w:pPr>
              <w:spacing w:line="240" w:lineRule="auto"/>
              <w:rPr>
                <w:rFonts w:cs="Arial"/>
                <w:bCs/>
                <w:iCs/>
              </w:rPr>
            </w:pPr>
            <w:r w:rsidRPr="00B37637">
              <w:rPr>
                <w:rFonts w:cs="Arial"/>
                <w:bCs/>
                <w:iCs/>
              </w:rPr>
              <w:t>Es pertinente. Siempre que posean los terrenos para realizar dicha extensión. Es posible postular esta iniciativa al FNDR</w:t>
            </w:r>
          </w:p>
        </w:tc>
        <w:tc>
          <w:tcPr>
            <w:tcW w:w="1559" w:type="dxa"/>
            <w:shd w:val="clear" w:color="auto" w:fill="auto"/>
            <w:vAlign w:val="center"/>
          </w:tcPr>
          <w:p w:rsidR="004C1F9E" w:rsidRPr="00B37637" w:rsidRDefault="004C1F9E" w:rsidP="004C1F9E">
            <w:pPr>
              <w:spacing w:line="240" w:lineRule="auto"/>
              <w:ind w:firstLineChars="100" w:firstLine="220"/>
              <w:rPr>
                <w:rFonts w:cs="Arial"/>
                <w:bCs/>
                <w:iCs/>
              </w:rPr>
            </w:pPr>
            <w:r w:rsidRPr="00B37637">
              <w:rPr>
                <w:rFonts w:cs="Arial"/>
                <w:bCs/>
                <w:iCs/>
              </w:rPr>
              <w:t>35.000</w:t>
            </w:r>
          </w:p>
        </w:tc>
        <w:tc>
          <w:tcPr>
            <w:tcW w:w="1843" w:type="dxa"/>
            <w:shd w:val="clear" w:color="auto" w:fill="auto"/>
            <w:vAlign w:val="center"/>
          </w:tcPr>
          <w:p w:rsidR="004C1F9E" w:rsidRPr="00B37637" w:rsidRDefault="004C1F9E" w:rsidP="006E571A">
            <w:pPr>
              <w:spacing w:line="240" w:lineRule="auto"/>
              <w:rPr>
                <w:rFonts w:cs="Arial"/>
                <w:bCs/>
                <w:iCs/>
              </w:rPr>
            </w:pPr>
            <w:r w:rsidRPr="00B37637">
              <w:rPr>
                <w:rFonts w:cs="Arial"/>
                <w:bCs/>
                <w:iCs/>
              </w:rPr>
              <w:t xml:space="preserve">Se recopiló información del portal Chile Compras para obras </w:t>
            </w:r>
            <w:r w:rsidRPr="00B37637">
              <w:rPr>
                <w:rFonts w:cs="Arial"/>
                <w:bCs/>
                <w:iCs/>
              </w:rPr>
              <w:lastRenderedPageBreak/>
              <w:t>equivalentes.</w:t>
            </w:r>
          </w:p>
        </w:tc>
      </w:tr>
      <w:tr w:rsidR="004C1F9E" w:rsidRPr="00B37637" w:rsidTr="00C94F85">
        <w:trPr>
          <w:trHeight w:val="747"/>
        </w:trPr>
        <w:tc>
          <w:tcPr>
            <w:tcW w:w="1810" w:type="dxa"/>
            <w:shd w:val="clear" w:color="auto" w:fill="auto"/>
            <w:noWrap/>
            <w:vAlign w:val="center"/>
          </w:tcPr>
          <w:p w:rsidR="004C1F9E" w:rsidRPr="00B37637" w:rsidRDefault="004C1F9E" w:rsidP="00C94F85">
            <w:pPr>
              <w:spacing w:line="240" w:lineRule="auto"/>
              <w:rPr>
                <w:rFonts w:cs="Arial"/>
                <w:bCs/>
                <w:iCs/>
              </w:rPr>
            </w:pPr>
            <w:r w:rsidRPr="00B37637">
              <w:rPr>
                <w:rFonts w:cs="Arial"/>
                <w:bCs/>
                <w:iCs/>
              </w:rPr>
              <w:lastRenderedPageBreak/>
              <w:t>Ampliación y mejoramiento de techo Sede Social (Pisiga Choque)"</w:t>
            </w:r>
          </w:p>
        </w:tc>
        <w:tc>
          <w:tcPr>
            <w:tcW w:w="3445" w:type="dxa"/>
            <w:shd w:val="clear" w:color="auto" w:fill="auto"/>
            <w:vAlign w:val="center"/>
          </w:tcPr>
          <w:p w:rsidR="004C1F9E" w:rsidRPr="00B37637" w:rsidRDefault="004C1F9E" w:rsidP="00C94F85">
            <w:pPr>
              <w:spacing w:line="240" w:lineRule="auto"/>
              <w:rPr>
                <w:rFonts w:cs="Arial"/>
                <w:bCs/>
                <w:iCs/>
              </w:rPr>
            </w:pPr>
            <w:r w:rsidRPr="00B37637">
              <w:rPr>
                <w:rFonts w:cs="Arial"/>
                <w:bCs/>
                <w:iCs/>
              </w:rPr>
              <w:t>Es pertinente. Siempre que posean los terrenos para realizar dicha extensión. Es posible postular esta iniciativa al FNDR</w:t>
            </w:r>
          </w:p>
        </w:tc>
        <w:tc>
          <w:tcPr>
            <w:tcW w:w="1559" w:type="dxa"/>
            <w:shd w:val="clear" w:color="auto" w:fill="auto"/>
            <w:vAlign w:val="center"/>
          </w:tcPr>
          <w:p w:rsidR="004C1F9E" w:rsidRPr="00B37637" w:rsidRDefault="004C1F9E" w:rsidP="004C1F9E">
            <w:pPr>
              <w:spacing w:line="240" w:lineRule="auto"/>
              <w:ind w:firstLineChars="100" w:firstLine="220"/>
              <w:rPr>
                <w:rFonts w:cs="Arial"/>
                <w:bCs/>
                <w:iCs/>
              </w:rPr>
            </w:pPr>
            <w:r w:rsidRPr="00B37637">
              <w:rPr>
                <w:rFonts w:cs="Arial"/>
                <w:bCs/>
                <w:iCs/>
              </w:rPr>
              <w:t>35.000</w:t>
            </w:r>
          </w:p>
        </w:tc>
        <w:tc>
          <w:tcPr>
            <w:tcW w:w="1843" w:type="dxa"/>
            <w:shd w:val="clear" w:color="auto" w:fill="auto"/>
            <w:vAlign w:val="center"/>
          </w:tcPr>
          <w:p w:rsidR="004C1F9E" w:rsidRPr="00B37637" w:rsidRDefault="004C1F9E" w:rsidP="006E571A">
            <w:pPr>
              <w:spacing w:line="240" w:lineRule="auto"/>
              <w:rPr>
                <w:rFonts w:cs="Arial"/>
                <w:bCs/>
                <w:iCs/>
              </w:rPr>
            </w:pPr>
            <w:r w:rsidRPr="00B37637">
              <w:rPr>
                <w:rFonts w:cs="Arial"/>
                <w:bCs/>
                <w:iCs/>
              </w:rPr>
              <w:t xml:space="preserve">Se recopiló información del portal Chile Compras </w:t>
            </w:r>
          </w:p>
        </w:tc>
      </w:tr>
      <w:tr w:rsidR="004C1F9E" w:rsidRPr="00B37637" w:rsidTr="00C94F85">
        <w:trPr>
          <w:trHeight w:val="937"/>
        </w:trPr>
        <w:tc>
          <w:tcPr>
            <w:tcW w:w="1810" w:type="dxa"/>
            <w:shd w:val="clear" w:color="auto" w:fill="auto"/>
            <w:noWrap/>
            <w:vAlign w:val="center"/>
          </w:tcPr>
          <w:p w:rsidR="004C1F9E" w:rsidRPr="00B37637" w:rsidRDefault="004C1F9E" w:rsidP="00C94F85">
            <w:pPr>
              <w:spacing w:line="240" w:lineRule="auto"/>
              <w:rPr>
                <w:rFonts w:cs="Arial"/>
                <w:bCs/>
                <w:iCs/>
              </w:rPr>
            </w:pPr>
            <w:r w:rsidRPr="00B37637">
              <w:rPr>
                <w:rFonts w:cs="Arial"/>
                <w:bCs/>
                <w:iCs/>
              </w:rPr>
              <w:t>Construcción de Multicancha (Pisiga Centro)"</w:t>
            </w:r>
          </w:p>
        </w:tc>
        <w:tc>
          <w:tcPr>
            <w:tcW w:w="3445" w:type="dxa"/>
            <w:shd w:val="clear" w:color="auto" w:fill="auto"/>
            <w:vAlign w:val="center"/>
          </w:tcPr>
          <w:p w:rsidR="004C1F9E" w:rsidRPr="00B37637" w:rsidRDefault="004C1F9E" w:rsidP="00C94F85">
            <w:pPr>
              <w:spacing w:line="240" w:lineRule="auto"/>
              <w:rPr>
                <w:rFonts w:cs="Arial"/>
                <w:bCs/>
                <w:iCs/>
              </w:rPr>
            </w:pPr>
            <w:r w:rsidRPr="00B37637">
              <w:rPr>
                <w:rFonts w:cs="Arial"/>
                <w:bCs/>
                <w:iCs/>
              </w:rPr>
              <w:t>Es pertinente, para el desarrollo de las actividades recreativas, culturales y deportivas. Es posible postular esta iniciativa al FNDR</w:t>
            </w:r>
          </w:p>
        </w:tc>
        <w:tc>
          <w:tcPr>
            <w:tcW w:w="1559" w:type="dxa"/>
            <w:shd w:val="clear" w:color="auto" w:fill="auto"/>
            <w:vAlign w:val="center"/>
          </w:tcPr>
          <w:p w:rsidR="004C1F9E" w:rsidRPr="00B37637" w:rsidRDefault="004C1F9E" w:rsidP="004C1F9E">
            <w:pPr>
              <w:spacing w:line="240" w:lineRule="auto"/>
              <w:ind w:firstLineChars="100" w:firstLine="220"/>
              <w:rPr>
                <w:rFonts w:cs="Arial"/>
                <w:bCs/>
                <w:iCs/>
              </w:rPr>
            </w:pPr>
            <w:r w:rsidRPr="00B37637">
              <w:rPr>
                <w:rFonts w:cs="Arial"/>
                <w:bCs/>
                <w:iCs/>
              </w:rPr>
              <w:t>49</w:t>
            </w:r>
            <w:r w:rsidR="006E571A">
              <w:rPr>
                <w:rFonts w:cs="Arial"/>
                <w:bCs/>
                <w:iCs/>
              </w:rPr>
              <w:t>.</w:t>
            </w:r>
            <w:r w:rsidRPr="00B37637">
              <w:rPr>
                <w:rFonts w:cs="Arial"/>
                <w:bCs/>
                <w:iCs/>
              </w:rPr>
              <w:t>893</w:t>
            </w:r>
          </w:p>
        </w:tc>
        <w:tc>
          <w:tcPr>
            <w:tcW w:w="1843" w:type="dxa"/>
            <w:shd w:val="clear" w:color="auto" w:fill="auto"/>
            <w:vAlign w:val="center"/>
          </w:tcPr>
          <w:p w:rsidR="004C1F9E" w:rsidRPr="00B37637" w:rsidRDefault="004C1F9E" w:rsidP="00C94F85">
            <w:pPr>
              <w:spacing w:line="240" w:lineRule="auto"/>
              <w:rPr>
                <w:rFonts w:cs="Arial"/>
                <w:bCs/>
                <w:iCs/>
              </w:rPr>
            </w:pPr>
            <w:r w:rsidRPr="00B37637">
              <w:rPr>
                <w:rFonts w:cs="Arial"/>
                <w:bCs/>
                <w:iCs/>
              </w:rPr>
              <w:t>Construcción multicancha Cotasaya. Resolución exenta 929.</w:t>
            </w:r>
          </w:p>
        </w:tc>
      </w:tr>
      <w:tr w:rsidR="004C1F9E" w:rsidRPr="00B37637" w:rsidTr="00C94F85">
        <w:trPr>
          <w:trHeight w:val="680"/>
        </w:trPr>
        <w:tc>
          <w:tcPr>
            <w:tcW w:w="1810" w:type="dxa"/>
            <w:shd w:val="clear" w:color="auto" w:fill="auto"/>
            <w:noWrap/>
            <w:vAlign w:val="center"/>
          </w:tcPr>
          <w:p w:rsidR="004C1F9E" w:rsidRPr="00B37637" w:rsidRDefault="004C1F9E" w:rsidP="00C94F85">
            <w:pPr>
              <w:spacing w:line="240" w:lineRule="auto"/>
              <w:rPr>
                <w:rFonts w:cs="Arial"/>
                <w:bCs/>
                <w:iCs/>
              </w:rPr>
            </w:pPr>
            <w:r w:rsidRPr="00B37637">
              <w:rPr>
                <w:rFonts w:cs="Arial"/>
                <w:bCs/>
                <w:iCs/>
              </w:rPr>
              <w:t>Construcción de Multicancha (Pisiga Carpa)"</w:t>
            </w:r>
          </w:p>
        </w:tc>
        <w:tc>
          <w:tcPr>
            <w:tcW w:w="3445" w:type="dxa"/>
            <w:shd w:val="clear" w:color="auto" w:fill="auto"/>
            <w:vAlign w:val="center"/>
          </w:tcPr>
          <w:p w:rsidR="004C1F9E" w:rsidRPr="00B37637" w:rsidRDefault="004C1F9E" w:rsidP="00C94F85">
            <w:pPr>
              <w:spacing w:line="240" w:lineRule="auto"/>
              <w:rPr>
                <w:rFonts w:cs="Arial"/>
                <w:bCs/>
                <w:iCs/>
              </w:rPr>
            </w:pPr>
            <w:r w:rsidRPr="00B37637">
              <w:rPr>
                <w:rFonts w:cs="Arial"/>
                <w:bCs/>
                <w:iCs/>
              </w:rPr>
              <w:t>Es pertinente, para el desarrollo de las actividades recreativas, culturales y deportivas. Es posible postular esta iniciativa al FNDR.</w:t>
            </w:r>
          </w:p>
        </w:tc>
        <w:tc>
          <w:tcPr>
            <w:tcW w:w="1559" w:type="dxa"/>
            <w:shd w:val="clear" w:color="auto" w:fill="auto"/>
            <w:vAlign w:val="center"/>
          </w:tcPr>
          <w:p w:rsidR="004C1F9E" w:rsidRPr="00B37637" w:rsidRDefault="004C1F9E" w:rsidP="004C1F9E">
            <w:pPr>
              <w:spacing w:line="240" w:lineRule="auto"/>
              <w:ind w:firstLineChars="100" w:firstLine="220"/>
              <w:rPr>
                <w:rFonts w:cs="Arial"/>
                <w:bCs/>
                <w:iCs/>
              </w:rPr>
            </w:pPr>
            <w:r w:rsidRPr="00B37637">
              <w:rPr>
                <w:rFonts w:cs="Arial"/>
                <w:bCs/>
                <w:iCs/>
              </w:rPr>
              <w:t>49</w:t>
            </w:r>
            <w:r w:rsidR="006E571A">
              <w:rPr>
                <w:rFonts w:cs="Arial"/>
                <w:bCs/>
                <w:iCs/>
              </w:rPr>
              <w:t>.</w:t>
            </w:r>
            <w:r w:rsidRPr="00B37637">
              <w:rPr>
                <w:rFonts w:cs="Arial"/>
                <w:bCs/>
                <w:iCs/>
              </w:rPr>
              <w:t>893</w:t>
            </w:r>
          </w:p>
        </w:tc>
        <w:tc>
          <w:tcPr>
            <w:tcW w:w="1843" w:type="dxa"/>
            <w:shd w:val="clear" w:color="auto" w:fill="auto"/>
            <w:vAlign w:val="center"/>
          </w:tcPr>
          <w:p w:rsidR="004C1F9E" w:rsidRPr="00B37637" w:rsidRDefault="004C1F9E" w:rsidP="00C94F85">
            <w:pPr>
              <w:spacing w:line="240" w:lineRule="auto"/>
              <w:rPr>
                <w:rFonts w:cs="Arial"/>
                <w:bCs/>
                <w:iCs/>
              </w:rPr>
            </w:pPr>
            <w:r w:rsidRPr="00B37637">
              <w:rPr>
                <w:rFonts w:cs="Arial"/>
                <w:bCs/>
                <w:iCs/>
              </w:rPr>
              <w:t>Construcción multicancha Cotasaya. Resolución exenta 929.</w:t>
            </w:r>
          </w:p>
          <w:p w:rsidR="004C1F9E" w:rsidRPr="00B37637" w:rsidRDefault="004C1F9E" w:rsidP="00C94F85">
            <w:pPr>
              <w:spacing w:line="240" w:lineRule="auto"/>
              <w:rPr>
                <w:rFonts w:cs="Arial"/>
                <w:bCs/>
                <w:iCs/>
              </w:rPr>
            </w:pPr>
            <w:r w:rsidRPr="00B37637">
              <w:rPr>
                <w:rFonts w:cs="Arial"/>
                <w:bCs/>
                <w:iCs/>
              </w:rPr>
              <w:t>26/12/11.</w:t>
            </w:r>
          </w:p>
          <w:p w:rsidR="004C1F9E" w:rsidRPr="00B37637" w:rsidRDefault="004C1F9E" w:rsidP="00C94F85">
            <w:pPr>
              <w:spacing w:line="240" w:lineRule="auto"/>
              <w:rPr>
                <w:rFonts w:cs="Arial"/>
                <w:bCs/>
                <w:iCs/>
              </w:rPr>
            </w:pPr>
            <w:r w:rsidRPr="00B37637">
              <w:rPr>
                <w:rFonts w:cs="Arial"/>
                <w:bCs/>
                <w:iCs/>
              </w:rPr>
              <w:t>GORE Tarapacá.</w:t>
            </w:r>
          </w:p>
        </w:tc>
      </w:tr>
      <w:tr w:rsidR="004C1F9E" w:rsidRPr="00B37637" w:rsidTr="00C94F85">
        <w:trPr>
          <w:trHeight w:val="443"/>
        </w:trPr>
        <w:tc>
          <w:tcPr>
            <w:tcW w:w="8657" w:type="dxa"/>
            <w:gridSpan w:val="4"/>
            <w:shd w:val="clear" w:color="auto" w:fill="auto"/>
            <w:noWrap/>
            <w:vAlign w:val="center"/>
          </w:tcPr>
          <w:p w:rsidR="004C1F9E" w:rsidRPr="00B37637" w:rsidRDefault="004C1F9E" w:rsidP="004C1F9E">
            <w:pPr>
              <w:spacing w:line="240" w:lineRule="auto"/>
              <w:ind w:firstLineChars="100" w:firstLine="221"/>
              <w:rPr>
                <w:rFonts w:cs="Arial"/>
                <w:b/>
                <w:bCs/>
                <w:iCs/>
              </w:rPr>
            </w:pPr>
            <w:r w:rsidRPr="00B37637">
              <w:rPr>
                <w:rFonts w:cs="Arial"/>
                <w:b/>
                <w:bCs/>
                <w:iCs/>
              </w:rPr>
              <w:t xml:space="preserve">Total solicitudes </w:t>
            </w:r>
            <w:r w:rsidRPr="00B37637">
              <w:rPr>
                <w:rFonts w:cs="Arial"/>
                <w:b/>
                <w:bCs/>
              </w:rPr>
              <w:t xml:space="preserve">(M$) </w:t>
            </w:r>
            <w:r w:rsidRPr="00B37637">
              <w:rPr>
                <w:rFonts w:cs="Arial"/>
                <w:b/>
                <w:bCs/>
                <w:iCs/>
              </w:rPr>
              <w:t xml:space="preserve">                                                     308.379</w:t>
            </w:r>
          </w:p>
        </w:tc>
      </w:tr>
    </w:tbl>
    <w:p w:rsidR="004C1F9E" w:rsidRDefault="004C1F9E" w:rsidP="004C1F9E">
      <w:pPr>
        <w:jc w:val="both"/>
      </w:pPr>
    </w:p>
    <w:p w:rsidR="004C1F9E" w:rsidRPr="00463FF8" w:rsidRDefault="004C1F9E" w:rsidP="004C1F9E">
      <w:pPr>
        <w:jc w:val="both"/>
        <w:rPr>
          <w:b/>
        </w:rPr>
      </w:pPr>
      <w:r w:rsidRPr="00463FF8">
        <w:rPr>
          <w:b/>
        </w:rPr>
        <w:t>Cariquima</w:t>
      </w:r>
    </w:p>
    <w:tbl>
      <w:tblPr>
        <w:tblW w:w="8657"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000" w:firstRow="0" w:lastRow="0" w:firstColumn="0" w:lastColumn="0" w:noHBand="0" w:noVBand="0"/>
      </w:tblPr>
      <w:tblGrid>
        <w:gridCol w:w="1810"/>
        <w:gridCol w:w="3445"/>
        <w:gridCol w:w="1559"/>
        <w:gridCol w:w="1843"/>
      </w:tblGrid>
      <w:tr w:rsidR="004C1F9E" w:rsidRPr="00B37637" w:rsidTr="004C1F9E">
        <w:trPr>
          <w:trHeight w:val="810"/>
          <w:jc w:val="center"/>
        </w:trPr>
        <w:tc>
          <w:tcPr>
            <w:tcW w:w="1810" w:type="dxa"/>
            <w:shd w:val="clear" w:color="auto" w:fill="auto"/>
            <w:vAlign w:val="center"/>
          </w:tcPr>
          <w:p w:rsidR="004C1F9E" w:rsidRPr="00B37637" w:rsidRDefault="004C1F9E" w:rsidP="00C94F85">
            <w:pPr>
              <w:spacing w:line="240" w:lineRule="auto"/>
              <w:rPr>
                <w:rFonts w:cs="Arial"/>
                <w:b/>
                <w:bCs/>
              </w:rPr>
            </w:pPr>
            <w:r w:rsidRPr="00B37637">
              <w:rPr>
                <w:rFonts w:cs="Arial"/>
                <w:b/>
                <w:bCs/>
              </w:rPr>
              <w:t>Comunidad</w:t>
            </w:r>
          </w:p>
        </w:tc>
        <w:tc>
          <w:tcPr>
            <w:tcW w:w="3445" w:type="dxa"/>
            <w:shd w:val="clear" w:color="auto" w:fill="auto"/>
            <w:noWrap/>
            <w:vAlign w:val="center"/>
          </w:tcPr>
          <w:p w:rsidR="004C1F9E" w:rsidRPr="00B37637" w:rsidRDefault="004C1F9E" w:rsidP="004C1F9E">
            <w:pPr>
              <w:spacing w:line="240" w:lineRule="auto"/>
              <w:ind w:firstLineChars="200" w:firstLine="442"/>
              <w:rPr>
                <w:rFonts w:cs="Arial"/>
                <w:b/>
                <w:bCs/>
              </w:rPr>
            </w:pPr>
            <w:r w:rsidRPr="00B37637">
              <w:rPr>
                <w:rFonts w:cs="Arial"/>
                <w:b/>
                <w:bCs/>
              </w:rPr>
              <w:t>Observaciones</w:t>
            </w:r>
          </w:p>
        </w:tc>
        <w:tc>
          <w:tcPr>
            <w:tcW w:w="1559" w:type="dxa"/>
            <w:shd w:val="clear" w:color="auto" w:fill="auto"/>
            <w:noWrap/>
            <w:vAlign w:val="center"/>
          </w:tcPr>
          <w:p w:rsidR="004C1F9E" w:rsidRPr="00B37637" w:rsidRDefault="004C1F9E" w:rsidP="00C94F85">
            <w:pPr>
              <w:spacing w:line="240" w:lineRule="auto"/>
              <w:rPr>
                <w:rFonts w:cs="Arial"/>
                <w:b/>
                <w:bCs/>
              </w:rPr>
            </w:pPr>
            <w:r w:rsidRPr="00B37637">
              <w:rPr>
                <w:rFonts w:cs="Arial"/>
                <w:b/>
                <w:bCs/>
              </w:rPr>
              <w:t>Valor (M$) Estimado</w:t>
            </w:r>
          </w:p>
        </w:tc>
        <w:tc>
          <w:tcPr>
            <w:tcW w:w="1843" w:type="dxa"/>
            <w:shd w:val="clear" w:color="auto" w:fill="auto"/>
            <w:noWrap/>
            <w:vAlign w:val="center"/>
          </w:tcPr>
          <w:p w:rsidR="004C1F9E" w:rsidRPr="00B37637" w:rsidRDefault="004C1F9E" w:rsidP="00C94F85">
            <w:pPr>
              <w:spacing w:line="240" w:lineRule="auto"/>
              <w:rPr>
                <w:rFonts w:cs="Arial"/>
                <w:b/>
                <w:bCs/>
              </w:rPr>
            </w:pPr>
            <w:r w:rsidRPr="00B37637">
              <w:rPr>
                <w:rFonts w:cs="Arial"/>
                <w:b/>
                <w:bCs/>
              </w:rPr>
              <w:t>Fuente de la información</w:t>
            </w:r>
          </w:p>
        </w:tc>
      </w:tr>
      <w:tr w:rsidR="004C1F9E" w:rsidRPr="00B37637" w:rsidTr="004C1F9E">
        <w:trPr>
          <w:trHeight w:val="1617"/>
          <w:jc w:val="center"/>
        </w:trPr>
        <w:tc>
          <w:tcPr>
            <w:tcW w:w="1810" w:type="dxa"/>
            <w:shd w:val="clear" w:color="auto" w:fill="auto"/>
            <w:noWrap/>
            <w:vAlign w:val="center"/>
          </w:tcPr>
          <w:p w:rsidR="004C1F9E" w:rsidRPr="00B37637" w:rsidRDefault="004C1F9E" w:rsidP="00C94F85">
            <w:pPr>
              <w:spacing w:line="240" w:lineRule="auto"/>
              <w:rPr>
                <w:rFonts w:cs="Arial"/>
                <w:bCs/>
                <w:iCs/>
              </w:rPr>
            </w:pPr>
            <w:r w:rsidRPr="00B37637">
              <w:rPr>
                <w:rFonts w:cs="Arial"/>
                <w:bCs/>
                <w:iCs/>
              </w:rPr>
              <w:t>Compra de Tractor agrícola comunitario.</w:t>
            </w:r>
          </w:p>
        </w:tc>
        <w:tc>
          <w:tcPr>
            <w:tcW w:w="3445" w:type="dxa"/>
            <w:shd w:val="clear" w:color="auto" w:fill="auto"/>
            <w:vAlign w:val="center"/>
          </w:tcPr>
          <w:p w:rsidR="004C1F9E" w:rsidRPr="00B37637" w:rsidRDefault="004C1F9E" w:rsidP="00C94F85">
            <w:pPr>
              <w:spacing w:line="240" w:lineRule="auto"/>
              <w:rPr>
                <w:rFonts w:cs="Arial"/>
                <w:bCs/>
                <w:iCs/>
              </w:rPr>
            </w:pPr>
            <w:r w:rsidRPr="00B37637">
              <w:rPr>
                <w:rFonts w:cs="Arial"/>
                <w:bCs/>
                <w:iCs/>
              </w:rPr>
              <w:t>Pertinente. Es una importante inversión comunitaria que podrá disminuir los tiempos de trabajo de los agricultores, se podrá cultivar una mayor extensión de terreno. Es posible postular esta iniciativa al FNDR.</w:t>
            </w:r>
          </w:p>
        </w:tc>
        <w:tc>
          <w:tcPr>
            <w:tcW w:w="1559" w:type="dxa"/>
            <w:shd w:val="clear" w:color="auto" w:fill="auto"/>
            <w:vAlign w:val="center"/>
          </w:tcPr>
          <w:p w:rsidR="004C1F9E" w:rsidRPr="00B37637" w:rsidRDefault="004C1F9E" w:rsidP="004C1F9E">
            <w:pPr>
              <w:spacing w:line="240" w:lineRule="auto"/>
              <w:ind w:firstLineChars="100" w:firstLine="220"/>
              <w:rPr>
                <w:rFonts w:cs="Arial"/>
                <w:bCs/>
                <w:iCs/>
              </w:rPr>
            </w:pPr>
            <w:r w:rsidRPr="00B37637">
              <w:rPr>
                <w:rFonts w:cs="Arial"/>
                <w:bCs/>
                <w:iCs/>
              </w:rPr>
              <w:t>48.000</w:t>
            </w:r>
          </w:p>
        </w:tc>
        <w:tc>
          <w:tcPr>
            <w:tcW w:w="1843" w:type="dxa"/>
            <w:shd w:val="clear" w:color="auto" w:fill="auto"/>
            <w:vAlign w:val="center"/>
          </w:tcPr>
          <w:p w:rsidR="004C1F9E" w:rsidRPr="00B37637" w:rsidRDefault="004C1F9E" w:rsidP="00C94F85">
            <w:pPr>
              <w:spacing w:line="240" w:lineRule="auto"/>
              <w:rPr>
                <w:rFonts w:cs="Arial"/>
                <w:bCs/>
                <w:iCs/>
              </w:rPr>
            </w:pPr>
            <w:r w:rsidRPr="00B37637">
              <w:rPr>
                <w:rFonts w:cs="Arial"/>
                <w:bCs/>
                <w:iCs/>
              </w:rPr>
              <w:t>Cotización tractor marca New Holland de 130 hp, equipado para labranza cero</w:t>
            </w:r>
          </w:p>
        </w:tc>
      </w:tr>
      <w:tr w:rsidR="004C1F9E" w:rsidRPr="00B37637" w:rsidTr="004C1F9E">
        <w:trPr>
          <w:trHeight w:val="1915"/>
          <w:jc w:val="center"/>
        </w:trPr>
        <w:tc>
          <w:tcPr>
            <w:tcW w:w="1810" w:type="dxa"/>
            <w:shd w:val="clear" w:color="auto" w:fill="auto"/>
            <w:noWrap/>
            <w:vAlign w:val="center"/>
          </w:tcPr>
          <w:p w:rsidR="004C1F9E" w:rsidRPr="00B37637" w:rsidRDefault="004C1F9E" w:rsidP="00C94F85">
            <w:pPr>
              <w:spacing w:line="240" w:lineRule="auto"/>
              <w:rPr>
                <w:rFonts w:cs="Arial"/>
                <w:bCs/>
                <w:iCs/>
              </w:rPr>
            </w:pPr>
            <w:r w:rsidRPr="00B37637">
              <w:rPr>
                <w:rFonts w:cs="Arial"/>
                <w:bCs/>
                <w:iCs/>
              </w:rPr>
              <w:t>Reparación Iglesias.</w:t>
            </w:r>
          </w:p>
        </w:tc>
        <w:tc>
          <w:tcPr>
            <w:tcW w:w="3445" w:type="dxa"/>
            <w:shd w:val="clear" w:color="auto" w:fill="auto"/>
            <w:vAlign w:val="center"/>
          </w:tcPr>
          <w:p w:rsidR="004C1F9E" w:rsidRPr="00B37637" w:rsidRDefault="004C1F9E" w:rsidP="00C94F85">
            <w:pPr>
              <w:spacing w:line="240" w:lineRule="auto"/>
              <w:rPr>
                <w:rFonts w:cs="Arial"/>
                <w:bCs/>
                <w:iCs/>
              </w:rPr>
            </w:pPr>
            <w:r w:rsidRPr="00B37637">
              <w:rPr>
                <w:rFonts w:cs="Arial"/>
                <w:bCs/>
                <w:iCs/>
              </w:rPr>
              <w:t>Pertinente. Debido a que son un patrimonio ancestral y cultural de las comunidades indígenas. Es importante saber el número de iglesias a reparar. Es posible postular esta iniciativa al FNDR.</w:t>
            </w:r>
          </w:p>
        </w:tc>
        <w:tc>
          <w:tcPr>
            <w:tcW w:w="1559" w:type="dxa"/>
            <w:shd w:val="clear" w:color="auto" w:fill="auto"/>
            <w:vAlign w:val="center"/>
          </w:tcPr>
          <w:p w:rsidR="004C1F9E" w:rsidRPr="00B37637" w:rsidRDefault="004C1F9E" w:rsidP="004C1F9E">
            <w:pPr>
              <w:spacing w:line="240" w:lineRule="auto"/>
              <w:ind w:firstLineChars="100" w:firstLine="220"/>
              <w:rPr>
                <w:rFonts w:cs="Arial"/>
                <w:bCs/>
                <w:iCs/>
              </w:rPr>
            </w:pPr>
            <w:r w:rsidRPr="00B37637">
              <w:rPr>
                <w:rFonts w:cs="Arial"/>
                <w:bCs/>
                <w:iCs/>
              </w:rPr>
              <w:t>67.549</w:t>
            </w:r>
          </w:p>
        </w:tc>
        <w:tc>
          <w:tcPr>
            <w:tcW w:w="1843" w:type="dxa"/>
            <w:shd w:val="clear" w:color="auto" w:fill="auto"/>
            <w:vAlign w:val="center"/>
          </w:tcPr>
          <w:p w:rsidR="004C1F9E" w:rsidRPr="00B37637" w:rsidRDefault="004C1F9E" w:rsidP="00C94F85">
            <w:pPr>
              <w:spacing w:line="240" w:lineRule="auto"/>
              <w:rPr>
                <w:rFonts w:cs="Arial"/>
                <w:bCs/>
                <w:iCs/>
              </w:rPr>
            </w:pPr>
            <w:r w:rsidRPr="00B37637">
              <w:rPr>
                <w:rFonts w:cs="Arial"/>
                <w:bCs/>
                <w:iCs/>
              </w:rPr>
              <w:t>Reparación Iglesia Caraguano Colchane Resolución exenta 388.</w:t>
            </w:r>
          </w:p>
          <w:p w:rsidR="004C1F9E" w:rsidRPr="00B37637" w:rsidRDefault="004C1F9E" w:rsidP="00C94F85">
            <w:pPr>
              <w:spacing w:line="240" w:lineRule="auto"/>
              <w:rPr>
                <w:rFonts w:cs="Arial"/>
                <w:bCs/>
                <w:iCs/>
              </w:rPr>
            </w:pPr>
            <w:r w:rsidRPr="00B37637">
              <w:rPr>
                <w:rFonts w:cs="Arial"/>
                <w:bCs/>
                <w:iCs/>
              </w:rPr>
              <w:t>29/07/11.</w:t>
            </w:r>
          </w:p>
          <w:p w:rsidR="004C1F9E" w:rsidRPr="00B37637" w:rsidRDefault="004C1F9E" w:rsidP="00C94F85">
            <w:pPr>
              <w:spacing w:line="240" w:lineRule="auto"/>
              <w:rPr>
                <w:rFonts w:cs="Arial"/>
                <w:bCs/>
                <w:iCs/>
              </w:rPr>
            </w:pPr>
            <w:r w:rsidRPr="00B37637">
              <w:rPr>
                <w:rFonts w:cs="Arial"/>
                <w:bCs/>
                <w:iCs/>
              </w:rPr>
              <w:t>GORE Tarapacá.</w:t>
            </w:r>
          </w:p>
        </w:tc>
      </w:tr>
      <w:tr w:rsidR="004C1F9E" w:rsidRPr="00B37637" w:rsidTr="004C1F9E">
        <w:trPr>
          <w:trHeight w:val="545"/>
          <w:jc w:val="center"/>
        </w:trPr>
        <w:tc>
          <w:tcPr>
            <w:tcW w:w="8657" w:type="dxa"/>
            <w:gridSpan w:val="4"/>
            <w:shd w:val="clear" w:color="auto" w:fill="auto"/>
            <w:noWrap/>
            <w:vAlign w:val="center"/>
          </w:tcPr>
          <w:p w:rsidR="004C1F9E" w:rsidRPr="00B37637" w:rsidRDefault="004C1F9E" w:rsidP="004C1F9E">
            <w:pPr>
              <w:spacing w:line="240" w:lineRule="auto"/>
              <w:ind w:firstLineChars="100" w:firstLine="221"/>
              <w:rPr>
                <w:rFonts w:cs="Arial"/>
                <w:b/>
                <w:bCs/>
                <w:iCs/>
              </w:rPr>
            </w:pPr>
            <w:r w:rsidRPr="00B37637">
              <w:rPr>
                <w:rFonts w:cs="Arial"/>
                <w:b/>
                <w:bCs/>
                <w:iCs/>
              </w:rPr>
              <w:t xml:space="preserve">Total solicitudes </w:t>
            </w:r>
            <w:r w:rsidRPr="00B37637">
              <w:rPr>
                <w:rFonts w:cs="Arial"/>
                <w:b/>
                <w:bCs/>
              </w:rPr>
              <w:t xml:space="preserve">(M$) </w:t>
            </w:r>
            <w:r w:rsidRPr="00B37637">
              <w:rPr>
                <w:rFonts w:cs="Arial"/>
                <w:b/>
                <w:bCs/>
                <w:iCs/>
              </w:rPr>
              <w:t xml:space="preserve">                                                    115.549</w:t>
            </w:r>
          </w:p>
        </w:tc>
      </w:tr>
    </w:tbl>
    <w:p w:rsidR="00C807F8" w:rsidRDefault="00C807F8" w:rsidP="00C807F8"/>
    <w:p w:rsidR="00463FF8" w:rsidRDefault="00463FF8" w:rsidP="00C807F8"/>
    <w:p w:rsidR="00463FF8" w:rsidRDefault="00463FF8" w:rsidP="00C807F8"/>
    <w:p w:rsidR="00463FF8" w:rsidRDefault="00463FF8" w:rsidP="00C807F8"/>
    <w:p w:rsidR="004C1F9E" w:rsidRDefault="004C1F9E" w:rsidP="002405C2">
      <w:pPr>
        <w:pStyle w:val="Ttulo3"/>
        <w:numPr>
          <w:ilvl w:val="0"/>
          <w:numId w:val="12"/>
        </w:numPr>
      </w:pPr>
      <w:r w:rsidRPr="006E571A">
        <w:lastRenderedPageBreak/>
        <w:t>Medidas de compensación de la Ecozona de Parca</w:t>
      </w:r>
    </w:p>
    <w:p w:rsidR="00BB24DA" w:rsidRDefault="00BB24DA" w:rsidP="00BB24DA">
      <w:pPr>
        <w:jc w:val="both"/>
      </w:pPr>
      <w:r>
        <w:t xml:space="preserve">Esta ecozona tiene una particularidad en materia de poder definir </w:t>
      </w:r>
      <w:r w:rsidR="006E571A">
        <w:t>en</w:t>
      </w:r>
      <w:r>
        <w:t xml:space="preserve"> su territorio una administración comunal en específico, debido a que se integran las comunas de Pica, Huara y Pozo Almonte a cada una de las comunidades que conforman la ecozona.</w:t>
      </w:r>
    </w:p>
    <w:p w:rsidR="004C1F9E" w:rsidRDefault="00BB24DA" w:rsidP="00BB24DA">
      <w:pPr>
        <w:jc w:val="both"/>
      </w:pPr>
      <w:r>
        <w:t xml:space="preserve">En cuanto a los lineamientos de desarrollo y propuesta de trabajo que le asigna el plan director del ADI a esta ecozona según sus propios actores, están el desarrollo agrícola y turístico como los más importantes. </w:t>
      </w:r>
      <w:r w:rsidR="00463FF8">
        <w:t>Se</w:t>
      </w:r>
      <w:r>
        <w:t xml:space="preserve"> presentan las medidas de compensación valorizadas de la ecozona de Parca.</w:t>
      </w:r>
    </w:p>
    <w:p w:rsidR="004C1F9E" w:rsidRPr="00463FF8" w:rsidRDefault="004C1F9E" w:rsidP="00C807F8">
      <w:pPr>
        <w:rPr>
          <w:b/>
        </w:rPr>
      </w:pPr>
      <w:r w:rsidRPr="00463FF8">
        <w:rPr>
          <w:b/>
        </w:rPr>
        <w:t>Parca</w:t>
      </w:r>
    </w:p>
    <w:tbl>
      <w:tblPr>
        <w:tblW w:w="8657"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000" w:firstRow="0" w:lastRow="0" w:firstColumn="0" w:lastColumn="0" w:noHBand="0" w:noVBand="0"/>
      </w:tblPr>
      <w:tblGrid>
        <w:gridCol w:w="1810"/>
        <w:gridCol w:w="3445"/>
        <w:gridCol w:w="1559"/>
        <w:gridCol w:w="1843"/>
      </w:tblGrid>
      <w:tr w:rsidR="004C1F9E" w:rsidRPr="00B37637" w:rsidTr="004C1F9E">
        <w:trPr>
          <w:trHeight w:val="98"/>
          <w:jc w:val="center"/>
        </w:trPr>
        <w:tc>
          <w:tcPr>
            <w:tcW w:w="1810" w:type="dxa"/>
            <w:shd w:val="clear" w:color="auto" w:fill="auto"/>
            <w:vAlign w:val="center"/>
          </w:tcPr>
          <w:p w:rsidR="004C1F9E" w:rsidRPr="00B37637" w:rsidRDefault="004C1F9E" w:rsidP="00C94F85">
            <w:pPr>
              <w:spacing w:line="240" w:lineRule="auto"/>
              <w:rPr>
                <w:rFonts w:cs="Arial"/>
                <w:b/>
                <w:bCs/>
              </w:rPr>
            </w:pPr>
            <w:r w:rsidRPr="00B37637">
              <w:rPr>
                <w:rFonts w:cs="Arial"/>
                <w:b/>
                <w:bCs/>
              </w:rPr>
              <w:t>Comunidad</w:t>
            </w:r>
          </w:p>
        </w:tc>
        <w:tc>
          <w:tcPr>
            <w:tcW w:w="3445" w:type="dxa"/>
            <w:shd w:val="clear" w:color="auto" w:fill="auto"/>
            <w:noWrap/>
            <w:vAlign w:val="center"/>
          </w:tcPr>
          <w:p w:rsidR="004C1F9E" w:rsidRPr="00B37637" w:rsidRDefault="004C1F9E" w:rsidP="004C1F9E">
            <w:pPr>
              <w:spacing w:line="240" w:lineRule="auto"/>
              <w:ind w:firstLineChars="200" w:firstLine="442"/>
              <w:rPr>
                <w:rFonts w:cs="Arial"/>
                <w:b/>
                <w:bCs/>
              </w:rPr>
            </w:pPr>
            <w:r w:rsidRPr="00B37637">
              <w:rPr>
                <w:rFonts w:cs="Arial"/>
                <w:b/>
                <w:bCs/>
              </w:rPr>
              <w:t>Observaciones</w:t>
            </w:r>
          </w:p>
        </w:tc>
        <w:tc>
          <w:tcPr>
            <w:tcW w:w="1559" w:type="dxa"/>
            <w:shd w:val="clear" w:color="auto" w:fill="auto"/>
            <w:noWrap/>
            <w:vAlign w:val="center"/>
          </w:tcPr>
          <w:p w:rsidR="004C1F9E" w:rsidRPr="00B37637" w:rsidRDefault="004C1F9E" w:rsidP="00C94F85">
            <w:pPr>
              <w:spacing w:line="240" w:lineRule="auto"/>
              <w:rPr>
                <w:rFonts w:cs="Arial"/>
                <w:b/>
                <w:bCs/>
              </w:rPr>
            </w:pPr>
            <w:r w:rsidRPr="00B37637">
              <w:rPr>
                <w:rFonts w:cs="Arial"/>
                <w:b/>
                <w:bCs/>
              </w:rPr>
              <w:t>Valor (M$) Estimado</w:t>
            </w:r>
          </w:p>
        </w:tc>
        <w:tc>
          <w:tcPr>
            <w:tcW w:w="1843" w:type="dxa"/>
            <w:shd w:val="clear" w:color="auto" w:fill="auto"/>
            <w:noWrap/>
            <w:vAlign w:val="center"/>
          </w:tcPr>
          <w:p w:rsidR="004C1F9E" w:rsidRPr="00B37637" w:rsidRDefault="004C1F9E" w:rsidP="00C94F85">
            <w:pPr>
              <w:spacing w:line="240" w:lineRule="auto"/>
              <w:rPr>
                <w:rFonts w:cs="Arial"/>
                <w:b/>
                <w:bCs/>
              </w:rPr>
            </w:pPr>
            <w:r w:rsidRPr="00B37637">
              <w:rPr>
                <w:rFonts w:cs="Arial"/>
                <w:b/>
                <w:bCs/>
              </w:rPr>
              <w:t>Fuente de la información</w:t>
            </w:r>
          </w:p>
        </w:tc>
      </w:tr>
      <w:tr w:rsidR="004C1F9E" w:rsidRPr="00B37637" w:rsidTr="004C1F9E">
        <w:trPr>
          <w:trHeight w:val="1305"/>
          <w:jc w:val="center"/>
        </w:trPr>
        <w:tc>
          <w:tcPr>
            <w:tcW w:w="1810" w:type="dxa"/>
            <w:shd w:val="clear" w:color="auto" w:fill="auto"/>
            <w:noWrap/>
            <w:vAlign w:val="center"/>
          </w:tcPr>
          <w:p w:rsidR="004C1F9E" w:rsidRPr="00B37637" w:rsidRDefault="004C1F9E" w:rsidP="00C94F85">
            <w:pPr>
              <w:spacing w:line="240" w:lineRule="auto"/>
              <w:rPr>
                <w:rFonts w:cs="Arial"/>
                <w:bCs/>
                <w:iCs/>
              </w:rPr>
            </w:pPr>
            <w:r w:rsidRPr="00B37637">
              <w:rPr>
                <w:rFonts w:cs="Arial"/>
                <w:bCs/>
                <w:iCs/>
              </w:rPr>
              <w:t>Construcción estanque de 40 m3 para agua potable.</w:t>
            </w:r>
          </w:p>
        </w:tc>
        <w:tc>
          <w:tcPr>
            <w:tcW w:w="3445" w:type="dxa"/>
            <w:shd w:val="clear" w:color="auto" w:fill="auto"/>
            <w:vAlign w:val="center"/>
          </w:tcPr>
          <w:p w:rsidR="004C1F9E" w:rsidRPr="00B37637" w:rsidRDefault="006E571A" w:rsidP="006E571A">
            <w:pPr>
              <w:spacing w:line="240" w:lineRule="auto"/>
              <w:rPr>
                <w:rFonts w:cs="Arial"/>
                <w:bCs/>
                <w:iCs/>
              </w:rPr>
            </w:pPr>
            <w:r>
              <w:rPr>
                <w:rFonts w:cs="Arial"/>
                <w:bCs/>
                <w:iCs/>
              </w:rPr>
              <w:t>No</w:t>
            </w:r>
            <w:r w:rsidR="004C1F9E" w:rsidRPr="00B37637">
              <w:rPr>
                <w:rFonts w:cs="Arial"/>
                <w:bCs/>
                <w:iCs/>
              </w:rPr>
              <w:t xml:space="preserve"> Pertinente, si bien es factible construir el estanque, es necesario realizar un estudio de la calidad de las aguas y capacitar a los pobladores en la toma de muestra y cloración del agua este proyecto debe ser ejecutado por la DOH a través del proyecto APR.</w:t>
            </w:r>
          </w:p>
        </w:tc>
        <w:tc>
          <w:tcPr>
            <w:tcW w:w="1559" w:type="dxa"/>
            <w:shd w:val="clear" w:color="auto" w:fill="auto"/>
            <w:vAlign w:val="center"/>
          </w:tcPr>
          <w:p w:rsidR="004C1F9E" w:rsidRPr="00B37637" w:rsidRDefault="004C1F9E" w:rsidP="004C1F9E">
            <w:pPr>
              <w:spacing w:line="240" w:lineRule="auto"/>
              <w:ind w:firstLineChars="100" w:firstLine="220"/>
              <w:rPr>
                <w:rFonts w:cs="Arial"/>
                <w:bCs/>
                <w:iCs/>
              </w:rPr>
            </w:pPr>
            <w:r w:rsidRPr="00B37637">
              <w:rPr>
                <w:rFonts w:cs="Arial"/>
                <w:bCs/>
                <w:iCs/>
              </w:rPr>
              <w:t>270.000</w:t>
            </w:r>
          </w:p>
        </w:tc>
        <w:tc>
          <w:tcPr>
            <w:tcW w:w="1843" w:type="dxa"/>
            <w:shd w:val="clear" w:color="auto" w:fill="auto"/>
            <w:vAlign w:val="center"/>
          </w:tcPr>
          <w:p w:rsidR="004C1F9E" w:rsidRPr="00B37637" w:rsidRDefault="004C1F9E" w:rsidP="00C94F85">
            <w:pPr>
              <w:spacing w:line="240" w:lineRule="auto"/>
              <w:rPr>
                <w:rFonts w:cs="Arial"/>
                <w:bCs/>
                <w:iCs/>
              </w:rPr>
            </w:pPr>
            <w:r w:rsidRPr="00B37637">
              <w:rPr>
                <w:rFonts w:cs="Arial"/>
                <w:bCs/>
                <w:iCs/>
              </w:rPr>
              <w:t>APR localidad de Huarasiña Tarapacá</w:t>
            </w:r>
          </w:p>
        </w:tc>
      </w:tr>
      <w:tr w:rsidR="004C1F9E" w:rsidRPr="00B37637" w:rsidTr="004C1F9E">
        <w:trPr>
          <w:trHeight w:val="1555"/>
          <w:jc w:val="center"/>
        </w:trPr>
        <w:tc>
          <w:tcPr>
            <w:tcW w:w="1810" w:type="dxa"/>
            <w:shd w:val="clear" w:color="auto" w:fill="auto"/>
            <w:noWrap/>
            <w:vAlign w:val="center"/>
          </w:tcPr>
          <w:p w:rsidR="004C1F9E" w:rsidRPr="00B37637" w:rsidRDefault="004C1F9E" w:rsidP="00C94F85">
            <w:pPr>
              <w:spacing w:line="240" w:lineRule="auto"/>
              <w:rPr>
                <w:rFonts w:cs="Arial"/>
                <w:bCs/>
                <w:iCs/>
              </w:rPr>
            </w:pPr>
            <w:r w:rsidRPr="00B37637">
              <w:rPr>
                <w:rFonts w:cs="Arial"/>
                <w:bCs/>
                <w:iCs/>
              </w:rPr>
              <w:t>Construcción puente sector de Noaza.</w:t>
            </w:r>
          </w:p>
        </w:tc>
        <w:tc>
          <w:tcPr>
            <w:tcW w:w="3445" w:type="dxa"/>
            <w:shd w:val="clear" w:color="auto" w:fill="auto"/>
            <w:vAlign w:val="center"/>
          </w:tcPr>
          <w:p w:rsidR="004C1F9E" w:rsidRPr="00B37637" w:rsidRDefault="004C1F9E" w:rsidP="00C94F85">
            <w:pPr>
              <w:spacing w:line="240" w:lineRule="auto"/>
              <w:rPr>
                <w:rFonts w:cs="Arial"/>
                <w:b/>
                <w:bCs/>
                <w:iCs/>
              </w:rPr>
            </w:pPr>
            <w:r w:rsidRPr="00B37637">
              <w:rPr>
                <w:rFonts w:cs="Arial"/>
                <w:bCs/>
                <w:iCs/>
              </w:rPr>
              <w:t>No pertinente, en carta enviada el</w:t>
            </w:r>
            <w:r w:rsidRPr="00B37637">
              <w:rPr>
                <w:rFonts w:cs="Arial"/>
                <w:b/>
                <w:bCs/>
                <w:iCs/>
              </w:rPr>
              <w:t xml:space="preserve"> </w:t>
            </w:r>
            <w:r w:rsidRPr="00B37637">
              <w:rPr>
                <w:rFonts w:cs="Arial"/>
                <w:bCs/>
                <w:iCs/>
              </w:rPr>
              <w:t>17 de agosto del 2012 por el MOP, le indican que es necesario realizar un estudio de factibilidad cualitativa y cuantitativa para poder realizar dicha obra.</w:t>
            </w:r>
          </w:p>
        </w:tc>
        <w:tc>
          <w:tcPr>
            <w:tcW w:w="1559" w:type="dxa"/>
            <w:shd w:val="clear" w:color="auto" w:fill="auto"/>
            <w:vAlign w:val="center"/>
          </w:tcPr>
          <w:p w:rsidR="004C1F9E" w:rsidRPr="00B37637" w:rsidRDefault="004C1F9E" w:rsidP="004C1F9E">
            <w:pPr>
              <w:spacing w:line="240" w:lineRule="auto"/>
              <w:ind w:firstLineChars="100" w:firstLine="220"/>
              <w:rPr>
                <w:rFonts w:cs="Arial"/>
                <w:bCs/>
                <w:iCs/>
              </w:rPr>
            </w:pPr>
            <w:r w:rsidRPr="00B37637">
              <w:rPr>
                <w:rFonts w:cs="Arial"/>
                <w:bCs/>
                <w:iCs/>
              </w:rPr>
              <w:t>72.000</w:t>
            </w:r>
          </w:p>
        </w:tc>
        <w:tc>
          <w:tcPr>
            <w:tcW w:w="1843" w:type="dxa"/>
            <w:shd w:val="clear" w:color="auto" w:fill="auto"/>
            <w:vAlign w:val="center"/>
          </w:tcPr>
          <w:p w:rsidR="004C1F9E" w:rsidRPr="00B37637" w:rsidRDefault="004C1F9E" w:rsidP="00C94F85">
            <w:pPr>
              <w:spacing w:line="240" w:lineRule="auto"/>
              <w:rPr>
                <w:rFonts w:cs="Arial"/>
                <w:bCs/>
                <w:iCs/>
              </w:rPr>
            </w:pPr>
            <w:r w:rsidRPr="00B37637">
              <w:rPr>
                <w:rFonts w:cs="Arial"/>
                <w:bCs/>
                <w:iCs/>
              </w:rPr>
              <w:t>Consultoría estudio puente  Tarapacá.</w:t>
            </w:r>
          </w:p>
          <w:p w:rsidR="004C1F9E" w:rsidRPr="00B37637" w:rsidRDefault="004C1F9E" w:rsidP="00C94F85">
            <w:pPr>
              <w:spacing w:line="240" w:lineRule="auto"/>
              <w:rPr>
                <w:rFonts w:cs="Arial"/>
                <w:bCs/>
                <w:iCs/>
              </w:rPr>
            </w:pPr>
            <w:r w:rsidRPr="00B37637">
              <w:rPr>
                <w:rFonts w:cs="Arial"/>
                <w:bCs/>
                <w:iCs/>
              </w:rPr>
              <w:t>GORE Tarapacá 2011.</w:t>
            </w:r>
          </w:p>
        </w:tc>
      </w:tr>
      <w:tr w:rsidR="004C1F9E" w:rsidRPr="00B37637" w:rsidTr="004C1F9E">
        <w:trPr>
          <w:trHeight w:val="1110"/>
          <w:jc w:val="center"/>
        </w:trPr>
        <w:tc>
          <w:tcPr>
            <w:tcW w:w="1810" w:type="dxa"/>
            <w:shd w:val="clear" w:color="auto" w:fill="auto"/>
            <w:noWrap/>
            <w:vAlign w:val="center"/>
          </w:tcPr>
          <w:p w:rsidR="004C1F9E" w:rsidRPr="00B37637" w:rsidRDefault="004C1F9E" w:rsidP="00C94F85">
            <w:pPr>
              <w:spacing w:line="240" w:lineRule="auto"/>
              <w:rPr>
                <w:rFonts w:cs="Arial"/>
                <w:bCs/>
                <w:iCs/>
              </w:rPr>
            </w:pPr>
            <w:r w:rsidRPr="00B37637">
              <w:rPr>
                <w:rFonts w:cs="Arial"/>
                <w:bCs/>
                <w:iCs/>
              </w:rPr>
              <w:t>Mejoramiento acceso a Parca</w:t>
            </w:r>
          </w:p>
        </w:tc>
        <w:tc>
          <w:tcPr>
            <w:tcW w:w="3445" w:type="dxa"/>
            <w:shd w:val="clear" w:color="auto" w:fill="auto"/>
            <w:vAlign w:val="center"/>
          </w:tcPr>
          <w:p w:rsidR="004C1F9E" w:rsidRPr="00B37637" w:rsidRDefault="006E571A" w:rsidP="00C94F85">
            <w:pPr>
              <w:spacing w:line="240" w:lineRule="auto"/>
              <w:rPr>
                <w:rFonts w:cs="Arial"/>
                <w:b/>
                <w:bCs/>
                <w:iCs/>
              </w:rPr>
            </w:pPr>
            <w:r>
              <w:rPr>
                <w:rFonts w:cs="Arial"/>
                <w:bCs/>
                <w:iCs/>
              </w:rPr>
              <w:t>No p</w:t>
            </w:r>
            <w:r w:rsidR="004C1F9E" w:rsidRPr="00B37637">
              <w:rPr>
                <w:rFonts w:cs="Arial"/>
                <w:bCs/>
                <w:iCs/>
              </w:rPr>
              <w:t xml:space="preserve">ertinente. Fue aprobado por el FNDR y entregado en su cuenta anual 2011, los dineros para la reparación de la ruta A-639 que se extiende por 41,70 Km entre cruce A-65-Parca-Noaza-Cruce A-555. </w:t>
            </w:r>
          </w:p>
        </w:tc>
        <w:tc>
          <w:tcPr>
            <w:tcW w:w="1559" w:type="dxa"/>
            <w:shd w:val="clear" w:color="auto" w:fill="auto"/>
            <w:vAlign w:val="center"/>
          </w:tcPr>
          <w:p w:rsidR="004C1F9E" w:rsidRPr="00B37637" w:rsidRDefault="004C1F9E" w:rsidP="004C1F9E">
            <w:pPr>
              <w:spacing w:line="240" w:lineRule="auto"/>
              <w:ind w:firstLineChars="100" w:firstLine="220"/>
              <w:rPr>
                <w:rFonts w:cs="Arial"/>
                <w:bCs/>
                <w:iCs/>
              </w:rPr>
            </w:pPr>
            <w:r w:rsidRPr="00B37637">
              <w:rPr>
                <w:rFonts w:cs="Arial"/>
                <w:bCs/>
                <w:iCs/>
              </w:rPr>
              <w:t>708.795</w:t>
            </w:r>
          </w:p>
        </w:tc>
        <w:tc>
          <w:tcPr>
            <w:tcW w:w="1843" w:type="dxa"/>
            <w:shd w:val="clear" w:color="auto" w:fill="auto"/>
            <w:vAlign w:val="center"/>
          </w:tcPr>
          <w:p w:rsidR="004C1F9E" w:rsidRPr="00B37637" w:rsidRDefault="004C1F9E" w:rsidP="00C94F85">
            <w:pPr>
              <w:spacing w:line="240" w:lineRule="auto"/>
              <w:rPr>
                <w:rFonts w:cs="Arial"/>
                <w:bCs/>
                <w:iCs/>
              </w:rPr>
            </w:pPr>
            <w:r w:rsidRPr="00B37637">
              <w:rPr>
                <w:rFonts w:cs="Arial"/>
                <w:bCs/>
                <w:iCs/>
              </w:rPr>
              <w:t>Resolución exenta 360.</w:t>
            </w:r>
          </w:p>
          <w:p w:rsidR="004C1F9E" w:rsidRPr="00B37637" w:rsidRDefault="004C1F9E" w:rsidP="00C94F85">
            <w:pPr>
              <w:spacing w:line="240" w:lineRule="auto"/>
              <w:rPr>
                <w:rFonts w:cs="Arial"/>
                <w:bCs/>
                <w:iCs/>
              </w:rPr>
            </w:pPr>
            <w:r w:rsidRPr="00B37637">
              <w:rPr>
                <w:rFonts w:cs="Arial"/>
                <w:bCs/>
                <w:iCs/>
              </w:rPr>
              <w:t>25/07/11.</w:t>
            </w:r>
          </w:p>
          <w:p w:rsidR="004C1F9E" w:rsidRPr="00B37637" w:rsidRDefault="004C1F9E" w:rsidP="00C94F85">
            <w:pPr>
              <w:spacing w:line="240" w:lineRule="auto"/>
              <w:rPr>
                <w:rFonts w:cs="Arial"/>
                <w:bCs/>
                <w:iCs/>
              </w:rPr>
            </w:pPr>
            <w:r w:rsidRPr="00B37637">
              <w:rPr>
                <w:rFonts w:cs="Arial"/>
                <w:bCs/>
                <w:iCs/>
              </w:rPr>
              <w:t>GORE Tarapacá.</w:t>
            </w:r>
          </w:p>
        </w:tc>
      </w:tr>
      <w:tr w:rsidR="004C1F9E" w:rsidRPr="00B37637" w:rsidTr="004C1F9E">
        <w:trPr>
          <w:trHeight w:val="1617"/>
          <w:jc w:val="center"/>
        </w:trPr>
        <w:tc>
          <w:tcPr>
            <w:tcW w:w="1810" w:type="dxa"/>
            <w:shd w:val="clear" w:color="auto" w:fill="auto"/>
            <w:noWrap/>
            <w:vAlign w:val="center"/>
          </w:tcPr>
          <w:p w:rsidR="004C1F9E" w:rsidRPr="00B37637" w:rsidRDefault="004C1F9E" w:rsidP="00C94F85">
            <w:pPr>
              <w:spacing w:line="240" w:lineRule="auto"/>
              <w:rPr>
                <w:rFonts w:cs="Arial"/>
                <w:bCs/>
                <w:iCs/>
              </w:rPr>
            </w:pPr>
            <w:r w:rsidRPr="00B37637">
              <w:rPr>
                <w:rFonts w:cs="Arial"/>
                <w:bCs/>
                <w:iCs/>
              </w:rPr>
              <w:t>Construcción de gaviones</w:t>
            </w:r>
          </w:p>
        </w:tc>
        <w:tc>
          <w:tcPr>
            <w:tcW w:w="3445" w:type="dxa"/>
            <w:shd w:val="clear" w:color="auto" w:fill="auto"/>
            <w:vAlign w:val="center"/>
          </w:tcPr>
          <w:p w:rsidR="004C1F9E" w:rsidRPr="00B37637" w:rsidRDefault="004C1F9E" w:rsidP="006E571A">
            <w:pPr>
              <w:spacing w:line="240" w:lineRule="auto"/>
              <w:rPr>
                <w:rFonts w:cs="Arial"/>
                <w:bCs/>
                <w:iCs/>
              </w:rPr>
            </w:pPr>
            <w:r w:rsidRPr="00B37637">
              <w:rPr>
                <w:rFonts w:cs="Arial"/>
                <w:bCs/>
                <w:iCs/>
              </w:rPr>
              <w:t xml:space="preserve">Pertinente, para proteger los terrenos de cultivos. </w:t>
            </w:r>
          </w:p>
        </w:tc>
        <w:tc>
          <w:tcPr>
            <w:tcW w:w="1559" w:type="dxa"/>
            <w:shd w:val="clear" w:color="auto" w:fill="auto"/>
            <w:vAlign w:val="center"/>
          </w:tcPr>
          <w:p w:rsidR="004C1F9E" w:rsidRPr="00B37637" w:rsidRDefault="004C1F9E" w:rsidP="004C1F9E">
            <w:pPr>
              <w:spacing w:line="240" w:lineRule="auto"/>
              <w:ind w:firstLineChars="100" w:firstLine="220"/>
              <w:rPr>
                <w:rFonts w:cs="Arial"/>
                <w:bCs/>
                <w:iCs/>
              </w:rPr>
            </w:pPr>
            <w:r w:rsidRPr="00B37637">
              <w:rPr>
                <w:rFonts w:cs="Arial"/>
                <w:bCs/>
                <w:iCs/>
              </w:rPr>
              <w:t>458</w:t>
            </w:r>
          </w:p>
        </w:tc>
        <w:tc>
          <w:tcPr>
            <w:tcW w:w="1843" w:type="dxa"/>
            <w:shd w:val="clear" w:color="auto" w:fill="auto"/>
            <w:vAlign w:val="center"/>
          </w:tcPr>
          <w:p w:rsidR="004C1F9E" w:rsidRPr="00B37637" w:rsidRDefault="004C1F9E" w:rsidP="00C94F85">
            <w:pPr>
              <w:spacing w:line="240" w:lineRule="auto"/>
              <w:rPr>
                <w:rFonts w:cs="Arial"/>
                <w:bCs/>
                <w:iCs/>
              </w:rPr>
            </w:pPr>
            <w:r w:rsidRPr="00B37637">
              <w:rPr>
                <w:rFonts w:cs="Arial"/>
                <w:bCs/>
                <w:iCs/>
              </w:rPr>
              <w:t xml:space="preserve">Valorización según cotización m/lineal “Reparaciones de emergencia   2012                                                                  </w:t>
            </w:r>
          </w:p>
        </w:tc>
      </w:tr>
      <w:tr w:rsidR="004C1F9E" w:rsidRPr="00B37637" w:rsidTr="004C1F9E">
        <w:trPr>
          <w:trHeight w:val="390"/>
          <w:jc w:val="center"/>
        </w:trPr>
        <w:tc>
          <w:tcPr>
            <w:tcW w:w="8657" w:type="dxa"/>
            <w:gridSpan w:val="4"/>
            <w:shd w:val="clear" w:color="auto" w:fill="auto"/>
            <w:noWrap/>
            <w:vAlign w:val="center"/>
          </w:tcPr>
          <w:p w:rsidR="004C1F9E" w:rsidRPr="00B37637" w:rsidRDefault="004C1F9E" w:rsidP="004C1F9E">
            <w:pPr>
              <w:spacing w:line="240" w:lineRule="auto"/>
              <w:ind w:firstLineChars="100" w:firstLine="221"/>
              <w:rPr>
                <w:rFonts w:cs="Arial"/>
                <w:b/>
                <w:bCs/>
                <w:iCs/>
              </w:rPr>
            </w:pPr>
            <w:r w:rsidRPr="00B37637">
              <w:rPr>
                <w:rFonts w:cs="Arial"/>
                <w:b/>
                <w:bCs/>
                <w:iCs/>
              </w:rPr>
              <w:t xml:space="preserve">Total solicitudes </w:t>
            </w:r>
            <w:r w:rsidRPr="00B37637">
              <w:rPr>
                <w:rFonts w:cs="Arial"/>
                <w:b/>
                <w:bCs/>
              </w:rPr>
              <w:t xml:space="preserve">(M$) </w:t>
            </w:r>
            <w:r w:rsidRPr="00B37637">
              <w:rPr>
                <w:rFonts w:cs="Arial"/>
                <w:b/>
                <w:bCs/>
                <w:iCs/>
              </w:rPr>
              <w:t xml:space="preserve">                                                 1.051.253</w:t>
            </w:r>
          </w:p>
        </w:tc>
      </w:tr>
    </w:tbl>
    <w:p w:rsidR="004C1F9E" w:rsidRDefault="004C1F9E" w:rsidP="00C807F8"/>
    <w:p w:rsidR="00BB24DA" w:rsidRDefault="00BB24DA" w:rsidP="002405C2">
      <w:pPr>
        <w:pStyle w:val="Ttulo3"/>
        <w:numPr>
          <w:ilvl w:val="0"/>
          <w:numId w:val="12"/>
        </w:numPr>
      </w:pPr>
      <w:r w:rsidRPr="00BB24DA">
        <w:t>Medidas de compensación de la Ecozona de Mamiña</w:t>
      </w:r>
    </w:p>
    <w:p w:rsidR="00BB24DA" w:rsidRDefault="00BB24DA" w:rsidP="00BB24DA">
      <w:pPr>
        <w:jc w:val="both"/>
      </w:pPr>
      <w:r>
        <w:t>La ecozona de Mamiña está emplazada en la comuna de Pozo Almonte y según su PLADECO considera como base de su economía a la Minería. Por lo que, la agricultura no se presenta como un polo de desarrollo.</w:t>
      </w:r>
    </w:p>
    <w:p w:rsidR="00BB24DA" w:rsidRDefault="00BB24DA" w:rsidP="00BB24DA">
      <w:pPr>
        <w:jc w:val="both"/>
      </w:pPr>
      <w:r>
        <w:t>La ecozona de Mamiña plantea en el Plan Director del ADI Jiwasa Oraje 2012-2014, que su fortaleza radica en el turismo, principalmente en el ámbito de las aguas termales. En segundo plano de importancia se considera al desarrollo agropecuario.</w:t>
      </w:r>
    </w:p>
    <w:p w:rsidR="00BB24DA" w:rsidRPr="00CB2932" w:rsidRDefault="00BB24DA" w:rsidP="00BB24DA">
      <w:pPr>
        <w:jc w:val="both"/>
      </w:pPr>
      <w:r>
        <w:lastRenderedPageBreak/>
        <w:t xml:space="preserve">Expresan que su mayor debilidad radica en mejorar la infraestructura agropecuaria y la falta de desarrollo turístico. </w:t>
      </w:r>
      <w:r w:rsidR="00463FF8">
        <w:t>Se</w:t>
      </w:r>
      <w:r>
        <w:t xml:space="preserve"> presentan las medidas de compensación valor</w:t>
      </w:r>
      <w:r w:rsidR="00CB2932">
        <w:t>izadas de la ecozona de Mamiña.</w:t>
      </w:r>
    </w:p>
    <w:tbl>
      <w:tblPr>
        <w:tblW w:w="8657" w:type="dxa"/>
        <w:tblInd w:w="6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000" w:firstRow="0" w:lastRow="0" w:firstColumn="0" w:lastColumn="0" w:noHBand="0" w:noVBand="0"/>
      </w:tblPr>
      <w:tblGrid>
        <w:gridCol w:w="1853"/>
        <w:gridCol w:w="3402"/>
        <w:gridCol w:w="1559"/>
        <w:gridCol w:w="1843"/>
      </w:tblGrid>
      <w:tr w:rsidR="00BB24DA" w:rsidRPr="00B37637" w:rsidTr="00C94F85">
        <w:trPr>
          <w:trHeight w:val="224"/>
        </w:trPr>
        <w:tc>
          <w:tcPr>
            <w:tcW w:w="1853" w:type="dxa"/>
            <w:shd w:val="clear" w:color="auto" w:fill="auto"/>
            <w:vAlign w:val="center"/>
          </w:tcPr>
          <w:p w:rsidR="00BB24DA" w:rsidRPr="00B37637" w:rsidRDefault="00BB24DA" w:rsidP="00C94F85">
            <w:pPr>
              <w:spacing w:line="240" w:lineRule="auto"/>
              <w:rPr>
                <w:rFonts w:cs="Arial"/>
                <w:b/>
                <w:bCs/>
              </w:rPr>
            </w:pPr>
            <w:r w:rsidRPr="00B37637">
              <w:rPr>
                <w:rFonts w:cs="Arial"/>
                <w:b/>
                <w:bCs/>
              </w:rPr>
              <w:t>Comunidad</w:t>
            </w:r>
          </w:p>
        </w:tc>
        <w:tc>
          <w:tcPr>
            <w:tcW w:w="3402" w:type="dxa"/>
            <w:shd w:val="clear" w:color="auto" w:fill="auto"/>
            <w:noWrap/>
            <w:vAlign w:val="center"/>
          </w:tcPr>
          <w:p w:rsidR="00BB24DA" w:rsidRPr="00B37637" w:rsidRDefault="00BB24DA" w:rsidP="00BB24DA">
            <w:pPr>
              <w:spacing w:line="240" w:lineRule="auto"/>
              <w:ind w:firstLineChars="200" w:firstLine="442"/>
              <w:rPr>
                <w:rFonts w:cs="Arial"/>
                <w:b/>
                <w:bCs/>
              </w:rPr>
            </w:pPr>
            <w:r w:rsidRPr="00B37637">
              <w:rPr>
                <w:rFonts w:cs="Arial"/>
                <w:b/>
                <w:bCs/>
              </w:rPr>
              <w:t>Observaciones</w:t>
            </w:r>
          </w:p>
        </w:tc>
        <w:tc>
          <w:tcPr>
            <w:tcW w:w="1559" w:type="dxa"/>
            <w:shd w:val="clear" w:color="auto" w:fill="auto"/>
            <w:noWrap/>
            <w:vAlign w:val="center"/>
          </w:tcPr>
          <w:p w:rsidR="00BB24DA" w:rsidRPr="00B37637" w:rsidRDefault="00BB24DA" w:rsidP="00C94F85">
            <w:pPr>
              <w:spacing w:line="240" w:lineRule="auto"/>
              <w:rPr>
                <w:rFonts w:cs="Arial"/>
                <w:b/>
                <w:bCs/>
              </w:rPr>
            </w:pPr>
            <w:r w:rsidRPr="00B37637">
              <w:rPr>
                <w:rFonts w:cs="Arial"/>
                <w:b/>
                <w:bCs/>
              </w:rPr>
              <w:t>Valor (M$) Estimado</w:t>
            </w:r>
          </w:p>
        </w:tc>
        <w:tc>
          <w:tcPr>
            <w:tcW w:w="1843" w:type="dxa"/>
            <w:shd w:val="clear" w:color="auto" w:fill="auto"/>
            <w:noWrap/>
            <w:vAlign w:val="center"/>
          </w:tcPr>
          <w:p w:rsidR="00BB24DA" w:rsidRPr="00B37637" w:rsidRDefault="00BB24DA" w:rsidP="00C94F85">
            <w:pPr>
              <w:spacing w:line="240" w:lineRule="auto"/>
              <w:rPr>
                <w:rFonts w:cs="Arial"/>
                <w:b/>
                <w:bCs/>
              </w:rPr>
            </w:pPr>
            <w:r w:rsidRPr="00B37637">
              <w:rPr>
                <w:rFonts w:cs="Arial"/>
                <w:b/>
                <w:bCs/>
              </w:rPr>
              <w:t>Fuente de la información</w:t>
            </w:r>
          </w:p>
        </w:tc>
      </w:tr>
      <w:tr w:rsidR="00BB24DA" w:rsidRPr="00B37637" w:rsidTr="00C94F85">
        <w:trPr>
          <w:trHeight w:val="1102"/>
        </w:trPr>
        <w:tc>
          <w:tcPr>
            <w:tcW w:w="1853" w:type="dxa"/>
            <w:shd w:val="clear" w:color="auto" w:fill="auto"/>
            <w:noWrap/>
            <w:vAlign w:val="center"/>
          </w:tcPr>
          <w:p w:rsidR="00BB24DA" w:rsidRPr="00B37637" w:rsidRDefault="00BB24DA" w:rsidP="00C94F85">
            <w:pPr>
              <w:spacing w:line="240" w:lineRule="auto"/>
              <w:rPr>
                <w:rFonts w:cs="Arial"/>
                <w:bCs/>
                <w:iCs/>
              </w:rPr>
            </w:pPr>
            <w:r w:rsidRPr="00B37637">
              <w:rPr>
                <w:rFonts w:cs="Arial"/>
                <w:bCs/>
                <w:iCs/>
              </w:rPr>
              <w:t>Mamiña</w:t>
            </w:r>
          </w:p>
          <w:p w:rsidR="00BB24DA" w:rsidRPr="00B37637" w:rsidRDefault="00BB24DA" w:rsidP="00C94F85">
            <w:pPr>
              <w:spacing w:line="240" w:lineRule="auto"/>
              <w:rPr>
                <w:rFonts w:cs="Arial"/>
                <w:bCs/>
                <w:iCs/>
              </w:rPr>
            </w:pPr>
            <w:r w:rsidRPr="00B37637">
              <w:rPr>
                <w:rFonts w:cs="Arial"/>
                <w:bCs/>
                <w:iCs/>
              </w:rPr>
              <w:t>Distribución $ en las 3 comunidades según número de habitantes.</w:t>
            </w:r>
          </w:p>
        </w:tc>
        <w:tc>
          <w:tcPr>
            <w:tcW w:w="3402" w:type="dxa"/>
            <w:shd w:val="clear" w:color="auto" w:fill="auto"/>
            <w:vAlign w:val="center"/>
          </w:tcPr>
          <w:p w:rsidR="00BB24DA" w:rsidRPr="00B37637" w:rsidRDefault="00BB24DA" w:rsidP="00C94F85">
            <w:pPr>
              <w:spacing w:line="240" w:lineRule="auto"/>
              <w:rPr>
                <w:rFonts w:cs="Arial"/>
                <w:bCs/>
                <w:iCs/>
              </w:rPr>
            </w:pPr>
            <w:r w:rsidRPr="00B37637">
              <w:rPr>
                <w:rFonts w:cs="Arial"/>
                <w:bCs/>
                <w:iCs/>
              </w:rPr>
              <w:t>No pertinente. La distribución de los dineros debe realizarse por calidad de los proyectos a postular.</w:t>
            </w:r>
          </w:p>
        </w:tc>
        <w:tc>
          <w:tcPr>
            <w:tcW w:w="1559" w:type="dxa"/>
            <w:shd w:val="clear" w:color="auto" w:fill="auto"/>
            <w:vAlign w:val="center"/>
          </w:tcPr>
          <w:p w:rsidR="00BB24DA" w:rsidRPr="00B37637" w:rsidRDefault="00BB24DA" w:rsidP="00BB24DA">
            <w:pPr>
              <w:spacing w:line="240" w:lineRule="auto"/>
              <w:ind w:firstLineChars="100" w:firstLine="220"/>
              <w:rPr>
                <w:rFonts w:cs="Arial"/>
                <w:bCs/>
                <w:iCs/>
              </w:rPr>
            </w:pPr>
            <w:r w:rsidRPr="00B37637">
              <w:rPr>
                <w:rFonts w:cs="Arial"/>
                <w:bCs/>
                <w:iCs/>
              </w:rPr>
              <w:t>0</w:t>
            </w:r>
          </w:p>
        </w:tc>
        <w:tc>
          <w:tcPr>
            <w:tcW w:w="1843" w:type="dxa"/>
            <w:shd w:val="clear" w:color="auto" w:fill="auto"/>
            <w:vAlign w:val="center"/>
          </w:tcPr>
          <w:p w:rsidR="00BB24DA" w:rsidRPr="00B37637" w:rsidRDefault="00BB24DA" w:rsidP="00C94F85">
            <w:pPr>
              <w:spacing w:line="240" w:lineRule="auto"/>
              <w:rPr>
                <w:rFonts w:cs="Arial"/>
                <w:bCs/>
                <w:iCs/>
              </w:rPr>
            </w:pPr>
            <w:r w:rsidRPr="00B37637">
              <w:rPr>
                <w:rFonts w:cs="Arial"/>
                <w:bCs/>
                <w:iCs/>
              </w:rPr>
              <w:t>-</w:t>
            </w:r>
          </w:p>
        </w:tc>
      </w:tr>
      <w:tr w:rsidR="00BB24DA" w:rsidRPr="00B37637" w:rsidTr="00C94F85">
        <w:trPr>
          <w:trHeight w:val="512"/>
        </w:trPr>
        <w:tc>
          <w:tcPr>
            <w:tcW w:w="1853" w:type="dxa"/>
            <w:shd w:val="clear" w:color="auto" w:fill="auto"/>
            <w:noWrap/>
            <w:vAlign w:val="center"/>
          </w:tcPr>
          <w:p w:rsidR="00BB24DA" w:rsidRPr="00B37637" w:rsidRDefault="00BB24DA" w:rsidP="00C94F85">
            <w:pPr>
              <w:spacing w:line="240" w:lineRule="auto"/>
              <w:rPr>
                <w:rFonts w:cs="Arial"/>
                <w:bCs/>
                <w:iCs/>
              </w:rPr>
            </w:pPr>
            <w:r w:rsidRPr="00B37637">
              <w:rPr>
                <w:rFonts w:cs="Arial"/>
                <w:bCs/>
                <w:iCs/>
              </w:rPr>
              <w:t>Mamiña</w:t>
            </w:r>
          </w:p>
          <w:p w:rsidR="00BB24DA" w:rsidRPr="00B37637" w:rsidRDefault="00BB24DA" w:rsidP="00C94F85">
            <w:pPr>
              <w:spacing w:line="240" w:lineRule="auto"/>
              <w:rPr>
                <w:rFonts w:cs="Arial"/>
                <w:bCs/>
                <w:iCs/>
              </w:rPr>
            </w:pPr>
            <w:r w:rsidRPr="00B37637">
              <w:rPr>
                <w:rFonts w:cs="Arial"/>
              </w:rPr>
              <w:t xml:space="preserve">Que el dinero sea solo para las comunidades indígenas, inscritas en CONADI. </w:t>
            </w:r>
          </w:p>
        </w:tc>
        <w:tc>
          <w:tcPr>
            <w:tcW w:w="3402" w:type="dxa"/>
            <w:shd w:val="clear" w:color="auto" w:fill="auto"/>
            <w:vAlign w:val="center"/>
          </w:tcPr>
          <w:p w:rsidR="00BB24DA" w:rsidRPr="00B37637" w:rsidRDefault="00BB24DA" w:rsidP="00C94F85">
            <w:pPr>
              <w:spacing w:line="240" w:lineRule="auto"/>
              <w:rPr>
                <w:rFonts w:cs="Arial"/>
                <w:bCs/>
                <w:iCs/>
              </w:rPr>
            </w:pPr>
            <w:r w:rsidRPr="00B37637">
              <w:rPr>
                <w:rFonts w:cs="Arial"/>
                <w:bCs/>
                <w:iCs/>
              </w:rPr>
              <w:t>Pertinente. Pero la distribución de los dineros debe considerarse en un sentido comunitario.</w:t>
            </w:r>
          </w:p>
        </w:tc>
        <w:tc>
          <w:tcPr>
            <w:tcW w:w="1559" w:type="dxa"/>
            <w:shd w:val="clear" w:color="auto" w:fill="auto"/>
            <w:vAlign w:val="center"/>
          </w:tcPr>
          <w:p w:rsidR="00BB24DA" w:rsidRPr="00B37637" w:rsidRDefault="00BB24DA" w:rsidP="00BB24DA">
            <w:pPr>
              <w:spacing w:line="240" w:lineRule="auto"/>
              <w:ind w:firstLineChars="100" w:firstLine="220"/>
              <w:rPr>
                <w:rFonts w:cs="Arial"/>
                <w:bCs/>
                <w:iCs/>
              </w:rPr>
            </w:pPr>
            <w:r w:rsidRPr="00B37637">
              <w:rPr>
                <w:rFonts w:cs="Arial"/>
                <w:bCs/>
                <w:iCs/>
              </w:rPr>
              <w:t>0</w:t>
            </w:r>
          </w:p>
        </w:tc>
        <w:tc>
          <w:tcPr>
            <w:tcW w:w="1843" w:type="dxa"/>
            <w:shd w:val="clear" w:color="auto" w:fill="auto"/>
            <w:vAlign w:val="center"/>
          </w:tcPr>
          <w:p w:rsidR="00BB24DA" w:rsidRPr="00B37637" w:rsidRDefault="00BB24DA" w:rsidP="00C94F85">
            <w:pPr>
              <w:spacing w:line="240" w:lineRule="auto"/>
              <w:rPr>
                <w:rFonts w:cs="Arial"/>
                <w:bCs/>
                <w:iCs/>
              </w:rPr>
            </w:pPr>
            <w:r w:rsidRPr="00B37637">
              <w:rPr>
                <w:rFonts w:cs="Arial"/>
                <w:bCs/>
                <w:iCs/>
              </w:rPr>
              <w:t>-</w:t>
            </w:r>
          </w:p>
        </w:tc>
      </w:tr>
      <w:tr w:rsidR="00BB24DA" w:rsidRPr="00B37637" w:rsidTr="00C94F85">
        <w:trPr>
          <w:trHeight w:val="575"/>
        </w:trPr>
        <w:tc>
          <w:tcPr>
            <w:tcW w:w="8657" w:type="dxa"/>
            <w:gridSpan w:val="4"/>
            <w:shd w:val="clear" w:color="auto" w:fill="auto"/>
            <w:noWrap/>
            <w:vAlign w:val="center"/>
          </w:tcPr>
          <w:p w:rsidR="00BB24DA" w:rsidRPr="00B37637" w:rsidRDefault="00BB24DA" w:rsidP="00BB24DA">
            <w:pPr>
              <w:spacing w:line="240" w:lineRule="auto"/>
              <w:ind w:firstLineChars="100" w:firstLine="221"/>
              <w:rPr>
                <w:rFonts w:cs="Arial"/>
                <w:b/>
                <w:bCs/>
                <w:iCs/>
              </w:rPr>
            </w:pPr>
            <w:r w:rsidRPr="00B37637">
              <w:rPr>
                <w:rFonts w:cs="Arial"/>
                <w:b/>
                <w:bCs/>
                <w:iCs/>
              </w:rPr>
              <w:t xml:space="preserve">Total solicitudes </w:t>
            </w:r>
            <w:r w:rsidRPr="00B37637">
              <w:rPr>
                <w:rFonts w:cs="Arial"/>
                <w:b/>
                <w:bCs/>
              </w:rPr>
              <w:t>(M$)</w:t>
            </w:r>
            <w:r w:rsidRPr="00B37637">
              <w:rPr>
                <w:rFonts w:cs="Arial"/>
                <w:b/>
                <w:bCs/>
                <w:iCs/>
              </w:rPr>
              <w:t xml:space="preserve">                                                                0</w:t>
            </w:r>
          </w:p>
        </w:tc>
      </w:tr>
    </w:tbl>
    <w:p w:rsidR="00BB24DA" w:rsidRDefault="00BB24DA" w:rsidP="00BB24DA">
      <w:pPr>
        <w:jc w:val="both"/>
      </w:pPr>
    </w:p>
    <w:p w:rsidR="00BB24DA" w:rsidRDefault="005B62C0" w:rsidP="002405C2">
      <w:pPr>
        <w:pStyle w:val="Ttulo3"/>
        <w:numPr>
          <w:ilvl w:val="0"/>
          <w:numId w:val="12"/>
        </w:numPr>
      </w:pPr>
      <w:r w:rsidRPr="005B62C0">
        <w:t>Medidas de compensación de la localidad de Mocha pertenecient</w:t>
      </w:r>
      <w:r>
        <w:t>e a la Ecozona de Tarapacá Alto</w:t>
      </w:r>
    </w:p>
    <w:p w:rsidR="005B62C0" w:rsidRDefault="005B62C0" w:rsidP="005B62C0">
      <w:pPr>
        <w:jc w:val="both"/>
      </w:pPr>
      <w:r w:rsidRPr="005B62C0">
        <w:t>Si bien el consejero territorial</w:t>
      </w:r>
      <w:r w:rsidR="000A314E">
        <w:t xml:space="preserve"> ADI de la ecozona de Tarapacá Alto, no ha entrego</w:t>
      </w:r>
      <w:r w:rsidRPr="005B62C0">
        <w:t xml:space="preserve"> solicitud alguna de demandas o compensación por la construcción de la obra vial. La localidad de Mocha no quiso restarse a la oportunidad de participar del proceso. </w:t>
      </w:r>
      <w:r w:rsidR="00463FF8">
        <w:t>A continuación se</w:t>
      </w:r>
      <w:r w:rsidRPr="005B62C0">
        <w:t xml:space="preserve"> presentan sus medidas de compensación valorizadas.</w:t>
      </w:r>
    </w:p>
    <w:tbl>
      <w:tblPr>
        <w:tblW w:w="8657" w:type="dxa"/>
        <w:tblInd w:w="6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000" w:firstRow="0" w:lastRow="0" w:firstColumn="0" w:lastColumn="0" w:noHBand="0" w:noVBand="0"/>
      </w:tblPr>
      <w:tblGrid>
        <w:gridCol w:w="1810"/>
        <w:gridCol w:w="3445"/>
        <w:gridCol w:w="1559"/>
        <w:gridCol w:w="1843"/>
      </w:tblGrid>
      <w:tr w:rsidR="005B62C0" w:rsidRPr="00B37637" w:rsidTr="00C94F85">
        <w:trPr>
          <w:trHeight w:val="810"/>
        </w:trPr>
        <w:tc>
          <w:tcPr>
            <w:tcW w:w="1810" w:type="dxa"/>
            <w:shd w:val="clear" w:color="auto" w:fill="auto"/>
            <w:vAlign w:val="center"/>
          </w:tcPr>
          <w:p w:rsidR="005B62C0" w:rsidRPr="00B37637" w:rsidRDefault="005B62C0" w:rsidP="00C94F85">
            <w:pPr>
              <w:spacing w:line="240" w:lineRule="auto"/>
              <w:rPr>
                <w:rFonts w:cs="Arial"/>
                <w:b/>
                <w:bCs/>
              </w:rPr>
            </w:pPr>
            <w:r w:rsidRPr="00B37637">
              <w:rPr>
                <w:rFonts w:cs="Arial"/>
                <w:b/>
                <w:bCs/>
              </w:rPr>
              <w:t>Comunidad</w:t>
            </w:r>
          </w:p>
        </w:tc>
        <w:tc>
          <w:tcPr>
            <w:tcW w:w="3445" w:type="dxa"/>
            <w:shd w:val="clear" w:color="auto" w:fill="auto"/>
            <w:noWrap/>
            <w:vAlign w:val="center"/>
          </w:tcPr>
          <w:p w:rsidR="005B62C0" w:rsidRPr="00B37637" w:rsidRDefault="005B62C0" w:rsidP="005B62C0">
            <w:pPr>
              <w:spacing w:line="240" w:lineRule="auto"/>
              <w:ind w:firstLineChars="200" w:firstLine="442"/>
              <w:rPr>
                <w:rFonts w:cs="Arial"/>
                <w:b/>
                <w:bCs/>
              </w:rPr>
            </w:pPr>
            <w:r w:rsidRPr="00B37637">
              <w:rPr>
                <w:rFonts w:cs="Arial"/>
                <w:b/>
                <w:bCs/>
              </w:rPr>
              <w:t>Observaciones</w:t>
            </w:r>
          </w:p>
        </w:tc>
        <w:tc>
          <w:tcPr>
            <w:tcW w:w="1559" w:type="dxa"/>
            <w:shd w:val="clear" w:color="auto" w:fill="auto"/>
            <w:noWrap/>
            <w:vAlign w:val="center"/>
          </w:tcPr>
          <w:p w:rsidR="005B62C0" w:rsidRPr="00B37637" w:rsidRDefault="005B62C0" w:rsidP="00C94F85">
            <w:pPr>
              <w:spacing w:line="240" w:lineRule="auto"/>
              <w:rPr>
                <w:rFonts w:cs="Arial"/>
                <w:b/>
                <w:bCs/>
              </w:rPr>
            </w:pPr>
            <w:r w:rsidRPr="00B37637">
              <w:rPr>
                <w:rFonts w:cs="Arial"/>
                <w:b/>
                <w:bCs/>
              </w:rPr>
              <w:t>Valor (M$) Estimado</w:t>
            </w:r>
          </w:p>
        </w:tc>
        <w:tc>
          <w:tcPr>
            <w:tcW w:w="1843" w:type="dxa"/>
            <w:shd w:val="clear" w:color="auto" w:fill="auto"/>
            <w:noWrap/>
            <w:vAlign w:val="center"/>
          </w:tcPr>
          <w:p w:rsidR="005B62C0" w:rsidRPr="00B37637" w:rsidRDefault="005B62C0" w:rsidP="00C94F85">
            <w:pPr>
              <w:spacing w:line="240" w:lineRule="auto"/>
              <w:rPr>
                <w:rFonts w:cs="Arial"/>
                <w:b/>
                <w:bCs/>
              </w:rPr>
            </w:pPr>
            <w:r w:rsidRPr="00B37637">
              <w:rPr>
                <w:rFonts w:cs="Arial"/>
                <w:b/>
                <w:bCs/>
              </w:rPr>
              <w:t>Fuente de la información</w:t>
            </w:r>
          </w:p>
        </w:tc>
      </w:tr>
      <w:tr w:rsidR="005B62C0" w:rsidRPr="00B37637" w:rsidTr="00C94F85">
        <w:trPr>
          <w:trHeight w:val="1697"/>
        </w:trPr>
        <w:tc>
          <w:tcPr>
            <w:tcW w:w="1810" w:type="dxa"/>
            <w:shd w:val="clear" w:color="auto" w:fill="auto"/>
            <w:noWrap/>
            <w:vAlign w:val="center"/>
          </w:tcPr>
          <w:p w:rsidR="005B62C0" w:rsidRPr="00B37637" w:rsidRDefault="005B62C0" w:rsidP="00C94F85">
            <w:pPr>
              <w:spacing w:line="240" w:lineRule="auto"/>
              <w:rPr>
                <w:rFonts w:cs="Arial"/>
                <w:bCs/>
                <w:iCs/>
              </w:rPr>
            </w:pPr>
            <w:r w:rsidRPr="00B37637">
              <w:rPr>
                <w:rFonts w:cs="Arial"/>
                <w:bCs/>
                <w:iCs/>
              </w:rPr>
              <w:t>Construcción comedor comunitario.</w:t>
            </w:r>
          </w:p>
        </w:tc>
        <w:tc>
          <w:tcPr>
            <w:tcW w:w="3445" w:type="dxa"/>
            <w:shd w:val="clear" w:color="auto" w:fill="auto"/>
            <w:vAlign w:val="center"/>
          </w:tcPr>
          <w:p w:rsidR="005B62C0" w:rsidRPr="00B37637" w:rsidRDefault="005B62C0" w:rsidP="00C94F85">
            <w:pPr>
              <w:spacing w:line="240" w:lineRule="auto"/>
              <w:rPr>
                <w:rFonts w:cs="Arial"/>
                <w:bCs/>
                <w:iCs/>
              </w:rPr>
            </w:pPr>
            <w:r w:rsidRPr="00B37637">
              <w:rPr>
                <w:rFonts w:cs="Arial"/>
                <w:bCs/>
                <w:iCs/>
              </w:rPr>
              <w:t>Es pertinente su construcción siempre que no exista comedor que pueda ser reparado, es necesario corroborar esta información. Es posible postular esta iniciativa al FNDR.</w:t>
            </w:r>
          </w:p>
        </w:tc>
        <w:tc>
          <w:tcPr>
            <w:tcW w:w="1559" w:type="dxa"/>
            <w:shd w:val="clear" w:color="auto" w:fill="auto"/>
            <w:vAlign w:val="center"/>
          </w:tcPr>
          <w:p w:rsidR="005B62C0" w:rsidRPr="00B37637" w:rsidRDefault="005B62C0" w:rsidP="005B62C0">
            <w:pPr>
              <w:spacing w:line="240" w:lineRule="auto"/>
              <w:ind w:firstLineChars="100" w:firstLine="220"/>
              <w:rPr>
                <w:rFonts w:cs="Arial"/>
                <w:bCs/>
                <w:iCs/>
              </w:rPr>
            </w:pPr>
            <w:r w:rsidRPr="00B37637">
              <w:rPr>
                <w:rFonts w:cs="Arial"/>
                <w:bCs/>
                <w:iCs/>
              </w:rPr>
              <w:t>49.928</w:t>
            </w:r>
          </w:p>
        </w:tc>
        <w:tc>
          <w:tcPr>
            <w:tcW w:w="1843" w:type="dxa"/>
            <w:shd w:val="clear" w:color="auto" w:fill="auto"/>
            <w:vAlign w:val="center"/>
          </w:tcPr>
          <w:p w:rsidR="005B62C0" w:rsidRPr="00B37637" w:rsidRDefault="005B62C0" w:rsidP="00C94F85">
            <w:pPr>
              <w:spacing w:line="240" w:lineRule="auto"/>
              <w:rPr>
                <w:rFonts w:cs="Arial"/>
                <w:bCs/>
                <w:iCs/>
              </w:rPr>
            </w:pPr>
            <w:r w:rsidRPr="00B37637">
              <w:rPr>
                <w:rFonts w:cs="Arial"/>
                <w:bCs/>
                <w:iCs/>
              </w:rPr>
              <w:t>Se recopiló información del portal Chile Compras para obras equivalentes.</w:t>
            </w:r>
            <w:r w:rsidRPr="00B37637">
              <w:rPr>
                <w:rFonts w:cs="Arial"/>
                <w:bCs/>
                <w:iCs/>
                <w:vertAlign w:val="superscript"/>
              </w:rPr>
              <w:t>,</w:t>
            </w:r>
          </w:p>
        </w:tc>
      </w:tr>
      <w:tr w:rsidR="005B62C0" w:rsidRPr="00B37637" w:rsidTr="00C94F85">
        <w:trPr>
          <w:trHeight w:val="1162"/>
        </w:trPr>
        <w:tc>
          <w:tcPr>
            <w:tcW w:w="1810" w:type="dxa"/>
            <w:shd w:val="clear" w:color="auto" w:fill="auto"/>
            <w:noWrap/>
            <w:vAlign w:val="center"/>
          </w:tcPr>
          <w:p w:rsidR="005B62C0" w:rsidRPr="00B37637" w:rsidRDefault="005B62C0" w:rsidP="00C94F85">
            <w:pPr>
              <w:spacing w:line="240" w:lineRule="auto"/>
              <w:rPr>
                <w:rFonts w:cs="Arial"/>
                <w:bCs/>
                <w:iCs/>
              </w:rPr>
            </w:pPr>
            <w:r w:rsidRPr="00B37637">
              <w:rPr>
                <w:rFonts w:cs="Arial"/>
                <w:bCs/>
                <w:iCs/>
              </w:rPr>
              <w:t>Construcción de muros de contención de la plaza del pueblo</w:t>
            </w:r>
          </w:p>
        </w:tc>
        <w:tc>
          <w:tcPr>
            <w:tcW w:w="3445" w:type="dxa"/>
            <w:shd w:val="clear" w:color="auto" w:fill="auto"/>
            <w:vAlign w:val="center"/>
          </w:tcPr>
          <w:p w:rsidR="005B62C0" w:rsidRPr="00B37637" w:rsidRDefault="005B62C0" w:rsidP="00C94F85">
            <w:pPr>
              <w:spacing w:line="240" w:lineRule="auto"/>
              <w:rPr>
                <w:rFonts w:cs="Arial"/>
                <w:bCs/>
                <w:iCs/>
              </w:rPr>
            </w:pPr>
            <w:r w:rsidRPr="00B37637">
              <w:rPr>
                <w:rFonts w:cs="Arial"/>
                <w:bCs/>
                <w:iCs/>
              </w:rPr>
              <w:t>Es pertinente, para la seguridad de las personas que ocupan la plaza del pueblo. Muro de longitud aproximada de 50 m lineales, a un valor estimado de $94</w:t>
            </w:r>
            <w:r w:rsidR="000A314E">
              <w:rPr>
                <w:rFonts w:cs="Arial"/>
                <w:bCs/>
                <w:iCs/>
              </w:rPr>
              <w:t>.</w:t>
            </w:r>
            <w:r w:rsidRPr="00B37637">
              <w:rPr>
                <w:rFonts w:cs="Arial"/>
                <w:bCs/>
                <w:iCs/>
              </w:rPr>
              <w:t>000 m. lineal</w:t>
            </w:r>
          </w:p>
        </w:tc>
        <w:tc>
          <w:tcPr>
            <w:tcW w:w="1559" w:type="dxa"/>
            <w:shd w:val="clear" w:color="auto" w:fill="auto"/>
            <w:vAlign w:val="center"/>
          </w:tcPr>
          <w:p w:rsidR="005B62C0" w:rsidRPr="00B37637" w:rsidRDefault="005B62C0" w:rsidP="005B62C0">
            <w:pPr>
              <w:spacing w:line="240" w:lineRule="auto"/>
              <w:ind w:firstLineChars="100" w:firstLine="220"/>
              <w:rPr>
                <w:rFonts w:cs="Arial"/>
                <w:bCs/>
                <w:iCs/>
              </w:rPr>
            </w:pPr>
            <w:r w:rsidRPr="00B37637">
              <w:rPr>
                <w:rFonts w:cs="Arial"/>
                <w:bCs/>
                <w:iCs/>
              </w:rPr>
              <w:t>4.700</w:t>
            </w:r>
          </w:p>
        </w:tc>
        <w:tc>
          <w:tcPr>
            <w:tcW w:w="1843" w:type="dxa"/>
            <w:shd w:val="clear" w:color="auto" w:fill="auto"/>
            <w:vAlign w:val="center"/>
          </w:tcPr>
          <w:p w:rsidR="005B62C0" w:rsidRPr="00B37637" w:rsidRDefault="005B62C0" w:rsidP="00C94F85">
            <w:pPr>
              <w:spacing w:line="240" w:lineRule="auto"/>
              <w:rPr>
                <w:rFonts w:cs="Arial"/>
                <w:bCs/>
                <w:iCs/>
              </w:rPr>
            </w:pPr>
            <w:r w:rsidRPr="00B37637">
              <w:rPr>
                <w:rFonts w:cs="Arial"/>
                <w:bCs/>
                <w:iCs/>
              </w:rPr>
              <w:t xml:space="preserve">Se recopiló información del portal Chile Compras para obras equivalentes. </w:t>
            </w:r>
          </w:p>
        </w:tc>
      </w:tr>
      <w:tr w:rsidR="005B62C0" w:rsidRPr="00B37637" w:rsidTr="00C94F85">
        <w:trPr>
          <w:trHeight w:val="1048"/>
        </w:trPr>
        <w:tc>
          <w:tcPr>
            <w:tcW w:w="1810" w:type="dxa"/>
            <w:shd w:val="clear" w:color="auto" w:fill="auto"/>
            <w:noWrap/>
            <w:vAlign w:val="center"/>
          </w:tcPr>
          <w:p w:rsidR="005B62C0" w:rsidRPr="00B37637" w:rsidRDefault="005B62C0" w:rsidP="00C94F85">
            <w:pPr>
              <w:spacing w:line="240" w:lineRule="auto"/>
              <w:rPr>
                <w:rFonts w:cs="Arial"/>
                <w:bCs/>
                <w:iCs/>
              </w:rPr>
            </w:pPr>
            <w:r w:rsidRPr="00B37637">
              <w:rPr>
                <w:rFonts w:cs="Arial"/>
                <w:bCs/>
                <w:iCs/>
              </w:rPr>
              <w:t>Habilitación de terrenos fiscales para la construcción de nuevas viviendas</w:t>
            </w:r>
          </w:p>
        </w:tc>
        <w:tc>
          <w:tcPr>
            <w:tcW w:w="3445" w:type="dxa"/>
            <w:shd w:val="clear" w:color="auto" w:fill="auto"/>
            <w:vAlign w:val="center"/>
          </w:tcPr>
          <w:p w:rsidR="005B62C0" w:rsidRPr="00B37637" w:rsidRDefault="005B62C0" w:rsidP="00C94F85">
            <w:pPr>
              <w:spacing w:line="240" w:lineRule="auto"/>
              <w:rPr>
                <w:rFonts w:cs="Arial"/>
                <w:bCs/>
                <w:iCs/>
              </w:rPr>
            </w:pPr>
            <w:r w:rsidRPr="00B37637">
              <w:rPr>
                <w:rFonts w:cs="Arial"/>
                <w:bCs/>
                <w:iCs/>
              </w:rPr>
              <w:t>No pertinente, para la habilitación de los terrenos debe contar con autorización del Bienes Nacionales.</w:t>
            </w:r>
          </w:p>
        </w:tc>
        <w:tc>
          <w:tcPr>
            <w:tcW w:w="1559" w:type="dxa"/>
            <w:shd w:val="clear" w:color="auto" w:fill="auto"/>
            <w:vAlign w:val="center"/>
          </w:tcPr>
          <w:p w:rsidR="005B62C0" w:rsidRPr="00B37637" w:rsidRDefault="005B62C0" w:rsidP="005B62C0">
            <w:pPr>
              <w:spacing w:line="240" w:lineRule="auto"/>
              <w:ind w:firstLineChars="100" w:firstLine="220"/>
              <w:rPr>
                <w:rFonts w:cs="Arial"/>
                <w:bCs/>
                <w:iCs/>
              </w:rPr>
            </w:pPr>
            <w:r w:rsidRPr="00B37637">
              <w:rPr>
                <w:rFonts w:cs="Arial"/>
                <w:bCs/>
                <w:iCs/>
              </w:rPr>
              <w:t>0</w:t>
            </w:r>
          </w:p>
        </w:tc>
        <w:tc>
          <w:tcPr>
            <w:tcW w:w="1843" w:type="dxa"/>
            <w:shd w:val="clear" w:color="auto" w:fill="auto"/>
            <w:vAlign w:val="center"/>
          </w:tcPr>
          <w:p w:rsidR="005B62C0" w:rsidRPr="00B37637" w:rsidRDefault="005B62C0" w:rsidP="00C94F85">
            <w:pPr>
              <w:spacing w:line="240" w:lineRule="auto"/>
              <w:rPr>
                <w:rFonts w:cs="Arial"/>
                <w:bCs/>
                <w:iCs/>
              </w:rPr>
            </w:pPr>
            <w:r w:rsidRPr="00B37637">
              <w:rPr>
                <w:rFonts w:cs="Arial"/>
                <w:bCs/>
                <w:iCs/>
              </w:rPr>
              <w:t>No es posible valorizar</w:t>
            </w:r>
          </w:p>
        </w:tc>
      </w:tr>
      <w:tr w:rsidR="005B62C0" w:rsidRPr="00B37637" w:rsidTr="00C94F85">
        <w:trPr>
          <w:trHeight w:val="922"/>
        </w:trPr>
        <w:tc>
          <w:tcPr>
            <w:tcW w:w="1810" w:type="dxa"/>
            <w:shd w:val="clear" w:color="auto" w:fill="auto"/>
            <w:noWrap/>
            <w:vAlign w:val="center"/>
          </w:tcPr>
          <w:p w:rsidR="005B62C0" w:rsidRPr="00B37637" w:rsidRDefault="005B62C0" w:rsidP="00C94F85">
            <w:pPr>
              <w:spacing w:line="240" w:lineRule="auto"/>
              <w:rPr>
                <w:rFonts w:cs="Arial"/>
                <w:bCs/>
                <w:iCs/>
              </w:rPr>
            </w:pPr>
            <w:r w:rsidRPr="00B37637">
              <w:rPr>
                <w:rFonts w:cs="Arial"/>
                <w:bCs/>
                <w:iCs/>
              </w:rPr>
              <w:t xml:space="preserve">Construcción de puente a la entrada del </w:t>
            </w:r>
            <w:r w:rsidRPr="00B37637">
              <w:rPr>
                <w:rFonts w:cs="Arial"/>
                <w:bCs/>
                <w:iCs/>
              </w:rPr>
              <w:lastRenderedPageBreak/>
              <w:t>pueblo de Mocha</w:t>
            </w:r>
          </w:p>
        </w:tc>
        <w:tc>
          <w:tcPr>
            <w:tcW w:w="3445" w:type="dxa"/>
            <w:shd w:val="clear" w:color="auto" w:fill="auto"/>
            <w:vAlign w:val="center"/>
          </w:tcPr>
          <w:p w:rsidR="005B62C0" w:rsidRPr="00B37637" w:rsidRDefault="005B62C0" w:rsidP="00C94F85">
            <w:pPr>
              <w:spacing w:line="240" w:lineRule="auto"/>
              <w:rPr>
                <w:rFonts w:cs="Arial"/>
                <w:b/>
                <w:bCs/>
                <w:iCs/>
              </w:rPr>
            </w:pPr>
            <w:r w:rsidRPr="00B37637">
              <w:rPr>
                <w:rFonts w:cs="Arial"/>
                <w:bCs/>
                <w:iCs/>
              </w:rPr>
              <w:lastRenderedPageBreak/>
              <w:t>No pertinente, se homologa respuesta de carta enviada el</w:t>
            </w:r>
            <w:r w:rsidRPr="00B37637">
              <w:rPr>
                <w:rFonts w:cs="Arial"/>
                <w:b/>
                <w:bCs/>
                <w:iCs/>
              </w:rPr>
              <w:t xml:space="preserve"> </w:t>
            </w:r>
            <w:r w:rsidRPr="00B37637">
              <w:rPr>
                <w:rFonts w:cs="Arial"/>
                <w:bCs/>
                <w:iCs/>
              </w:rPr>
              <w:t xml:space="preserve">17 de agosto del 2012 por el MOP a las </w:t>
            </w:r>
            <w:r w:rsidRPr="00B37637">
              <w:rPr>
                <w:rFonts w:cs="Arial"/>
                <w:bCs/>
                <w:iCs/>
              </w:rPr>
              <w:lastRenderedPageBreak/>
              <w:t>Comunidad Indígena de Parca.</w:t>
            </w:r>
          </w:p>
        </w:tc>
        <w:tc>
          <w:tcPr>
            <w:tcW w:w="1559" w:type="dxa"/>
            <w:shd w:val="clear" w:color="auto" w:fill="auto"/>
            <w:vAlign w:val="center"/>
          </w:tcPr>
          <w:p w:rsidR="005B62C0" w:rsidRPr="00B37637" w:rsidRDefault="005B62C0" w:rsidP="005B62C0">
            <w:pPr>
              <w:spacing w:line="240" w:lineRule="auto"/>
              <w:ind w:firstLineChars="100" w:firstLine="220"/>
              <w:rPr>
                <w:rFonts w:cs="Arial"/>
                <w:bCs/>
                <w:iCs/>
              </w:rPr>
            </w:pPr>
            <w:r w:rsidRPr="00B37637">
              <w:rPr>
                <w:rFonts w:cs="Arial"/>
                <w:bCs/>
                <w:iCs/>
              </w:rPr>
              <w:lastRenderedPageBreak/>
              <w:t>72.000</w:t>
            </w:r>
          </w:p>
        </w:tc>
        <w:tc>
          <w:tcPr>
            <w:tcW w:w="1843" w:type="dxa"/>
            <w:shd w:val="clear" w:color="auto" w:fill="auto"/>
            <w:vAlign w:val="center"/>
          </w:tcPr>
          <w:p w:rsidR="005B62C0" w:rsidRPr="00B37637" w:rsidRDefault="005B62C0" w:rsidP="00C94F85">
            <w:pPr>
              <w:spacing w:line="240" w:lineRule="auto"/>
              <w:rPr>
                <w:rFonts w:cs="Arial"/>
                <w:bCs/>
                <w:iCs/>
              </w:rPr>
            </w:pPr>
            <w:r w:rsidRPr="00B37637">
              <w:rPr>
                <w:rFonts w:cs="Arial"/>
                <w:bCs/>
                <w:iCs/>
              </w:rPr>
              <w:t xml:space="preserve">Consultoría estudio puente  </w:t>
            </w:r>
            <w:r w:rsidRPr="00B37637">
              <w:rPr>
                <w:rFonts w:cs="Arial"/>
                <w:bCs/>
                <w:iCs/>
              </w:rPr>
              <w:lastRenderedPageBreak/>
              <w:t>Tarapacá.</w:t>
            </w:r>
          </w:p>
          <w:p w:rsidR="005B62C0" w:rsidRPr="00B37637" w:rsidRDefault="005B62C0" w:rsidP="00C94F85">
            <w:pPr>
              <w:spacing w:line="240" w:lineRule="auto"/>
              <w:rPr>
                <w:rFonts w:cs="Arial"/>
                <w:bCs/>
                <w:iCs/>
              </w:rPr>
            </w:pPr>
            <w:r w:rsidRPr="00B37637">
              <w:rPr>
                <w:rFonts w:cs="Arial"/>
                <w:bCs/>
                <w:iCs/>
              </w:rPr>
              <w:t>GORE Tarapacá 2011.</w:t>
            </w:r>
          </w:p>
        </w:tc>
      </w:tr>
      <w:tr w:rsidR="005B62C0" w:rsidRPr="00B37637" w:rsidTr="00C94F85">
        <w:trPr>
          <w:trHeight w:val="2122"/>
        </w:trPr>
        <w:tc>
          <w:tcPr>
            <w:tcW w:w="1810" w:type="dxa"/>
            <w:shd w:val="clear" w:color="auto" w:fill="auto"/>
            <w:noWrap/>
            <w:vAlign w:val="center"/>
          </w:tcPr>
          <w:p w:rsidR="005B62C0" w:rsidRPr="00B37637" w:rsidRDefault="005B62C0" w:rsidP="00C94F85">
            <w:pPr>
              <w:spacing w:line="240" w:lineRule="auto"/>
              <w:rPr>
                <w:rFonts w:cs="Arial"/>
                <w:bCs/>
                <w:iCs/>
              </w:rPr>
            </w:pPr>
            <w:r w:rsidRPr="00B37637">
              <w:rPr>
                <w:rFonts w:cs="Arial"/>
                <w:bCs/>
                <w:iCs/>
              </w:rPr>
              <w:lastRenderedPageBreak/>
              <w:t>Arreglo de caminos comunitarios entre los pueblos de la ecozona de Tarapacá alto</w:t>
            </w:r>
          </w:p>
        </w:tc>
        <w:tc>
          <w:tcPr>
            <w:tcW w:w="3445" w:type="dxa"/>
            <w:shd w:val="clear" w:color="auto" w:fill="auto"/>
            <w:vAlign w:val="center"/>
          </w:tcPr>
          <w:p w:rsidR="005B62C0" w:rsidRPr="00B37637" w:rsidRDefault="005B62C0" w:rsidP="00C34287">
            <w:pPr>
              <w:spacing w:line="240" w:lineRule="auto"/>
              <w:rPr>
                <w:rFonts w:cs="Arial"/>
                <w:bCs/>
                <w:iCs/>
              </w:rPr>
            </w:pPr>
            <w:r w:rsidRPr="00B37637">
              <w:rPr>
                <w:rFonts w:cs="Arial"/>
                <w:bCs/>
                <w:iCs/>
              </w:rPr>
              <w:t>No pertinente, Fue aprobado por el FNDR y entregado en su cuenta anual 2011, los dineros para la reparación de la ruta A-515 (15CH-Usmagama –Limaxiña)  en construcción con entrega en enero 2013</w:t>
            </w:r>
            <w:r w:rsidR="00C34287">
              <w:rPr>
                <w:rFonts w:cs="Arial"/>
                <w:bCs/>
                <w:iCs/>
              </w:rPr>
              <w:t xml:space="preserve"> </w:t>
            </w:r>
            <w:r w:rsidRPr="00B37637">
              <w:rPr>
                <w:rFonts w:cs="Arial"/>
                <w:bCs/>
                <w:iCs/>
              </w:rPr>
              <w:t>y la conservación de la ruta A-525 (15CH-Huaviña-Limaxiña-Sibaya-Achacagua) en licitación mercado público</w:t>
            </w:r>
            <w:r w:rsidRPr="00B37637">
              <w:rPr>
                <w:rFonts w:cs="Arial"/>
                <w:b/>
                <w:bCs/>
                <w:iCs/>
              </w:rPr>
              <w:t>.</w:t>
            </w:r>
          </w:p>
        </w:tc>
        <w:tc>
          <w:tcPr>
            <w:tcW w:w="1559" w:type="dxa"/>
            <w:shd w:val="clear" w:color="auto" w:fill="auto"/>
            <w:vAlign w:val="center"/>
          </w:tcPr>
          <w:p w:rsidR="005B62C0" w:rsidRPr="00B37637" w:rsidRDefault="005B62C0" w:rsidP="005B62C0">
            <w:pPr>
              <w:spacing w:line="240" w:lineRule="auto"/>
              <w:ind w:firstLineChars="100" w:firstLine="220"/>
              <w:rPr>
                <w:rFonts w:cs="Arial"/>
                <w:bCs/>
                <w:iCs/>
              </w:rPr>
            </w:pPr>
            <w:r w:rsidRPr="00B37637">
              <w:rPr>
                <w:rFonts w:cs="Arial"/>
                <w:bCs/>
                <w:iCs/>
              </w:rPr>
              <w:t>A-515</w:t>
            </w:r>
          </w:p>
          <w:p w:rsidR="005B62C0" w:rsidRPr="00B37637" w:rsidRDefault="005B62C0" w:rsidP="005B62C0">
            <w:pPr>
              <w:spacing w:line="240" w:lineRule="auto"/>
              <w:ind w:firstLineChars="100" w:firstLine="220"/>
              <w:rPr>
                <w:rFonts w:cs="Arial"/>
                <w:bCs/>
                <w:iCs/>
              </w:rPr>
            </w:pPr>
            <w:r w:rsidRPr="00B37637">
              <w:rPr>
                <w:rFonts w:cs="Arial"/>
                <w:bCs/>
                <w:iCs/>
              </w:rPr>
              <w:t>1.082.000</w:t>
            </w:r>
          </w:p>
          <w:p w:rsidR="005B62C0" w:rsidRPr="00B37637" w:rsidRDefault="005B62C0" w:rsidP="005B62C0">
            <w:pPr>
              <w:spacing w:line="240" w:lineRule="auto"/>
              <w:ind w:firstLineChars="100" w:firstLine="220"/>
              <w:rPr>
                <w:rFonts w:cs="Arial"/>
                <w:bCs/>
                <w:iCs/>
              </w:rPr>
            </w:pPr>
          </w:p>
          <w:p w:rsidR="005B62C0" w:rsidRPr="00B37637" w:rsidRDefault="005B62C0" w:rsidP="005B62C0">
            <w:pPr>
              <w:spacing w:line="240" w:lineRule="auto"/>
              <w:ind w:firstLineChars="100" w:firstLine="220"/>
              <w:rPr>
                <w:rFonts w:cs="Arial"/>
                <w:bCs/>
                <w:iCs/>
              </w:rPr>
            </w:pPr>
            <w:r w:rsidRPr="00B37637">
              <w:rPr>
                <w:rFonts w:cs="Arial"/>
                <w:bCs/>
                <w:iCs/>
              </w:rPr>
              <w:t>A 525</w:t>
            </w:r>
          </w:p>
          <w:p w:rsidR="005B62C0" w:rsidRPr="00B37637" w:rsidRDefault="005B62C0" w:rsidP="005B62C0">
            <w:pPr>
              <w:spacing w:line="240" w:lineRule="auto"/>
              <w:ind w:firstLineChars="100" w:firstLine="220"/>
              <w:rPr>
                <w:rFonts w:cs="Arial"/>
                <w:bCs/>
                <w:iCs/>
              </w:rPr>
            </w:pPr>
            <w:r w:rsidRPr="00B37637">
              <w:rPr>
                <w:rFonts w:cs="Arial"/>
                <w:bCs/>
                <w:iCs/>
              </w:rPr>
              <w:t>1.030.000</w:t>
            </w:r>
          </w:p>
          <w:p w:rsidR="005B62C0" w:rsidRPr="00B37637" w:rsidRDefault="005B62C0" w:rsidP="005B62C0">
            <w:pPr>
              <w:spacing w:line="240" w:lineRule="auto"/>
              <w:ind w:firstLineChars="100" w:firstLine="220"/>
              <w:rPr>
                <w:rFonts w:cs="Arial"/>
                <w:bCs/>
                <w:iCs/>
              </w:rPr>
            </w:pPr>
          </w:p>
          <w:p w:rsidR="005B62C0" w:rsidRPr="00B37637" w:rsidRDefault="005B62C0" w:rsidP="005B62C0">
            <w:pPr>
              <w:spacing w:line="240" w:lineRule="auto"/>
              <w:ind w:firstLineChars="100" w:firstLine="220"/>
              <w:rPr>
                <w:rFonts w:cs="Arial"/>
                <w:bCs/>
                <w:iCs/>
              </w:rPr>
            </w:pPr>
            <w:r w:rsidRPr="00B37637">
              <w:rPr>
                <w:rFonts w:cs="Arial"/>
                <w:bCs/>
                <w:iCs/>
              </w:rPr>
              <w:t>Total ambas rutas</w:t>
            </w:r>
          </w:p>
          <w:p w:rsidR="005B62C0" w:rsidRPr="00B37637" w:rsidRDefault="005B62C0" w:rsidP="005B62C0">
            <w:pPr>
              <w:spacing w:line="240" w:lineRule="auto"/>
              <w:ind w:firstLineChars="100" w:firstLine="220"/>
              <w:rPr>
                <w:rFonts w:cs="Arial"/>
                <w:bCs/>
                <w:iCs/>
              </w:rPr>
            </w:pPr>
            <w:r w:rsidRPr="00B37637">
              <w:rPr>
                <w:rFonts w:cs="Arial"/>
                <w:bCs/>
                <w:iCs/>
              </w:rPr>
              <w:t>2.112.000</w:t>
            </w:r>
          </w:p>
        </w:tc>
        <w:tc>
          <w:tcPr>
            <w:tcW w:w="1843" w:type="dxa"/>
            <w:shd w:val="clear" w:color="auto" w:fill="auto"/>
            <w:vAlign w:val="center"/>
          </w:tcPr>
          <w:p w:rsidR="005B62C0" w:rsidRPr="00B37637" w:rsidRDefault="005B62C0" w:rsidP="00C94F85">
            <w:pPr>
              <w:spacing w:line="240" w:lineRule="auto"/>
              <w:rPr>
                <w:rFonts w:cs="Arial"/>
                <w:bCs/>
                <w:iCs/>
              </w:rPr>
            </w:pPr>
            <w:r w:rsidRPr="00B37637">
              <w:rPr>
                <w:rFonts w:cs="Arial"/>
                <w:bCs/>
                <w:iCs/>
              </w:rPr>
              <w:t>A-515 adjudicado a ESSCO Ltda.</w:t>
            </w:r>
          </w:p>
          <w:p w:rsidR="005B62C0" w:rsidRPr="00B37637" w:rsidRDefault="005B62C0" w:rsidP="00C94F85">
            <w:pPr>
              <w:spacing w:line="240" w:lineRule="auto"/>
              <w:rPr>
                <w:rFonts w:cs="Arial"/>
                <w:bCs/>
                <w:iCs/>
              </w:rPr>
            </w:pPr>
          </w:p>
          <w:p w:rsidR="005B62C0" w:rsidRPr="00B37637" w:rsidRDefault="005B62C0" w:rsidP="00C94F85">
            <w:pPr>
              <w:spacing w:line="240" w:lineRule="auto"/>
              <w:rPr>
                <w:rFonts w:cs="Arial"/>
                <w:bCs/>
                <w:iCs/>
              </w:rPr>
            </w:pPr>
            <w:r w:rsidRPr="00B37637">
              <w:rPr>
                <w:rFonts w:cs="Arial"/>
                <w:bCs/>
                <w:iCs/>
              </w:rPr>
              <w:t xml:space="preserve">A-525  </w:t>
            </w:r>
            <w:r w:rsidRPr="00B37637">
              <w:rPr>
                <w:rFonts w:cs="Arial"/>
              </w:rPr>
              <w:t>Ficha Licitación Nº 603128-16-LP12 Mercado Público.</w:t>
            </w:r>
          </w:p>
        </w:tc>
      </w:tr>
      <w:tr w:rsidR="005B62C0" w:rsidRPr="00B37637" w:rsidTr="00C94F85">
        <w:trPr>
          <w:trHeight w:val="1817"/>
        </w:trPr>
        <w:tc>
          <w:tcPr>
            <w:tcW w:w="1810" w:type="dxa"/>
            <w:shd w:val="clear" w:color="auto" w:fill="auto"/>
            <w:noWrap/>
            <w:vAlign w:val="center"/>
          </w:tcPr>
          <w:p w:rsidR="005B62C0" w:rsidRPr="00B37637" w:rsidRDefault="005B62C0" w:rsidP="00C94F85">
            <w:pPr>
              <w:spacing w:line="240" w:lineRule="auto"/>
              <w:rPr>
                <w:rFonts w:cs="Arial"/>
                <w:bCs/>
                <w:iCs/>
              </w:rPr>
            </w:pPr>
            <w:r w:rsidRPr="00B37637">
              <w:rPr>
                <w:rFonts w:cs="Arial"/>
                <w:bCs/>
                <w:iCs/>
              </w:rPr>
              <w:t xml:space="preserve">Arreglo del cierre perimetral del cementerio comunitarios de Mocha. </w:t>
            </w:r>
          </w:p>
        </w:tc>
        <w:tc>
          <w:tcPr>
            <w:tcW w:w="3445" w:type="dxa"/>
            <w:shd w:val="clear" w:color="auto" w:fill="auto"/>
            <w:vAlign w:val="center"/>
          </w:tcPr>
          <w:p w:rsidR="005B62C0" w:rsidRPr="00B37637" w:rsidRDefault="005B62C0" w:rsidP="00C94F85">
            <w:pPr>
              <w:spacing w:line="240" w:lineRule="auto"/>
              <w:rPr>
                <w:rFonts w:cs="Arial"/>
                <w:bCs/>
                <w:iCs/>
              </w:rPr>
            </w:pPr>
            <w:r w:rsidRPr="00B37637">
              <w:rPr>
                <w:rFonts w:cs="Arial"/>
                <w:bCs/>
                <w:iCs/>
              </w:rPr>
              <w:t>Pertinente. Tienen título de propiedad a nombre de la comunidad indígena de Mocha.</w:t>
            </w:r>
          </w:p>
          <w:p w:rsidR="005B62C0" w:rsidRPr="00B37637" w:rsidRDefault="005B62C0" w:rsidP="00C94F85">
            <w:pPr>
              <w:spacing w:line="240" w:lineRule="auto"/>
              <w:rPr>
                <w:rFonts w:cs="Arial"/>
                <w:bCs/>
                <w:iCs/>
              </w:rPr>
            </w:pPr>
            <w:r w:rsidRPr="00B37637">
              <w:rPr>
                <w:rFonts w:cs="Arial"/>
                <w:bCs/>
                <w:iCs/>
              </w:rPr>
              <w:t>Longitud de la obra 40m lineales a 1 metro de alto</w:t>
            </w:r>
          </w:p>
        </w:tc>
        <w:tc>
          <w:tcPr>
            <w:tcW w:w="1559" w:type="dxa"/>
            <w:shd w:val="clear" w:color="auto" w:fill="auto"/>
            <w:vAlign w:val="center"/>
          </w:tcPr>
          <w:p w:rsidR="005B62C0" w:rsidRPr="00B37637" w:rsidRDefault="005B62C0" w:rsidP="005B62C0">
            <w:pPr>
              <w:spacing w:line="240" w:lineRule="auto"/>
              <w:ind w:firstLineChars="100" w:firstLine="220"/>
              <w:rPr>
                <w:rFonts w:cs="Arial"/>
                <w:bCs/>
                <w:iCs/>
              </w:rPr>
            </w:pPr>
            <w:r w:rsidRPr="00B37637">
              <w:rPr>
                <w:rFonts w:cs="Arial"/>
                <w:bCs/>
                <w:iCs/>
              </w:rPr>
              <w:t>8.000</w:t>
            </w:r>
          </w:p>
        </w:tc>
        <w:tc>
          <w:tcPr>
            <w:tcW w:w="1843" w:type="dxa"/>
            <w:shd w:val="clear" w:color="auto" w:fill="auto"/>
            <w:vAlign w:val="center"/>
          </w:tcPr>
          <w:p w:rsidR="005B62C0" w:rsidRPr="00B37637" w:rsidRDefault="005B62C0" w:rsidP="00C94F85">
            <w:pPr>
              <w:spacing w:line="240" w:lineRule="auto"/>
              <w:rPr>
                <w:rFonts w:cs="Arial"/>
                <w:bCs/>
                <w:iCs/>
              </w:rPr>
            </w:pPr>
            <w:r w:rsidRPr="00B37637">
              <w:rPr>
                <w:rFonts w:cs="Arial"/>
                <w:bCs/>
                <w:iCs/>
              </w:rPr>
              <w:t>Se recopiló información del portal Chile Compras para obras equivalentes.</w:t>
            </w:r>
          </w:p>
        </w:tc>
      </w:tr>
      <w:tr w:rsidR="005B62C0" w:rsidRPr="00B37637" w:rsidTr="00C94F85">
        <w:trPr>
          <w:trHeight w:val="539"/>
        </w:trPr>
        <w:tc>
          <w:tcPr>
            <w:tcW w:w="8657" w:type="dxa"/>
            <w:gridSpan w:val="4"/>
            <w:shd w:val="clear" w:color="auto" w:fill="auto"/>
            <w:noWrap/>
            <w:vAlign w:val="center"/>
          </w:tcPr>
          <w:p w:rsidR="005B62C0" w:rsidRPr="00B37637" w:rsidRDefault="005B62C0" w:rsidP="005B62C0">
            <w:pPr>
              <w:spacing w:line="240" w:lineRule="auto"/>
              <w:ind w:firstLineChars="100" w:firstLine="221"/>
              <w:rPr>
                <w:rFonts w:cs="Arial"/>
                <w:b/>
                <w:bCs/>
                <w:iCs/>
              </w:rPr>
            </w:pPr>
            <w:r w:rsidRPr="00B37637">
              <w:rPr>
                <w:rFonts w:cs="Arial"/>
                <w:b/>
                <w:bCs/>
                <w:iCs/>
              </w:rPr>
              <w:t xml:space="preserve">Total solicitudes </w:t>
            </w:r>
            <w:r w:rsidRPr="00B37637">
              <w:rPr>
                <w:rFonts w:cs="Arial"/>
                <w:b/>
                <w:bCs/>
              </w:rPr>
              <w:t>(M$)</w:t>
            </w:r>
            <w:r w:rsidRPr="00B37637">
              <w:rPr>
                <w:rFonts w:cs="Arial"/>
                <w:b/>
                <w:bCs/>
                <w:iCs/>
              </w:rPr>
              <w:t xml:space="preserve">                                                 3.328.628</w:t>
            </w:r>
          </w:p>
        </w:tc>
      </w:tr>
    </w:tbl>
    <w:p w:rsidR="005B62C0" w:rsidRDefault="005B62C0" w:rsidP="005B62C0">
      <w:pPr>
        <w:jc w:val="both"/>
      </w:pPr>
    </w:p>
    <w:p w:rsidR="005B62C0" w:rsidRDefault="005B62C0" w:rsidP="002405C2">
      <w:pPr>
        <w:pStyle w:val="Ttulo3"/>
        <w:numPr>
          <w:ilvl w:val="0"/>
          <w:numId w:val="12"/>
        </w:numPr>
      </w:pPr>
      <w:r w:rsidRPr="005B62C0">
        <w:t>Medidas de compensación de la localidad de Miñi-Miñe</w:t>
      </w:r>
    </w:p>
    <w:p w:rsidR="005B62C0" w:rsidRDefault="00C34287" w:rsidP="005B62C0">
      <w:pPr>
        <w:jc w:val="both"/>
      </w:pPr>
      <w:r>
        <w:t>Esta l</w:t>
      </w:r>
      <w:r w:rsidR="005B62C0" w:rsidRPr="005B62C0">
        <w:t>ocalidad pertenec</w:t>
      </w:r>
      <w:r>
        <w:t xml:space="preserve">iente a la comuna de Huara, </w:t>
      </w:r>
      <w:r w:rsidR="005B62C0" w:rsidRPr="005B62C0">
        <w:t>no está incluida dentro del ADI Jiwasa Oraje por lo que no fue considerada en el plan director 2012-2014. Según el PLADECO comuna de Huara, la Quebrada de Miñi-Miñe se caracteriza por su producción de frutales</w:t>
      </w:r>
      <w:r>
        <w:t>,</w:t>
      </w:r>
      <w:r w:rsidR="005B62C0" w:rsidRPr="005B62C0">
        <w:t xml:space="preserve"> siendo la agricultura su principal ingreso económico, </w:t>
      </w:r>
      <w:r>
        <w:t>pero</w:t>
      </w:r>
      <w:r w:rsidR="005B62C0" w:rsidRPr="005B62C0">
        <w:t xml:space="preserve"> solo de subsistencia. </w:t>
      </w:r>
      <w:r w:rsidR="00463FF8">
        <w:t xml:space="preserve">Se </w:t>
      </w:r>
      <w:r w:rsidR="005B62C0" w:rsidRPr="005B62C0">
        <w:t>presentan sus medidas de compensación valorizadas.</w:t>
      </w:r>
    </w:p>
    <w:p w:rsidR="005B62C0" w:rsidRPr="00463FF8" w:rsidRDefault="005B62C0" w:rsidP="005B62C0">
      <w:pPr>
        <w:jc w:val="both"/>
        <w:rPr>
          <w:b/>
        </w:rPr>
      </w:pPr>
      <w:r w:rsidRPr="00463FF8">
        <w:rPr>
          <w:b/>
        </w:rPr>
        <w:t>Miñi-Miñe</w:t>
      </w:r>
    </w:p>
    <w:tbl>
      <w:tblPr>
        <w:tblW w:w="8657" w:type="dxa"/>
        <w:tblInd w:w="6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000" w:firstRow="0" w:lastRow="0" w:firstColumn="0" w:lastColumn="0" w:noHBand="0" w:noVBand="0"/>
      </w:tblPr>
      <w:tblGrid>
        <w:gridCol w:w="1810"/>
        <w:gridCol w:w="3445"/>
        <w:gridCol w:w="1559"/>
        <w:gridCol w:w="1843"/>
      </w:tblGrid>
      <w:tr w:rsidR="00480DB6" w:rsidRPr="00B37637" w:rsidTr="00C94F85">
        <w:trPr>
          <w:trHeight w:val="647"/>
        </w:trPr>
        <w:tc>
          <w:tcPr>
            <w:tcW w:w="1810" w:type="dxa"/>
            <w:shd w:val="clear" w:color="auto" w:fill="auto"/>
            <w:vAlign w:val="center"/>
          </w:tcPr>
          <w:p w:rsidR="00480DB6" w:rsidRPr="00B37637" w:rsidRDefault="00480DB6" w:rsidP="00C94F85">
            <w:pPr>
              <w:spacing w:line="240" w:lineRule="auto"/>
              <w:rPr>
                <w:rFonts w:cs="Arial"/>
                <w:b/>
                <w:bCs/>
              </w:rPr>
            </w:pPr>
            <w:r w:rsidRPr="00B37637">
              <w:rPr>
                <w:rFonts w:cs="Arial"/>
                <w:b/>
                <w:bCs/>
              </w:rPr>
              <w:t>Comunidad</w:t>
            </w:r>
          </w:p>
        </w:tc>
        <w:tc>
          <w:tcPr>
            <w:tcW w:w="3445" w:type="dxa"/>
            <w:shd w:val="clear" w:color="auto" w:fill="auto"/>
            <w:noWrap/>
            <w:vAlign w:val="center"/>
          </w:tcPr>
          <w:p w:rsidR="00480DB6" w:rsidRPr="00B37637" w:rsidRDefault="00480DB6" w:rsidP="00480DB6">
            <w:pPr>
              <w:spacing w:line="240" w:lineRule="auto"/>
              <w:ind w:firstLineChars="200" w:firstLine="442"/>
              <w:rPr>
                <w:rFonts w:cs="Arial"/>
                <w:b/>
                <w:bCs/>
              </w:rPr>
            </w:pPr>
            <w:r w:rsidRPr="00B37637">
              <w:rPr>
                <w:rFonts w:cs="Arial"/>
                <w:b/>
                <w:bCs/>
              </w:rPr>
              <w:t>Observaciones</w:t>
            </w:r>
          </w:p>
        </w:tc>
        <w:tc>
          <w:tcPr>
            <w:tcW w:w="1559" w:type="dxa"/>
            <w:shd w:val="clear" w:color="auto" w:fill="auto"/>
            <w:noWrap/>
            <w:vAlign w:val="center"/>
          </w:tcPr>
          <w:p w:rsidR="00480DB6" w:rsidRPr="00B37637" w:rsidRDefault="00480DB6" w:rsidP="00C94F85">
            <w:pPr>
              <w:spacing w:line="240" w:lineRule="auto"/>
              <w:rPr>
                <w:rFonts w:cs="Arial"/>
                <w:b/>
                <w:bCs/>
              </w:rPr>
            </w:pPr>
            <w:r w:rsidRPr="00B37637">
              <w:rPr>
                <w:rFonts w:cs="Arial"/>
                <w:b/>
                <w:bCs/>
              </w:rPr>
              <w:t>Valor (M$) Estimado</w:t>
            </w:r>
          </w:p>
        </w:tc>
        <w:tc>
          <w:tcPr>
            <w:tcW w:w="1843" w:type="dxa"/>
            <w:shd w:val="clear" w:color="auto" w:fill="auto"/>
            <w:noWrap/>
            <w:vAlign w:val="center"/>
          </w:tcPr>
          <w:p w:rsidR="00480DB6" w:rsidRPr="00B37637" w:rsidRDefault="00480DB6" w:rsidP="00C94F85">
            <w:pPr>
              <w:spacing w:line="240" w:lineRule="auto"/>
              <w:rPr>
                <w:rFonts w:cs="Arial"/>
                <w:b/>
                <w:bCs/>
              </w:rPr>
            </w:pPr>
            <w:r w:rsidRPr="00B37637">
              <w:rPr>
                <w:rFonts w:cs="Arial"/>
                <w:b/>
                <w:bCs/>
              </w:rPr>
              <w:t>Fuente de la información</w:t>
            </w:r>
          </w:p>
        </w:tc>
      </w:tr>
      <w:tr w:rsidR="00480DB6" w:rsidRPr="00B37637" w:rsidTr="00C94F85">
        <w:trPr>
          <w:trHeight w:val="2677"/>
        </w:trPr>
        <w:tc>
          <w:tcPr>
            <w:tcW w:w="1810" w:type="dxa"/>
            <w:shd w:val="clear" w:color="auto" w:fill="auto"/>
            <w:noWrap/>
            <w:vAlign w:val="center"/>
          </w:tcPr>
          <w:p w:rsidR="00480DB6" w:rsidRPr="00B37637" w:rsidRDefault="00480DB6" w:rsidP="00C94F85">
            <w:pPr>
              <w:spacing w:line="240" w:lineRule="auto"/>
              <w:rPr>
                <w:rFonts w:cs="Arial"/>
                <w:bCs/>
                <w:iCs/>
              </w:rPr>
            </w:pPr>
            <w:r w:rsidRPr="00B37637">
              <w:rPr>
                <w:rFonts w:cs="Arial"/>
                <w:bCs/>
                <w:iCs/>
              </w:rPr>
              <w:t>Construcción de Puente Quebrada de Suca.</w:t>
            </w:r>
          </w:p>
        </w:tc>
        <w:tc>
          <w:tcPr>
            <w:tcW w:w="3445" w:type="dxa"/>
            <w:shd w:val="clear" w:color="auto" w:fill="auto"/>
            <w:vAlign w:val="center"/>
          </w:tcPr>
          <w:p w:rsidR="00480DB6" w:rsidRPr="00B37637" w:rsidRDefault="00480DB6" w:rsidP="00C94F85">
            <w:pPr>
              <w:spacing w:line="240" w:lineRule="auto"/>
              <w:rPr>
                <w:rFonts w:cs="Arial"/>
                <w:b/>
                <w:bCs/>
                <w:iCs/>
              </w:rPr>
            </w:pPr>
            <w:r w:rsidRPr="00B37637">
              <w:rPr>
                <w:rFonts w:cs="Arial"/>
                <w:bCs/>
                <w:iCs/>
              </w:rPr>
              <w:t>No pertinente, se homologa respuesta de carta enviada el</w:t>
            </w:r>
            <w:r w:rsidRPr="00B37637">
              <w:rPr>
                <w:rFonts w:cs="Arial"/>
                <w:b/>
                <w:bCs/>
                <w:iCs/>
              </w:rPr>
              <w:t xml:space="preserve"> </w:t>
            </w:r>
            <w:r w:rsidRPr="00B37637">
              <w:rPr>
                <w:rFonts w:cs="Arial"/>
                <w:bCs/>
                <w:iCs/>
              </w:rPr>
              <w:t>17/08/12 por el MOP a las Comunidad Indígena de Parca, le indican que es necesario realizar un estudio de factibilidad cualitativa y cuantitativa para poder realizar dicha obra, por lo cual antes de eso no será financiado.</w:t>
            </w:r>
          </w:p>
        </w:tc>
        <w:tc>
          <w:tcPr>
            <w:tcW w:w="1559" w:type="dxa"/>
            <w:shd w:val="clear" w:color="auto" w:fill="auto"/>
            <w:vAlign w:val="center"/>
          </w:tcPr>
          <w:p w:rsidR="00480DB6" w:rsidRPr="00B37637" w:rsidRDefault="00480DB6" w:rsidP="00480DB6">
            <w:pPr>
              <w:spacing w:line="240" w:lineRule="auto"/>
              <w:ind w:firstLineChars="100" w:firstLine="220"/>
              <w:rPr>
                <w:rFonts w:cs="Arial"/>
                <w:bCs/>
                <w:iCs/>
              </w:rPr>
            </w:pPr>
            <w:r w:rsidRPr="00B37637">
              <w:rPr>
                <w:rFonts w:cs="Arial"/>
                <w:bCs/>
                <w:iCs/>
              </w:rPr>
              <w:t>72.000</w:t>
            </w:r>
          </w:p>
        </w:tc>
        <w:tc>
          <w:tcPr>
            <w:tcW w:w="1843" w:type="dxa"/>
            <w:shd w:val="clear" w:color="auto" w:fill="auto"/>
            <w:vAlign w:val="center"/>
          </w:tcPr>
          <w:p w:rsidR="00480DB6" w:rsidRPr="00B37637" w:rsidRDefault="00480DB6" w:rsidP="00C94F85">
            <w:pPr>
              <w:spacing w:line="240" w:lineRule="auto"/>
              <w:rPr>
                <w:rFonts w:cs="Arial"/>
                <w:bCs/>
                <w:iCs/>
              </w:rPr>
            </w:pPr>
            <w:r w:rsidRPr="00B37637">
              <w:rPr>
                <w:rFonts w:cs="Arial"/>
                <w:bCs/>
                <w:iCs/>
              </w:rPr>
              <w:t>Consultoría estudio puente  Tarapacá.</w:t>
            </w:r>
          </w:p>
          <w:p w:rsidR="00480DB6" w:rsidRPr="00B37637" w:rsidRDefault="00480DB6" w:rsidP="00C94F85">
            <w:pPr>
              <w:spacing w:line="240" w:lineRule="auto"/>
              <w:rPr>
                <w:rFonts w:cs="Arial"/>
                <w:bCs/>
                <w:iCs/>
              </w:rPr>
            </w:pPr>
            <w:r w:rsidRPr="00B37637">
              <w:rPr>
                <w:rFonts w:cs="Arial"/>
                <w:bCs/>
                <w:iCs/>
              </w:rPr>
              <w:t>GORE Tarapacá 2011.</w:t>
            </w:r>
          </w:p>
        </w:tc>
      </w:tr>
      <w:tr w:rsidR="00480DB6" w:rsidRPr="00B37637" w:rsidTr="00C94F85">
        <w:trPr>
          <w:trHeight w:val="848"/>
        </w:trPr>
        <w:tc>
          <w:tcPr>
            <w:tcW w:w="1810" w:type="dxa"/>
            <w:shd w:val="clear" w:color="auto" w:fill="auto"/>
            <w:noWrap/>
            <w:vAlign w:val="center"/>
          </w:tcPr>
          <w:p w:rsidR="00480DB6" w:rsidRPr="00B37637" w:rsidRDefault="00480DB6" w:rsidP="00C94F85">
            <w:pPr>
              <w:spacing w:line="240" w:lineRule="auto"/>
              <w:rPr>
                <w:rFonts w:cs="Arial"/>
                <w:bCs/>
                <w:iCs/>
              </w:rPr>
            </w:pPr>
            <w:r w:rsidRPr="00B37637">
              <w:rPr>
                <w:rFonts w:cs="Arial"/>
                <w:bCs/>
                <w:iCs/>
              </w:rPr>
              <w:t>Camino de acceso al pueblo de Miñita.</w:t>
            </w:r>
          </w:p>
        </w:tc>
        <w:tc>
          <w:tcPr>
            <w:tcW w:w="3445" w:type="dxa"/>
            <w:shd w:val="clear" w:color="auto" w:fill="auto"/>
            <w:vAlign w:val="center"/>
          </w:tcPr>
          <w:p w:rsidR="00480DB6" w:rsidRPr="00B37637" w:rsidRDefault="00480DB6" w:rsidP="00C94F85">
            <w:pPr>
              <w:spacing w:line="240" w:lineRule="auto"/>
              <w:rPr>
                <w:rFonts w:cs="Arial"/>
                <w:bCs/>
                <w:iCs/>
              </w:rPr>
            </w:pPr>
            <w:r w:rsidRPr="00B37637">
              <w:rPr>
                <w:rFonts w:cs="Arial"/>
                <w:bCs/>
                <w:iCs/>
              </w:rPr>
              <w:t>No pertinente Fue aprobado por el FNDR y entregado en su cuenta anual 2011, los dineros para la reparación de la ruta A-375 (Ruta 5-Suca-Miñi-Miñe-Miñita)</w:t>
            </w:r>
          </w:p>
        </w:tc>
        <w:tc>
          <w:tcPr>
            <w:tcW w:w="1559" w:type="dxa"/>
            <w:shd w:val="clear" w:color="auto" w:fill="auto"/>
            <w:vAlign w:val="center"/>
          </w:tcPr>
          <w:p w:rsidR="00480DB6" w:rsidRPr="00B37637" w:rsidRDefault="00480DB6" w:rsidP="00480DB6">
            <w:pPr>
              <w:spacing w:line="240" w:lineRule="auto"/>
              <w:ind w:firstLineChars="100" w:firstLine="220"/>
              <w:rPr>
                <w:rFonts w:cs="Arial"/>
                <w:bCs/>
                <w:iCs/>
              </w:rPr>
            </w:pPr>
            <w:r w:rsidRPr="00B37637">
              <w:rPr>
                <w:rFonts w:cs="Arial"/>
                <w:bCs/>
                <w:iCs/>
              </w:rPr>
              <w:t>828.571</w:t>
            </w:r>
          </w:p>
        </w:tc>
        <w:tc>
          <w:tcPr>
            <w:tcW w:w="1843" w:type="dxa"/>
            <w:shd w:val="clear" w:color="auto" w:fill="auto"/>
            <w:vAlign w:val="center"/>
          </w:tcPr>
          <w:p w:rsidR="00480DB6" w:rsidRPr="00B37637" w:rsidRDefault="00480DB6" w:rsidP="00C94F85">
            <w:pPr>
              <w:spacing w:line="240" w:lineRule="auto"/>
              <w:rPr>
                <w:rFonts w:cs="Arial"/>
                <w:bCs/>
                <w:iCs/>
              </w:rPr>
            </w:pPr>
            <w:r w:rsidRPr="00B37637">
              <w:rPr>
                <w:rFonts w:cs="Arial"/>
                <w:bCs/>
                <w:iCs/>
              </w:rPr>
              <w:t>Adjudicado a Leandro Sembler e Hijos. Termino de obra 10-2012</w:t>
            </w:r>
          </w:p>
        </w:tc>
      </w:tr>
      <w:tr w:rsidR="00480DB6" w:rsidRPr="00B37637" w:rsidTr="00C94F85">
        <w:trPr>
          <w:trHeight w:val="848"/>
        </w:trPr>
        <w:tc>
          <w:tcPr>
            <w:tcW w:w="1810" w:type="dxa"/>
            <w:shd w:val="clear" w:color="auto" w:fill="auto"/>
            <w:noWrap/>
            <w:vAlign w:val="center"/>
          </w:tcPr>
          <w:p w:rsidR="00480DB6" w:rsidRPr="00B37637" w:rsidRDefault="00480DB6" w:rsidP="00C94F85">
            <w:pPr>
              <w:spacing w:line="240" w:lineRule="auto"/>
              <w:rPr>
                <w:rFonts w:cs="Arial"/>
                <w:bCs/>
                <w:iCs/>
              </w:rPr>
            </w:pPr>
            <w:r w:rsidRPr="00B37637">
              <w:rPr>
                <w:rFonts w:cs="Arial"/>
                <w:bCs/>
                <w:iCs/>
              </w:rPr>
              <w:lastRenderedPageBreak/>
              <w:t>Camino de acceso al caserío de Champaja, por motivos productivos y turísticos</w:t>
            </w:r>
          </w:p>
        </w:tc>
        <w:tc>
          <w:tcPr>
            <w:tcW w:w="3445" w:type="dxa"/>
            <w:shd w:val="clear" w:color="auto" w:fill="auto"/>
            <w:vAlign w:val="center"/>
          </w:tcPr>
          <w:p w:rsidR="00480DB6" w:rsidRPr="00B37637" w:rsidRDefault="00C34287" w:rsidP="00C94F85">
            <w:pPr>
              <w:spacing w:line="240" w:lineRule="auto"/>
              <w:rPr>
                <w:rFonts w:cs="Arial"/>
                <w:bCs/>
                <w:iCs/>
              </w:rPr>
            </w:pPr>
            <w:r>
              <w:rPr>
                <w:rFonts w:cs="Arial"/>
                <w:bCs/>
                <w:iCs/>
              </w:rPr>
              <w:t>No</w:t>
            </w:r>
            <w:r w:rsidR="00480DB6" w:rsidRPr="00B37637">
              <w:rPr>
                <w:rFonts w:cs="Arial"/>
                <w:bCs/>
                <w:iCs/>
              </w:rPr>
              <w:t xml:space="preserve"> pertinente. Actualmente se encuentra en Chilecompra arriendo de retroexcavadora para realizar operaciones Ruta A371(Cuanaya-Champaja)</w:t>
            </w:r>
          </w:p>
          <w:p w:rsidR="00480DB6" w:rsidRPr="00B37637" w:rsidRDefault="00480DB6" w:rsidP="00C94F85">
            <w:pPr>
              <w:spacing w:line="240" w:lineRule="auto"/>
              <w:rPr>
                <w:rFonts w:cs="Arial"/>
                <w:bCs/>
                <w:iCs/>
              </w:rPr>
            </w:pPr>
            <w:r w:rsidRPr="00B37637">
              <w:rPr>
                <w:rFonts w:cs="Arial"/>
              </w:rPr>
              <w:t>Valorización de obra con la misma cantidad de horas de trabajo de la Ficha Licitación Nº 1024-115-C206 ruta A-555 Camiña.</w:t>
            </w:r>
          </w:p>
        </w:tc>
        <w:tc>
          <w:tcPr>
            <w:tcW w:w="1559" w:type="dxa"/>
            <w:shd w:val="clear" w:color="auto" w:fill="auto"/>
            <w:vAlign w:val="center"/>
          </w:tcPr>
          <w:p w:rsidR="00480DB6" w:rsidRPr="00B37637" w:rsidRDefault="00480DB6" w:rsidP="00480DB6">
            <w:pPr>
              <w:spacing w:line="240" w:lineRule="auto"/>
              <w:ind w:firstLineChars="100" w:firstLine="220"/>
              <w:rPr>
                <w:rFonts w:cs="Arial"/>
                <w:bCs/>
                <w:iCs/>
              </w:rPr>
            </w:pPr>
            <w:r w:rsidRPr="00B37637">
              <w:rPr>
                <w:rFonts w:cs="Arial"/>
                <w:bCs/>
                <w:iCs/>
              </w:rPr>
              <w:t>11.600</w:t>
            </w:r>
          </w:p>
        </w:tc>
        <w:tc>
          <w:tcPr>
            <w:tcW w:w="1843" w:type="dxa"/>
            <w:shd w:val="clear" w:color="auto" w:fill="auto"/>
            <w:vAlign w:val="center"/>
          </w:tcPr>
          <w:p w:rsidR="00480DB6" w:rsidRPr="00B37637" w:rsidRDefault="00480DB6" w:rsidP="00C94F85">
            <w:pPr>
              <w:spacing w:line="240" w:lineRule="auto"/>
              <w:rPr>
                <w:rFonts w:cs="Arial"/>
              </w:rPr>
            </w:pPr>
            <w:r w:rsidRPr="00B37637">
              <w:rPr>
                <w:rFonts w:cs="Arial"/>
              </w:rPr>
              <w:t>Ficha Licitación Nº 1024-32-LE12</w:t>
            </w:r>
          </w:p>
          <w:p w:rsidR="00480DB6" w:rsidRPr="00B37637" w:rsidRDefault="00480DB6" w:rsidP="00C94F85">
            <w:pPr>
              <w:spacing w:line="240" w:lineRule="auto"/>
              <w:rPr>
                <w:rFonts w:cs="Arial"/>
                <w:bCs/>
                <w:iCs/>
              </w:rPr>
            </w:pPr>
            <w:r w:rsidRPr="00B37637">
              <w:rPr>
                <w:rFonts w:cs="Arial"/>
              </w:rPr>
              <w:t>Cierra 27-08-2012</w:t>
            </w:r>
          </w:p>
        </w:tc>
      </w:tr>
      <w:tr w:rsidR="00480DB6" w:rsidRPr="00B37637" w:rsidTr="00C94F85">
        <w:trPr>
          <w:trHeight w:val="390"/>
        </w:trPr>
        <w:tc>
          <w:tcPr>
            <w:tcW w:w="8657" w:type="dxa"/>
            <w:gridSpan w:val="4"/>
            <w:shd w:val="clear" w:color="auto" w:fill="auto"/>
            <w:noWrap/>
            <w:vAlign w:val="center"/>
          </w:tcPr>
          <w:p w:rsidR="00480DB6" w:rsidRPr="00B37637" w:rsidRDefault="00480DB6" w:rsidP="00480DB6">
            <w:pPr>
              <w:spacing w:line="240" w:lineRule="auto"/>
              <w:ind w:firstLineChars="100" w:firstLine="221"/>
              <w:rPr>
                <w:rFonts w:cs="Arial"/>
                <w:b/>
                <w:bCs/>
                <w:iCs/>
              </w:rPr>
            </w:pPr>
            <w:r w:rsidRPr="00B37637">
              <w:rPr>
                <w:rFonts w:cs="Arial"/>
                <w:b/>
                <w:bCs/>
                <w:iCs/>
              </w:rPr>
              <w:t xml:space="preserve">Total solicitudes </w:t>
            </w:r>
            <w:r w:rsidRPr="00B37637">
              <w:rPr>
                <w:rFonts w:cs="Arial"/>
                <w:b/>
                <w:bCs/>
              </w:rPr>
              <w:t>(M$)</w:t>
            </w:r>
            <w:r w:rsidRPr="00B37637">
              <w:rPr>
                <w:rFonts w:cs="Arial"/>
                <w:b/>
                <w:bCs/>
                <w:iCs/>
              </w:rPr>
              <w:t xml:space="preserve">                                                      912.171</w:t>
            </w:r>
          </w:p>
        </w:tc>
      </w:tr>
    </w:tbl>
    <w:p w:rsidR="005B62C0" w:rsidRDefault="005B62C0" w:rsidP="005B62C0">
      <w:pPr>
        <w:jc w:val="both"/>
      </w:pPr>
    </w:p>
    <w:p w:rsidR="00480DB6" w:rsidRDefault="00480DB6" w:rsidP="002405C2">
      <w:pPr>
        <w:pStyle w:val="Ttulo3"/>
        <w:numPr>
          <w:ilvl w:val="0"/>
          <w:numId w:val="12"/>
        </w:numPr>
      </w:pPr>
      <w:r w:rsidRPr="00480DB6">
        <w:t>Medidas de compensación ecozona de Camiña Alto y Camiña Bajo</w:t>
      </w:r>
    </w:p>
    <w:p w:rsidR="00480DB6" w:rsidRDefault="00480DB6" w:rsidP="00480DB6">
      <w:pPr>
        <w:jc w:val="both"/>
      </w:pPr>
      <w:r>
        <w:t>Ambas ecozonas decidieron el enfrentar las negociaciones de demandas y compensaciones de manera unida y los trabajos se sostuvieron entre los consejeros territoriales ADI y la Asociación de Juntas de Vecinos de la comuna de Camiña.</w:t>
      </w:r>
    </w:p>
    <w:p w:rsidR="00480DB6" w:rsidRDefault="00480DB6" w:rsidP="00480DB6">
      <w:pPr>
        <w:jc w:val="both"/>
      </w:pPr>
      <w:r>
        <w:t xml:space="preserve">El plan director ADI y el PLADECO comunal, consideran la principal fortaleza de estas ecozonas a las actividades agrícolas, pecuarias y turísticas. Otro punto a destacar tiene relación al concepto de desarrollo social, que involucra que los agricultores tengan la posibilidad de trabajar de manera independiente las tierras agrícolas, teniendo para ello sus </w:t>
      </w:r>
      <w:r w:rsidR="00463FF8">
        <w:t>propios ingresos económicos. S</w:t>
      </w:r>
      <w:r>
        <w:t>e presentan sus medidas de compensación valorizadas.</w:t>
      </w:r>
    </w:p>
    <w:p w:rsidR="00480DB6" w:rsidRPr="00463FF8" w:rsidRDefault="00480DB6" w:rsidP="00480DB6">
      <w:pPr>
        <w:jc w:val="both"/>
        <w:rPr>
          <w:b/>
        </w:rPr>
      </w:pPr>
      <w:r w:rsidRPr="00463FF8">
        <w:rPr>
          <w:b/>
        </w:rPr>
        <w:t>Camiña</w:t>
      </w:r>
    </w:p>
    <w:tbl>
      <w:tblPr>
        <w:tblW w:w="8657" w:type="dxa"/>
        <w:tblInd w:w="6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000" w:firstRow="0" w:lastRow="0" w:firstColumn="0" w:lastColumn="0" w:noHBand="0" w:noVBand="0"/>
      </w:tblPr>
      <w:tblGrid>
        <w:gridCol w:w="1835"/>
        <w:gridCol w:w="3420"/>
        <w:gridCol w:w="1559"/>
        <w:gridCol w:w="1843"/>
      </w:tblGrid>
      <w:tr w:rsidR="00480DB6" w:rsidRPr="00B37637" w:rsidTr="00C94F85">
        <w:trPr>
          <w:trHeight w:val="403"/>
        </w:trPr>
        <w:tc>
          <w:tcPr>
            <w:tcW w:w="1835" w:type="dxa"/>
            <w:shd w:val="clear" w:color="auto" w:fill="auto"/>
            <w:vAlign w:val="center"/>
          </w:tcPr>
          <w:p w:rsidR="00480DB6" w:rsidRPr="00B37637" w:rsidRDefault="00480DB6" w:rsidP="00C94F85">
            <w:pPr>
              <w:spacing w:line="240" w:lineRule="auto"/>
              <w:rPr>
                <w:rFonts w:cs="Arial"/>
                <w:b/>
                <w:bCs/>
              </w:rPr>
            </w:pPr>
            <w:r w:rsidRPr="00B37637">
              <w:rPr>
                <w:rFonts w:cs="Arial"/>
                <w:b/>
                <w:bCs/>
              </w:rPr>
              <w:t>Comunidad</w:t>
            </w:r>
          </w:p>
        </w:tc>
        <w:tc>
          <w:tcPr>
            <w:tcW w:w="3420" w:type="dxa"/>
            <w:shd w:val="clear" w:color="auto" w:fill="auto"/>
            <w:noWrap/>
            <w:vAlign w:val="center"/>
          </w:tcPr>
          <w:p w:rsidR="00480DB6" w:rsidRPr="00B37637" w:rsidRDefault="00480DB6" w:rsidP="00480DB6">
            <w:pPr>
              <w:spacing w:line="240" w:lineRule="auto"/>
              <w:ind w:firstLineChars="200" w:firstLine="442"/>
              <w:rPr>
                <w:rFonts w:cs="Arial"/>
                <w:b/>
                <w:bCs/>
              </w:rPr>
            </w:pPr>
            <w:r w:rsidRPr="00B37637">
              <w:rPr>
                <w:rFonts w:cs="Arial"/>
                <w:b/>
                <w:bCs/>
              </w:rPr>
              <w:t>Observaciones</w:t>
            </w:r>
          </w:p>
        </w:tc>
        <w:tc>
          <w:tcPr>
            <w:tcW w:w="1559" w:type="dxa"/>
            <w:shd w:val="clear" w:color="auto" w:fill="auto"/>
            <w:noWrap/>
            <w:vAlign w:val="center"/>
          </w:tcPr>
          <w:p w:rsidR="00480DB6" w:rsidRPr="00B37637" w:rsidRDefault="00480DB6" w:rsidP="00C94F85">
            <w:pPr>
              <w:spacing w:line="240" w:lineRule="auto"/>
              <w:rPr>
                <w:rFonts w:cs="Arial"/>
                <w:b/>
                <w:bCs/>
              </w:rPr>
            </w:pPr>
            <w:r w:rsidRPr="00B37637">
              <w:rPr>
                <w:rFonts w:cs="Arial"/>
                <w:b/>
                <w:bCs/>
              </w:rPr>
              <w:t>Valor (M$) Estimado</w:t>
            </w:r>
          </w:p>
        </w:tc>
        <w:tc>
          <w:tcPr>
            <w:tcW w:w="1843" w:type="dxa"/>
            <w:shd w:val="clear" w:color="auto" w:fill="auto"/>
            <w:noWrap/>
            <w:vAlign w:val="center"/>
          </w:tcPr>
          <w:p w:rsidR="00480DB6" w:rsidRPr="00B37637" w:rsidRDefault="00480DB6" w:rsidP="00C94F85">
            <w:pPr>
              <w:spacing w:line="240" w:lineRule="auto"/>
              <w:rPr>
                <w:rFonts w:cs="Arial"/>
                <w:b/>
                <w:bCs/>
              </w:rPr>
            </w:pPr>
            <w:r w:rsidRPr="00B37637">
              <w:rPr>
                <w:rFonts w:cs="Arial"/>
                <w:b/>
                <w:bCs/>
              </w:rPr>
              <w:t>Fuente de la información</w:t>
            </w:r>
          </w:p>
        </w:tc>
      </w:tr>
      <w:tr w:rsidR="00480DB6" w:rsidRPr="00B37637" w:rsidTr="00C94F85">
        <w:trPr>
          <w:trHeight w:val="1972"/>
        </w:trPr>
        <w:tc>
          <w:tcPr>
            <w:tcW w:w="1835" w:type="dxa"/>
            <w:shd w:val="clear" w:color="auto" w:fill="auto"/>
            <w:noWrap/>
            <w:vAlign w:val="center"/>
          </w:tcPr>
          <w:p w:rsidR="00480DB6" w:rsidRPr="00B37637" w:rsidRDefault="00480DB6" w:rsidP="00C94F85">
            <w:pPr>
              <w:spacing w:line="240" w:lineRule="auto"/>
              <w:rPr>
                <w:rFonts w:cs="Arial"/>
                <w:bCs/>
                <w:iCs/>
              </w:rPr>
            </w:pPr>
            <w:r w:rsidRPr="00B37637">
              <w:rPr>
                <w:rFonts w:cs="Arial"/>
                <w:bCs/>
                <w:iCs/>
              </w:rPr>
              <w:t>Arreglo camino de Camiña a Mama.</w:t>
            </w:r>
          </w:p>
        </w:tc>
        <w:tc>
          <w:tcPr>
            <w:tcW w:w="3420" w:type="dxa"/>
            <w:shd w:val="clear" w:color="auto" w:fill="auto"/>
            <w:vAlign w:val="center"/>
          </w:tcPr>
          <w:p w:rsidR="00480DB6" w:rsidRPr="00B37637" w:rsidRDefault="00480DB6" w:rsidP="00C94F85">
            <w:pPr>
              <w:spacing w:line="240" w:lineRule="auto"/>
              <w:rPr>
                <w:rFonts w:cs="Arial"/>
                <w:bCs/>
                <w:iCs/>
              </w:rPr>
            </w:pPr>
            <w:r w:rsidRPr="00B37637">
              <w:rPr>
                <w:rFonts w:cs="Arial"/>
                <w:bCs/>
                <w:iCs/>
              </w:rPr>
              <w:t>No pertinente. Actualmente se encuentra en trabajo el mejoramiento de la ruta A-45 y Ruta A 365. Periodo 2011-2013.</w:t>
            </w:r>
          </w:p>
          <w:p w:rsidR="00480DB6" w:rsidRPr="00B37637" w:rsidRDefault="00480DB6" w:rsidP="00C94F85">
            <w:pPr>
              <w:spacing w:line="240" w:lineRule="auto"/>
              <w:rPr>
                <w:rFonts w:cs="Arial"/>
                <w:bCs/>
                <w:iCs/>
              </w:rPr>
            </w:pPr>
            <w:r w:rsidRPr="00B37637">
              <w:rPr>
                <w:rFonts w:cs="Arial"/>
                <w:bCs/>
                <w:iCs/>
              </w:rPr>
              <w:t>Es importante destacar que se licito el arreglo de la ruta A-365 tramo Moquella-Camiña por $550.000.000.</w:t>
            </w:r>
          </w:p>
        </w:tc>
        <w:tc>
          <w:tcPr>
            <w:tcW w:w="1559" w:type="dxa"/>
            <w:vMerge w:val="restart"/>
            <w:shd w:val="clear" w:color="auto" w:fill="auto"/>
            <w:vAlign w:val="center"/>
          </w:tcPr>
          <w:p w:rsidR="00480DB6" w:rsidRPr="00B37637" w:rsidRDefault="00480DB6" w:rsidP="00480DB6">
            <w:pPr>
              <w:spacing w:line="240" w:lineRule="auto"/>
              <w:ind w:firstLineChars="100" w:firstLine="220"/>
              <w:rPr>
                <w:rFonts w:cs="Arial"/>
                <w:bCs/>
                <w:iCs/>
              </w:rPr>
            </w:pPr>
            <w:r w:rsidRPr="00B37637">
              <w:rPr>
                <w:rFonts w:cs="Arial"/>
                <w:bCs/>
                <w:iCs/>
              </w:rPr>
              <w:t>1.637.000</w:t>
            </w:r>
          </w:p>
        </w:tc>
        <w:tc>
          <w:tcPr>
            <w:tcW w:w="1843" w:type="dxa"/>
            <w:vMerge w:val="restart"/>
            <w:shd w:val="clear" w:color="auto" w:fill="auto"/>
            <w:vAlign w:val="center"/>
          </w:tcPr>
          <w:p w:rsidR="00480DB6" w:rsidRDefault="00480DB6" w:rsidP="00C94F85">
            <w:pPr>
              <w:spacing w:line="240" w:lineRule="auto"/>
              <w:rPr>
                <w:rFonts w:cs="Arial"/>
                <w:bCs/>
                <w:iCs/>
              </w:rPr>
            </w:pPr>
          </w:p>
          <w:p w:rsidR="00480DB6" w:rsidRDefault="00480DB6" w:rsidP="00C94F85">
            <w:pPr>
              <w:spacing w:line="240" w:lineRule="auto"/>
              <w:rPr>
                <w:rFonts w:cs="Arial"/>
                <w:bCs/>
                <w:iCs/>
              </w:rPr>
            </w:pPr>
          </w:p>
          <w:p w:rsidR="00480DB6" w:rsidRDefault="00480DB6" w:rsidP="00C94F85">
            <w:pPr>
              <w:spacing w:line="240" w:lineRule="auto"/>
              <w:rPr>
                <w:rFonts w:cs="Arial"/>
                <w:bCs/>
                <w:iCs/>
              </w:rPr>
            </w:pPr>
          </w:p>
          <w:p w:rsidR="00480DB6" w:rsidRPr="00B37637" w:rsidRDefault="00480DB6" w:rsidP="00C94F85">
            <w:pPr>
              <w:spacing w:line="240" w:lineRule="auto"/>
              <w:rPr>
                <w:rFonts w:cs="Arial"/>
                <w:bCs/>
                <w:iCs/>
              </w:rPr>
            </w:pPr>
            <w:r w:rsidRPr="00B37637">
              <w:rPr>
                <w:rFonts w:cs="Arial"/>
                <w:bCs/>
                <w:iCs/>
              </w:rPr>
              <w:t>GORE Tarapacá cuenta pública 2011.</w:t>
            </w:r>
          </w:p>
          <w:p w:rsidR="00480DB6" w:rsidRDefault="00480DB6" w:rsidP="00C94F85">
            <w:pPr>
              <w:spacing w:line="240" w:lineRule="auto"/>
              <w:rPr>
                <w:rFonts w:cs="Arial"/>
                <w:bCs/>
                <w:iCs/>
              </w:rPr>
            </w:pPr>
          </w:p>
          <w:p w:rsidR="00480DB6" w:rsidRDefault="00480DB6" w:rsidP="00C94F85">
            <w:pPr>
              <w:spacing w:line="240" w:lineRule="auto"/>
              <w:rPr>
                <w:rFonts w:cs="Arial"/>
                <w:bCs/>
                <w:iCs/>
              </w:rPr>
            </w:pPr>
          </w:p>
          <w:p w:rsidR="00480DB6" w:rsidRDefault="00480DB6" w:rsidP="00C94F85">
            <w:pPr>
              <w:spacing w:line="240" w:lineRule="auto"/>
              <w:rPr>
                <w:rFonts w:cs="Arial"/>
                <w:bCs/>
                <w:iCs/>
              </w:rPr>
            </w:pPr>
          </w:p>
          <w:p w:rsidR="00480DB6" w:rsidRPr="00B37637" w:rsidRDefault="00480DB6" w:rsidP="00C94F85">
            <w:pPr>
              <w:spacing w:line="240" w:lineRule="auto"/>
              <w:rPr>
                <w:rFonts w:cs="Arial"/>
                <w:bCs/>
                <w:iCs/>
              </w:rPr>
            </w:pPr>
          </w:p>
          <w:p w:rsidR="00480DB6" w:rsidRPr="00B37637" w:rsidRDefault="00480DB6" w:rsidP="00C94F85">
            <w:pPr>
              <w:spacing w:line="240" w:lineRule="auto"/>
              <w:rPr>
                <w:rFonts w:cs="Arial"/>
                <w:bCs/>
                <w:iCs/>
              </w:rPr>
            </w:pPr>
          </w:p>
          <w:p w:rsidR="00480DB6" w:rsidRPr="00B37637" w:rsidRDefault="00480DB6" w:rsidP="00C94F85">
            <w:pPr>
              <w:spacing w:line="240" w:lineRule="auto"/>
              <w:rPr>
                <w:rFonts w:cs="Arial"/>
                <w:bCs/>
                <w:iCs/>
              </w:rPr>
            </w:pPr>
          </w:p>
          <w:p w:rsidR="00480DB6" w:rsidRPr="00B37637" w:rsidRDefault="00480DB6" w:rsidP="00C94F85">
            <w:pPr>
              <w:spacing w:line="240" w:lineRule="auto"/>
              <w:rPr>
                <w:rFonts w:cs="Arial"/>
                <w:bCs/>
                <w:iCs/>
              </w:rPr>
            </w:pPr>
          </w:p>
          <w:p w:rsidR="00480DB6" w:rsidRPr="00B37637" w:rsidRDefault="00480DB6" w:rsidP="00C94F85">
            <w:pPr>
              <w:spacing w:line="240" w:lineRule="auto"/>
              <w:rPr>
                <w:rFonts w:cs="Arial"/>
                <w:bCs/>
                <w:iCs/>
              </w:rPr>
            </w:pPr>
            <w:r w:rsidRPr="00B37637">
              <w:rPr>
                <w:rFonts w:cs="Arial"/>
                <w:bCs/>
                <w:iCs/>
              </w:rPr>
              <w:t>Gobierno de Chile “Plan Tarapacá”</w:t>
            </w:r>
          </w:p>
        </w:tc>
      </w:tr>
      <w:tr w:rsidR="00480DB6" w:rsidRPr="00B37637" w:rsidTr="00C94F85">
        <w:trPr>
          <w:trHeight w:val="848"/>
        </w:trPr>
        <w:tc>
          <w:tcPr>
            <w:tcW w:w="1835" w:type="dxa"/>
            <w:shd w:val="clear" w:color="auto" w:fill="auto"/>
            <w:noWrap/>
            <w:vAlign w:val="center"/>
          </w:tcPr>
          <w:p w:rsidR="00480DB6" w:rsidRPr="00B37637" w:rsidRDefault="00480DB6" w:rsidP="00C94F85">
            <w:pPr>
              <w:spacing w:line="240" w:lineRule="auto"/>
              <w:rPr>
                <w:rFonts w:cs="Arial"/>
                <w:bCs/>
                <w:iCs/>
              </w:rPr>
            </w:pPr>
            <w:r w:rsidRPr="00B37637">
              <w:rPr>
                <w:rFonts w:cs="Arial"/>
                <w:bCs/>
                <w:iCs/>
              </w:rPr>
              <w:t xml:space="preserve">Colocar tubos metálicos en las quebradillas por debajo del camino </w:t>
            </w:r>
          </w:p>
        </w:tc>
        <w:tc>
          <w:tcPr>
            <w:tcW w:w="3420" w:type="dxa"/>
            <w:shd w:val="clear" w:color="auto" w:fill="auto"/>
            <w:vAlign w:val="center"/>
          </w:tcPr>
          <w:p w:rsidR="00480DB6" w:rsidRPr="00B37637" w:rsidRDefault="00480DB6" w:rsidP="00C94F85">
            <w:pPr>
              <w:spacing w:line="240" w:lineRule="auto"/>
              <w:rPr>
                <w:rFonts w:cs="Arial"/>
                <w:bCs/>
                <w:iCs/>
              </w:rPr>
            </w:pPr>
            <w:r w:rsidRPr="00B37637">
              <w:rPr>
                <w:rFonts w:cs="Arial"/>
                <w:bCs/>
                <w:iCs/>
              </w:rPr>
              <w:t>Estas se encuentran dentro de la ruta A-365 y se asume que están dentro del diseño de mejoramiento de la ruta.</w:t>
            </w:r>
          </w:p>
        </w:tc>
        <w:tc>
          <w:tcPr>
            <w:tcW w:w="1559" w:type="dxa"/>
            <w:vMerge/>
            <w:shd w:val="clear" w:color="auto" w:fill="auto"/>
            <w:vAlign w:val="center"/>
          </w:tcPr>
          <w:p w:rsidR="00480DB6" w:rsidRPr="00B37637" w:rsidRDefault="00480DB6" w:rsidP="00480DB6">
            <w:pPr>
              <w:spacing w:line="240" w:lineRule="auto"/>
              <w:ind w:firstLineChars="100" w:firstLine="220"/>
              <w:rPr>
                <w:rFonts w:cs="Arial"/>
                <w:bCs/>
                <w:iCs/>
              </w:rPr>
            </w:pPr>
          </w:p>
        </w:tc>
        <w:tc>
          <w:tcPr>
            <w:tcW w:w="1843" w:type="dxa"/>
            <w:vMerge/>
            <w:shd w:val="clear" w:color="auto" w:fill="auto"/>
            <w:vAlign w:val="center"/>
          </w:tcPr>
          <w:p w:rsidR="00480DB6" w:rsidRPr="00B37637" w:rsidRDefault="00480DB6" w:rsidP="00C94F85">
            <w:pPr>
              <w:spacing w:line="240" w:lineRule="auto"/>
              <w:rPr>
                <w:rFonts w:cs="Arial"/>
                <w:bCs/>
                <w:iCs/>
              </w:rPr>
            </w:pPr>
          </w:p>
        </w:tc>
      </w:tr>
      <w:tr w:rsidR="00480DB6" w:rsidRPr="00B37637" w:rsidTr="00C94F85">
        <w:trPr>
          <w:trHeight w:val="2355"/>
        </w:trPr>
        <w:tc>
          <w:tcPr>
            <w:tcW w:w="1835" w:type="dxa"/>
            <w:shd w:val="clear" w:color="auto" w:fill="auto"/>
            <w:noWrap/>
            <w:vAlign w:val="center"/>
          </w:tcPr>
          <w:p w:rsidR="00480DB6" w:rsidRPr="00B37637" w:rsidRDefault="00480DB6" w:rsidP="00C94F85">
            <w:pPr>
              <w:spacing w:line="240" w:lineRule="auto"/>
              <w:rPr>
                <w:rFonts w:cs="Arial"/>
                <w:bCs/>
                <w:iCs/>
              </w:rPr>
            </w:pPr>
            <w:r w:rsidRPr="00B37637">
              <w:rPr>
                <w:rFonts w:cs="Arial"/>
                <w:bCs/>
                <w:iCs/>
              </w:rPr>
              <w:t>Arreglo camino de Apamilca a Altuza.</w:t>
            </w:r>
          </w:p>
        </w:tc>
        <w:tc>
          <w:tcPr>
            <w:tcW w:w="3420" w:type="dxa"/>
            <w:shd w:val="clear" w:color="auto" w:fill="auto"/>
            <w:vAlign w:val="center"/>
          </w:tcPr>
          <w:p w:rsidR="00480DB6" w:rsidRPr="00B37637" w:rsidRDefault="00480DB6" w:rsidP="00C94F85">
            <w:pPr>
              <w:spacing w:line="240" w:lineRule="auto"/>
              <w:rPr>
                <w:rFonts w:cs="Arial"/>
                <w:bCs/>
                <w:iCs/>
              </w:rPr>
            </w:pPr>
            <w:r w:rsidRPr="00B37637">
              <w:rPr>
                <w:rFonts w:cs="Arial"/>
                <w:bCs/>
                <w:iCs/>
              </w:rPr>
              <w:t>No pertinente. Actualmente se encuentra en trabajo el mejoramiento de la ruta A-45 Y Ruta A 365. Periodo 2011-2013.</w:t>
            </w:r>
          </w:p>
          <w:p w:rsidR="00480DB6" w:rsidRPr="00B37637" w:rsidRDefault="00480DB6" w:rsidP="00C94F85">
            <w:pPr>
              <w:spacing w:line="240" w:lineRule="auto"/>
              <w:rPr>
                <w:rFonts w:cs="Arial"/>
                <w:b/>
                <w:bCs/>
                <w:iCs/>
              </w:rPr>
            </w:pPr>
            <w:r w:rsidRPr="00B37637">
              <w:rPr>
                <w:rFonts w:cs="Arial"/>
                <w:bCs/>
                <w:iCs/>
              </w:rPr>
              <w:t>Es importante destacar que adicionalmente a esto se licito el arreglo de la ruta A-365 tramo Moquella-Camiña por 550.000.000 de pesos.</w:t>
            </w:r>
          </w:p>
        </w:tc>
        <w:tc>
          <w:tcPr>
            <w:tcW w:w="1559" w:type="dxa"/>
            <w:vMerge/>
            <w:shd w:val="clear" w:color="auto" w:fill="auto"/>
            <w:vAlign w:val="center"/>
          </w:tcPr>
          <w:p w:rsidR="00480DB6" w:rsidRPr="00B37637" w:rsidRDefault="00480DB6" w:rsidP="00480DB6">
            <w:pPr>
              <w:spacing w:line="240" w:lineRule="auto"/>
              <w:ind w:firstLineChars="100" w:firstLine="220"/>
              <w:rPr>
                <w:rFonts w:cs="Arial"/>
                <w:bCs/>
                <w:iCs/>
              </w:rPr>
            </w:pPr>
          </w:p>
        </w:tc>
        <w:tc>
          <w:tcPr>
            <w:tcW w:w="1843" w:type="dxa"/>
            <w:vMerge/>
            <w:shd w:val="clear" w:color="auto" w:fill="auto"/>
            <w:vAlign w:val="center"/>
          </w:tcPr>
          <w:p w:rsidR="00480DB6" w:rsidRPr="00B37637" w:rsidRDefault="00480DB6" w:rsidP="00C94F85">
            <w:pPr>
              <w:spacing w:line="240" w:lineRule="auto"/>
              <w:rPr>
                <w:rFonts w:cs="Arial"/>
                <w:bCs/>
                <w:iCs/>
              </w:rPr>
            </w:pPr>
          </w:p>
        </w:tc>
      </w:tr>
      <w:tr w:rsidR="00480DB6" w:rsidRPr="00B37637" w:rsidTr="00C94F85">
        <w:trPr>
          <w:trHeight w:val="2545"/>
        </w:trPr>
        <w:tc>
          <w:tcPr>
            <w:tcW w:w="1835" w:type="dxa"/>
            <w:shd w:val="clear" w:color="auto" w:fill="auto"/>
            <w:noWrap/>
            <w:vAlign w:val="center"/>
          </w:tcPr>
          <w:p w:rsidR="00480DB6" w:rsidRPr="00B37637" w:rsidRDefault="00480DB6" w:rsidP="00C94F85">
            <w:pPr>
              <w:spacing w:line="240" w:lineRule="auto"/>
              <w:rPr>
                <w:rFonts w:cs="Arial"/>
                <w:bCs/>
                <w:iCs/>
              </w:rPr>
            </w:pPr>
            <w:r w:rsidRPr="00B37637">
              <w:rPr>
                <w:rFonts w:cs="Arial"/>
                <w:bCs/>
                <w:iCs/>
              </w:rPr>
              <w:lastRenderedPageBreak/>
              <w:t>Implementación estación de salud collares.</w:t>
            </w:r>
          </w:p>
        </w:tc>
        <w:tc>
          <w:tcPr>
            <w:tcW w:w="3420" w:type="dxa"/>
            <w:shd w:val="clear" w:color="auto" w:fill="auto"/>
            <w:vAlign w:val="center"/>
          </w:tcPr>
          <w:p w:rsidR="00480DB6" w:rsidRPr="00B37637" w:rsidRDefault="00480DB6" w:rsidP="00C94F85">
            <w:pPr>
              <w:spacing w:line="240" w:lineRule="auto"/>
              <w:rPr>
                <w:rFonts w:cs="Arial"/>
                <w:bCs/>
                <w:iCs/>
              </w:rPr>
            </w:pPr>
            <w:r w:rsidRPr="00B37637">
              <w:rPr>
                <w:rFonts w:cs="Arial"/>
                <w:bCs/>
                <w:iCs/>
              </w:rPr>
              <w:t xml:space="preserve">No pertinente. Debe acogerse a los proyectos de salud rural, del Ministerio de Salud. Para ser categorizada. Debe presentar como antecedentes la </w:t>
            </w:r>
            <w:r w:rsidRPr="00B37637">
              <w:rPr>
                <w:rFonts w:cs="Arial"/>
              </w:rPr>
              <w:t xml:space="preserve">Preparación, formulación y evaluación del proyecto de acuerdo a </w:t>
            </w:r>
            <w:r w:rsidRPr="00B37637">
              <w:rPr>
                <w:rStyle w:val="Hipervnculo"/>
                <w:rFonts w:cs="Arial"/>
                <w:color w:val="000000"/>
              </w:rPr>
              <w:t>Manual actualizado de Preparación y Priorización de Proyectos de Atención Primaria</w:t>
            </w:r>
            <w:r w:rsidRPr="00B37637">
              <w:rPr>
                <w:rFonts w:cs="Arial"/>
              </w:rPr>
              <w:t>.</w:t>
            </w:r>
          </w:p>
        </w:tc>
        <w:tc>
          <w:tcPr>
            <w:tcW w:w="1559" w:type="dxa"/>
            <w:shd w:val="clear" w:color="auto" w:fill="auto"/>
            <w:vAlign w:val="center"/>
          </w:tcPr>
          <w:p w:rsidR="00480DB6" w:rsidRPr="00B37637" w:rsidRDefault="00480DB6" w:rsidP="00480DB6">
            <w:pPr>
              <w:spacing w:line="240" w:lineRule="auto"/>
              <w:ind w:firstLineChars="100" w:firstLine="220"/>
              <w:rPr>
                <w:rFonts w:cs="Arial"/>
                <w:bCs/>
                <w:iCs/>
              </w:rPr>
            </w:pPr>
            <w:r w:rsidRPr="00B37637">
              <w:rPr>
                <w:rFonts w:cs="Arial"/>
                <w:bCs/>
                <w:iCs/>
              </w:rPr>
              <w:t>10.330</w:t>
            </w:r>
          </w:p>
        </w:tc>
        <w:tc>
          <w:tcPr>
            <w:tcW w:w="1843" w:type="dxa"/>
            <w:shd w:val="clear" w:color="auto" w:fill="auto"/>
            <w:vAlign w:val="center"/>
          </w:tcPr>
          <w:p w:rsidR="00480DB6" w:rsidRPr="00B37637" w:rsidRDefault="00480DB6" w:rsidP="00C94F85">
            <w:pPr>
              <w:spacing w:line="240" w:lineRule="auto"/>
              <w:rPr>
                <w:rFonts w:cs="Arial"/>
              </w:rPr>
            </w:pPr>
            <w:r w:rsidRPr="00B37637">
              <w:rPr>
                <w:rFonts w:cs="Arial"/>
              </w:rPr>
              <w:t>Construcción Posta de Salud rural de Pachica diseño Servicio Salud Iquique Huara,</w:t>
            </w:r>
          </w:p>
          <w:p w:rsidR="00480DB6" w:rsidRPr="00B37637" w:rsidRDefault="00480DB6" w:rsidP="00C94F85">
            <w:pPr>
              <w:spacing w:line="240" w:lineRule="auto"/>
              <w:rPr>
                <w:rFonts w:cs="Arial"/>
                <w:bCs/>
                <w:iCs/>
              </w:rPr>
            </w:pPr>
            <w:r w:rsidRPr="00B37637">
              <w:rPr>
                <w:rFonts w:cs="Arial"/>
              </w:rPr>
              <w:t>GORE Tarapacá</w:t>
            </w:r>
          </w:p>
        </w:tc>
      </w:tr>
      <w:tr w:rsidR="00480DB6" w:rsidRPr="00B37637" w:rsidTr="00C94F85">
        <w:trPr>
          <w:trHeight w:val="1323"/>
        </w:trPr>
        <w:tc>
          <w:tcPr>
            <w:tcW w:w="1835" w:type="dxa"/>
            <w:shd w:val="clear" w:color="auto" w:fill="auto"/>
            <w:noWrap/>
            <w:vAlign w:val="center"/>
          </w:tcPr>
          <w:p w:rsidR="00480DB6" w:rsidRPr="00B37637" w:rsidRDefault="00480DB6" w:rsidP="00C94F85">
            <w:pPr>
              <w:spacing w:line="240" w:lineRule="auto"/>
              <w:rPr>
                <w:rFonts w:cs="Arial"/>
                <w:bCs/>
                <w:iCs/>
              </w:rPr>
            </w:pPr>
            <w:r w:rsidRPr="00B37637">
              <w:rPr>
                <w:rFonts w:cs="Arial"/>
                <w:bCs/>
                <w:iCs/>
              </w:rPr>
              <w:t xml:space="preserve">Implementación de galpones comunitarios con herramientas de trabajo. </w:t>
            </w:r>
          </w:p>
        </w:tc>
        <w:tc>
          <w:tcPr>
            <w:tcW w:w="3420" w:type="dxa"/>
            <w:shd w:val="clear" w:color="auto" w:fill="auto"/>
            <w:vAlign w:val="center"/>
          </w:tcPr>
          <w:p w:rsidR="00480DB6" w:rsidRPr="00B37637" w:rsidRDefault="00480DB6" w:rsidP="00C94F85">
            <w:pPr>
              <w:spacing w:line="240" w:lineRule="auto"/>
              <w:rPr>
                <w:rFonts w:cs="Arial"/>
                <w:bCs/>
                <w:iCs/>
              </w:rPr>
            </w:pPr>
            <w:r w:rsidRPr="00B37637">
              <w:rPr>
                <w:rFonts w:cs="Arial"/>
                <w:bCs/>
                <w:iCs/>
              </w:rPr>
              <w:t>Pertinente, pero debe tener un lugar habilitado para guardar las herramientas. Son 13 comunidades sumando las dos ecozonas.</w:t>
            </w:r>
          </w:p>
        </w:tc>
        <w:tc>
          <w:tcPr>
            <w:tcW w:w="1559" w:type="dxa"/>
            <w:shd w:val="clear" w:color="auto" w:fill="auto"/>
            <w:vAlign w:val="center"/>
          </w:tcPr>
          <w:p w:rsidR="00480DB6" w:rsidRPr="00B37637" w:rsidRDefault="00480DB6" w:rsidP="00480DB6">
            <w:pPr>
              <w:spacing w:line="240" w:lineRule="auto"/>
              <w:ind w:firstLineChars="100" w:firstLine="220"/>
              <w:rPr>
                <w:rFonts w:cs="Arial"/>
                <w:bCs/>
                <w:iCs/>
              </w:rPr>
            </w:pPr>
            <w:r w:rsidRPr="00B37637">
              <w:rPr>
                <w:rFonts w:cs="Arial"/>
                <w:bCs/>
                <w:iCs/>
              </w:rPr>
              <w:t>5.200</w:t>
            </w:r>
          </w:p>
        </w:tc>
        <w:tc>
          <w:tcPr>
            <w:tcW w:w="1843" w:type="dxa"/>
            <w:shd w:val="clear" w:color="auto" w:fill="auto"/>
            <w:vAlign w:val="center"/>
          </w:tcPr>
          <w:p w:rsidR="00480DB6" w:rsidRPr="00B37637" w:rsidRDefault="00480DB6" w:rsidP="00C94F85">
            <w:pPr>
              <w:spacing w:line="240" w:lineRule="auto"/>
              <w:rPr>
                <w:rFonts w:cs="Arial"/>
                <w:bCs/>
                <w:iCs/>
              </w:rPr>
            </w:pPr>
            <w:r w:rsidRPr="00B37637">
              <w:rPr>
                <w:rFonts w:cs="Arial"/>
                <w:bCs/>
                <w:iCs/>
              </w:rPr>
              <w:t>Cotización realizada en Sodimac.</w:t>
            </w:r>
          </w:p>
        </w:tc>
      </w:tr>
      <w:tr w:rsidR="00480DB6" w:rsidRPr="00B37637" w:rsidTr="00C94F85">
        <w:trPr>
          <w:trHeight w:val="1347"/>
        </w:trPr>
        <w:tc>
          <w:tcPr>
            <w:tcW w:w="1835" w:type="dxa"/>
            <w:shd w:val="clear" w:color="auto" w:fill="auto"/>
            <w:noWrap/>
            <w:vAlign w:val="center"/>
          </w:tcPr>
          <w:p w:rsidR="00480DB6" w:rsidRPr="00B37637" w:rsidRDefault="00480DB6" w:rsidP="00C94F85">
            <w:pPr>
              <w:spacing w:line="240" w:lineRule="auto"/>
              <w:rPr>
                <w:rFonts w:cs="Arial"/>
                <w:bCs/>
                <w:iCs/>
              </w:rPr>
            </w:pPr>
            <w:r w:rsidRPr="00B37637">
              <w:rPr>
                <w:rFonts w:cs="Arial"/>
                <w:bCs/>
                <w:iCs/>
              </w:rPr>
              <w:t xml:space="preserve">Máquinas de </w:t>
            </w:r>
            <w:r w:rsidR="00931407" w:rsidRPr="00B37637">
              <w:rPr>
                <w:rFonts w:cs="Arial"/>
                <w:bCs/>
                <w:iCs/>
              </w:rPr>
              <w:t>coser</w:t>
            </w:r>
            <w:r w:rsidRPr="00B37637">
              <w:rPr>
                <w:rFonts w:cs="Arial"/>
                <w:bCs/>
                <w:iCs/>
              </w:rPr>
              <w:t xml:space="preserve"> multifuncional, para artesanas y centros de madres.</w:t>
            </w:r>
          </w:p>
        </w:tc>
        <w:tc>
          <w:tcPr>
            <w:tcW w:w="3420" w:type="dxa"/>
            <w:shd w:val="clear" w:color="auto" w:fill="auto"/>
            <w:vAlign w:val="center"/>
          </w:tcPr>
          <w:p w:rsidR="00480DB6" w:rsidRPr="00B37637" w:rsidRDefault="00480DB6" w:rsidP="00C94F85">
            <w:pPr>
              <w:spacing w:line="240" w:lineRule="auto"/>
              <w:rPr>
                <w:rFonts w:cs="Arial"/>
                <w:bCs/>
                <w:iCs/>
              </w:rPr>
            </w:pPr>
            <w:r w:rsidRPr="00B37637">
              <w:rPr>
                <w:rFonts w:cs="Arial"/>
                <w:bCs/>
                <w:iCs/>
              </w:rPr>
              <w:t>Pertinente. Pero debiese entregarse una por comunidad indígena, que son quienes conforman las ecozonas. Son 13 comunidades sumando las dos ecozonas</w:t>
            </w:r>
          </w:p>
        </w:tc>
        <w:tc>
          <w:tcPr>
            <w:tcW w:w="1559" w:type="dxa"/>
            <w:shd w:val="clear" w:color="auto" w:fill="auto"/>
            <w:vAlign w:val="center"/>
          </w:tcPr>
          <w:p w:rsidR="00480DB6" w:rsidRPr="00B37637" w:rsidRDefault="00480DB6" w:rsidP="00480DB6">
            <w:pPr>
              <w:spacing w:line="240" w:lineRule="auto"/>
              <w:ind w:firstLineChars="100" w:firstLine="220"/>
              <w:rPr>
                <w:rFonts w:cs="Arial"/>
                <w:bCs/>
                <w:iCs/>
              </w:rPr>
            </w:pPr>
            <w:r w:rsidRPr="00B37637">
              <w:rPr>
                <w:rFonts w:cs="Arial"/>
                <w:bCs/>
                <w:iCs/>
              </w:rPr>
              <w:t>1.040</w:t>
            </w:r>
          </w:p>
        </w:tc>
        <w:tc>
          <w:tcPr>
            <w:tcW w:w="1843" w:type="dxa"/>
            <w:shd w:val="clear" w:color="auto" w:fill="auto"/>
            <w:vAlign w:val="center"/>
          </w:tcPr>
          <w:p w:rsidR="00480DB6" w:rsidRPr="00B37637" w:rsidRDefault="00480DB6" w:rsidP="00C94F85">
            <w:pPr>
              <w:spacing w:line="240" w:lineRule="auto"/>
              <w:rPr>
                <w:rFonts w:cs="Arial"/>
                <w:bCs/>
                <w:iCs/>
              </w:rPr>
            </w:pPr>
            <w:r w:rsidRPr="00B37637">
              <w:rPr>
                <w:rFonts w:cs="Arial"/>
                <w:bCs/>
                <w:iCs/>
              </w:rPr>
              <w:t>Cotización realizada en ZOFRI S.A.</w:t>
            </w:r>
          </w:p>
        </w:tc>
      </w:tr>
      <w:tr w:rsidR="00480DB6" w:rsidRPr="00B37637" w:rsidTr="00C94F85">
        <w:trPr>
          <w:trHeight w:val="1372"/>
        </w:trPr>
        <w:tc>
          <w:tcPr>
            <w:tcW w:w="1835" w:type="dxa"/>
            <w:shd w:val="clear" w:color="auto" w:fill="auto"/>
            <w:noWrap/>
            <w:vAlign w:val="center"/>
          </w:tcPr>
          <w:p w:rsidR="00480DB6" w:rsidRPr="00B37637" w:rsidRDefault="00480DB6" w:rsidP="00C94F85">
            <w:pPr>
              <w:spacing w:line="240" w:lineRule="auto"/>
              <w:rPr>
                <w:rFonts w:cs="Arial"/>
                <w:bCs/>
                <w:iCs/>
              </w:rPr>
            </w:pPr>
            <w:r w:rsidRPr="00B37637">
              <w:rPr>
                <w:rFonts w:cs="Arial"/>
                <w:bCs/>
                <w:iCs/>
              </w:rPr>
              <w:t>Compras de buzos Club adultos mayores (20 f) (20 m).</w:t>
            </w:r>
          </w:p>
        </w:tc>
        <w:tc>
          <w:tcPr>
            <w:tcW w:w="3420" w:type="dxa"/>
            <w:shd w:val="clear" w:color="auto" w:fill="auto"/>
            <w:vAlign w:val="center"/>
          </w:tcPr>
          <w:p w:rsidR="00480DB6" w:rsidRPr="00B37637" w:rsidRDefault="00480DB6" w:rsidP="00C94F85">
            <w:pPr>
              <w:spacing w:line="240" w:lineRule="auto"/>
              <w:rPr>
                <w:rFonts w:cs="Arial"/>
                <w:bCs/>
                <w:iCs/>
              </w:rPr>
            </w:pPr>
            <w:r w:rsidRPr="00B37637">
              <w:rPr>
                <w:rFonts w:cs="Arial"/>
                <w:bCs/>
                <w:iCs/>
              </w:rPr>
              <w:t>Pertinente. Como donación de las ecozonas al club de Adulto Mayor</w:t>
            </w:r>
          </w:p>
        </w:tc>
        <w:tc>
          <w:tcPr>
            <w:tcW w:w="1559" w:type="dxa"/>
            <w:shd w:val="clear" w:color="auto" w:fill="auto"/>
            <w:vAlign w:val="center"/>
          </w:tcPr>
          <w:p w:rsidR="00480DB6" w:rsidRPr="00B37637" w:rsidRDefault="00480DB6" w:rsidP="00480DB6">
            <w:pPr>
              <w:spacing w:line="240" w:lineRule="auto"/>
              <w:ind w:firstLineChars="100" w:firstLine="220"/>
              <w:rPr>
                <w:rFonts w:cs="Arial"/>
                <w:bCs/>
                <w:iCs/>
              </w:rPr>
            </w:pPr>
            <w:r w:rsidRPr="00B37637">
              <w:rPr>
                <w:rFonts w:cs="Arial"/>
                <w:bCs/>
                <w:iCs/>
              </w:rPr>
              <w:t>800</w:t>
            </w:r>
          </w:p>
        </w:tc>
        <w:tc>
          <w:tcPr>
            <w:tcW w:w="1843" w:type="dxa"/>
            <w:shd w:val="clear" w:color="auto" w:fill="auto"/>
            <w:vAlign w:val="center"/>
          </w:tcPr>
          <w:p w:rsidR="00480DB6" w:rsidRPr="00B37637" w:rsidRDefault="00480DB6" w:rsidP="00C94F85">
            <w:pPr>
              <w:spacing w:line="240" w:lineRule="auto"/>
              <w:rPr>
                <w:rFonts w:cs="Arial"/>
                <w:bCs/>
                <w:iCs/>
              </w:rPr>
            </w:pPr>
            <w:r w:rsidRPr="00B37637">
              <w:rPr>
                <w:rFonts w:cs="Arial"/>
                <w:bCs/>
                <w:iCs/>
              </w:rPr>
              <w:t>Cotización realizada a fábrica de buzos.</w:t>
            </w:r>
          </w:p>
        </w:tc>
      </w:tr>
      <w:tr w:rsidR="00480DB6" w:rsidRPr="00B37637" w:rsidTr="00C94F85">
        <w:trPr>
          <w:trHeight w:val="1236"/>
        </w:trPr>
        <w:tc>
          <w:tcPr>
            <w:tcW w:w="1835" w:type="dxa"/>
            <w:shd w:val="clear" w:color="auto" w:fill="auto"/>
            <w:noWrap/>
            <w:vAlign w:val="center"/>
          </w:tcPr>
          <w:p w:rsidR="00480DB6" w:rsidRPr="00B37637" w:rsidRDefault="00480DB6" w:rsidP="00C94F85">
            <w:pPr>
              <w:spacing w:line="240" w:lineRule="auto"/>
              <w:rPr>
                <w:rFonts w:cs="Arial"/>
                <w:bCs/>
                <w:iCs/>
              </w:rPr>
            </w:pPr>
            <w:r w:rsidRPr="00B37637">
              <w:rPr>
                <w:rFonts w:cs="Arial"/>
                <w:bCs/>
                <w:iCs/>
              </w:rPr>
              <w:t xml:space="preserve">Compra de un generador de luz de 2,5 kw a </w:t>
            </w:r>
          </w:p>
        </w:tc>
        <w:tc>
          <w:tcPr>
            <w:tcW w:w="3420" w:type="dxa"/>
            <w:shd w:val="clear" w:color="auto" w:fill="auto"/>
            <w:vAlign w:val="center"/>
          </w:tcPr>
          <w:p w:rsidR="00480DB6" w:rsidRPr="00B37637" w:rsidRDefault="00480DB6" w:rsidP="00C94F85">
            <w:pPr>
              <w:spacing w:line="240" w:lineRule="auto"/>
              <w:rPr>
                <w:rFonts w:cs="Arial"/>
                <w:b/>
                <w:bCs/>
                <w:iCs/>
              </w:rPr>
            </w:pPr>
            <w:r w:rsidRPr="00B37637">
              <w:rPr>
                <w:rFonts w:cs="Arial"/>
                <w:bCs/>
                <w:iCs/>
              </w:rPr>
              <w:t>Pertinente. Pero debiese entregarse una por comunidad indígena, que son quienes conforman las ecozonas. Son 13 comunidades sumando las dos ecozonas</w:t>
            </w:r>
          </w:p>
        </w:tc>
        <w:tc>
          <w:tcPr>
            <w:tcW w:w="1559" w:type="dxa"/>
            <w:shd w:val="clear" w:color="auto" w:fill="auto"/>
            <w:vAlign w:val="center"/>
          </w:tcPr>
          <w:p w:rsidR="00480DB6" w:rsidRPr="00B37637" w:rsidRDefault="00480DB6" w:rsidP="00480DB6">
            <w:pPr>
              <w:spacing w:line="240" w:lineRule="auto"/>
              <w:ind w:firstLineChars="100" w:firstLine="220"/>
              <w:rPr>
                <w:rFonts w:cs="Arial"/>
                <w:bCs/>
                <w:iCs/>
              </w:rPr>
            </w:pPr>
            <w:r w:rsidRPr="00B37637">
              <w:rPr>
                <w:rFonts w:cs="Arial"/>
                <w:bCs/>
                <w:iCs/>
              </w:rPr>
              <w:t>2.989</w:t>
            </w:r>
          </w:p>
        </w:tc>
        <w:tc>
          <w:tcPr>
            <w:tcW w:w="1843" w:type="dxa"/>
            <w:shd w:val="clear" w:color="auto" w:fill="auto"/>
            <w:vAlign w:val="center"/>
          </w:tcPr>
          <w:p w:rsidR="00480DB6" w:rsidRPr="00B37637" w:rsidRDefault="00480DB6" w:rsidP="00C94F85">
            <w:pPr>
              <w:spacing w:line="240" w:lineRule="auto"/>
              <w:rPr>
                <w:rFonts w:cs="Arial"/>
                <w:bCs/>
                <w:iCs/>
              </w:rPr>
            </w:pPr>
          </w:p>
        </w:tc>
      </w:tr>
      <w:tr w:rsidR="00480DB6" w:rsidRPr="00B37637" w:rsidTr="00C94F85">
        <w:trPr>
          <w:trHeight w:val="390"/>
        </w:trPr>
        <w:tc>
          <w:tcPr>
            <w:tcW w:w="8657" w:type="dxa"/>
            <w:gridSpan w:val="4"/>
            <w:shd w:val="clear" w:color="auto" w:fill="auto"/>
            <w:noWrap/>
            <w:vAlign w:val="center"/>
          </w:tcPr>
          <w:p w:rsidR="00480DB6" w:rsidRPr="00B37637" w:rsidRDefault="00480DB6" w:rsidP="00480DB6">
            <w:pPr>
              <w:spacing w:line="240" w:lineRule="auto"/>
              <w:ind w:firstLineChars="100" w:firstLine="221"/>
              <w:rPr>
                <w:rFonts w:cs="Arial"/>
                <w:b/>
                <w:bCs/>
                <w:iCs/>
              </w:rPr>
            </w:pPr>
            <w:r w:rsidRPr="00B37637">
              <w:rPr>
                <w:rFonts w:cs="Arial"/>
                <w:b/>
                <w:bCs/>
                <w:iCs/>
              </w:rPr>
              <w:t xml:space="preserve">Total solicitudes </w:t>
            </w:r>
            <w:r w:rsidRPr="00B37637">
              <w:rPr>
                <w:rFonts w:cs="Arial"/>
                <w:b/>
                <w:bCs/>
              </w:rPr>
              <w:t>(M$)</w:t>
            </w:r>
            <w:r w:rsidRPr="00B37637">
              <w:rPr>
                <w:rFonts w:cs="Arial"/>
                <w:b/>
                <w:bCs/>
                <w:iCs/>
              </w:rPr>
              <w:t xml:space="preserve">                                                  1.657.359</w:t>
            </w:r>
          </w:p>
        </w:tc>
      </w:tr>
    </w:tbl>
    <w:p w:rsidR="00480DB6" w:rsidRDefault="00480DB6" w:rsidP="00480DB6">
      <w:pPr>
        <w:jc w:val="both"/>
      </w:pPr>
    </w:p>
    <w:p w:rsidR="003F0EA7" w:rsidRDefault="003F0EA7" w:rsidP="00931407">
      <w:pPr>
        <w:pStyle w:val="Ttulo3"/>
        <w:numPr>
          <w:ilvl w:val="0"/>
          <w:numId w:val="0"/>
        </w:numPr>
      </w:pPr>
      <w:r w:rsidRPr="00931407">
        <w:t>Presentación de resultados y respuestas al trabajo de compilación y tabulación general de las observaciones, demandas y compensaciones propuestas por las ecozonas en la fase II de la consulta indígena.</w:t>
      </w:r>
    </w:p>
    <w:p w:rsidR="003F0EA7" w:rsidRDefault="003F0EA7" w:rsidP="003F0EA7">
      <w:pPr>
        <w:jc w:val="both"/>
      </w:pPr>
      <w:r>
        <w:t>Este trabajo de presentación de resultados y respuestas a las observaciones y demandas a las propuestas entregadas por las ecozonas del Área de Desarrollo Indígena Jiwasa Oraje, se realizó con la ayuda de</w:t>
      </w:r>
      <w:r w:rsidR="00931407">
        <w:t xml:space="preserve"> su</w:t>
      </w:r>
      <w:r>
        <w:t xml:space="preserve"> Secretario Ejecutivo</w:t>
      </w:r>
      <w:r w:rsidR="00931407">
        <w:t>, Sr. Eleodoro Moscoso, p</w:t>
      </w:r>
      <w:r>
        <w:t>or lo cual, en primera instancia para poder informar de los trabajos realizados y para generar una estrategia a futuro, se llevó adelante una reunión preliminar el 22 de enero del 2013 donde participaron:</w:t>
      </w:r>
    </w:p>
    <w:p w:rsidR="003F0EA7" w:rsidRDefault="003F0EA7" w:rsidP="008270F4">
      <w:pPr>
        <w:spacing w:line="240" w:lineRule="auto"/>
        <w:jc w:val="both"/>
      </w:pPr>
      <w:r>
        <w:t>-Eleodoro Moscoso Esteban (Subdirector Nacional Norte CONADI, Secretario Ejecutivo del Área de Desarrollo Indígena Jiwasa Oraje);</w:t>
      </w:r>
    </w:p>
    <w:p w:rsidR="003F0EA7" w:rsidRDefault="003F0EA7" w:rsidP="008270F4">
      <w:pPr>
        <w:spacing w:line="240" w:lineRule="auto"/>
        <w:jc w:val="both"/>
      </w:pPr>
      <w:r>
        <w:t>-Dev Thadani Contreras (Asesor CONADI);</w:t>
      </w:r>
    </w:p>
    <w:p w:rsidR="003F0EA7" w:rsidRDefault="003F0EA7" w:rsidP="008270F4">
      <w:pPr>
        <w:spacing w:line="240" w:lineRule="auto"/>
        <w:jc w:val="both"/>
      </w:pPr>
      <w:r>
        <w:t>-Yubinza Arriagada Barbosa (Abogada CONADI);</w:t>
      </w:r>
    </w:p>
    <w:p w:rsidR="003F0EA7" w:rsidRDefault="003F0EA7" w:rsidP="008270F4">
      <w:pPr>
        <w:spacing w:line="240" w:lineRule="auto"/>
        <w:jc w:val="both"/>
      </w:pPr>
      <w:r>
        <w:t>-Vicente Atencio (Concesiones MOP);</w:t>
      </w:r>
    </w:p>
    <w:p w:rsidR="003F0EA7" w:rsidRDefault="003F0EA7" w:rsidP="008270F4">
      <w:pPr>
        <w:spacing w:line="240" w:lineRule="auto"/>
        <w:jc w:val="both"/>
      </w:pPr>
      <w:r>
        <w:t xml:space="preserve">-Eduardo Osorio </w:t>
      </w:r>
      <w:r w:rsidRPr="003F0EA7">
        <w:t>(Concesiones MOP);</w:t>
      </w:r>
    </w:p>
    <w:p w:rsidR="003F0EA7" w:rsidRDefault="003F0EA7" w:rsidP="008270F4">
      <w:pPr>
        <w:spacing w:line="240" w:lineRule="auto"/>
        <w:jc w:val="both"/>
      </w:pPr>
      <w:r>
        <w:t>-Rodrigo Ruiz (Asesor Cruz y Dávila);</w:t>
      </w:r>
    </w:p>
    <w:p w:rsidR="003F0EA7" w:rsidRDefault="003F0EA7" w:rsidP="008270F4">
      <w:pPr>
        <w:spacing w:line="240" w:lineRule="auto"/>
        <w:jc w:val="both"/>
      </w:pPr>
      <w:r>
        <w:lastRenderedPageBreak/>
        <w:t>-Rodrigo Cerda (Periodista Cruz y Dávila);</w:t>
      </w:r>
    </w:p>
    <w:p w:rsidR="003F0EA7" w:rsidRDefault="003F0EA7" w:rsidP="008270F4">
      <w:pPr>
        <w:spacing w:line="240" w:lineRule="auto"/>
        <w:jc w:val="both"/>
      </w:pPr>
      <w:r>
        <w:t>-Jorge Araya Cadagan (Asesor UNAP);</w:t>
      </w:r>
    </w:p>
    <w:p w:rsidR="003F0EA7" w:rsidRDefault="003F0EA7" w:rsidP="008270F4">
      <w:pPr>
        <w:spacing w:line="240" w:lineRule="auto"/>
        <w:jc w:val="both"/>
      </w:pPr>
      <w:r>
        <w:t>-Andrés Salinas Barraza (Asesor UNAP).</w:t>
      </w:r>
    </w:p>
    <w:p w:rsidR="003F0EA7" w:rsidRDefault="003F0EA7" w:rsidP="003F0EA7">
      <w:pPr>
        <w:jc w:val="both"/>
      </w:pPr>
      <w:r>
        <w:t>En esta se acordó en primera instancia, la intención de colaboración y cooperación mutua, para llegar a buen término la Consulta Indígena del proyecto “Alternativas de Acceso a Iquique”</w:t>
      </w:r>
    </w:p>
    <w:p w:rsidR="00480DB6" w:rsidRDefault="003F0EA7" w:rsidP="003F0EA7">
      <w:pPr>
        <w:jc w:val="both"/>
      </w:pPr>
      <w:r>
        <w:t>Se determinó convocar a una reunión extraordinaria del Consejo Directivo del Área de Desarrollo Indígena Jiwasa Oraje, para el día 25 de febrero del 2013, esta sufrió una modificación en su fecha por parte del Sr. Eleodoro Moscoso Esteba</w:t>
      </w:r>
      <w:r w:rsidR="00931407">
        <w:t xml:space="preserve">n, modificándola para el lunes </w:t>
      </w:r>
      <w:r>
        <w:t xml:space="preserve">4 de marzo del 2013. </w:t>
      </w:r>
      <w:r w:rsidR="00CB2932">
        <w:t>L</w:t>
      </w:r>
      <w:r>
        <w:t xml:space="preserve">a invitación a la sesión extraordinaria del Consejo Directivo, el acta de </w:t>
      </w:r>
      <w:r w:rsidR="00CB2932">
        <w:t xml:space="preserve">recepción de la invitación y </w:t>
      </w:r>
      <w:r>
        <w:t>el envío de la información vía correo electrónico a los Consejeros territoriales de cada una de las ec</w:t>
      </w:r>
      <w:r w:rsidR="00CB2932">
        <w:t>ozonas se encuentran en el Anexo N°</w:t>
      </w:r>
      <w:r w:rsidR="00FF01CE">
        <w:t>3.</w:t>
      </w:r>
    </w:p>
    <w:p w:rsidR="003F0EA7" w:rsidRPr="00931407" w:rsidRDefault="003F0EA7" w:rsidP="003F0EA7">
      <w:pPr>
        <w:jc w:val="both"/>
        <w:rPr>
          <w:rFonts w:asciiTheme="majorHAnsi" w:eastAsiaTheme="majorEastAsia" w:hAnsiTheme="majorHAnsi" w:cstheme="majorBidi"/>
          <w:b/>
          <w:bCs/>
          <w:color w:val="4F81BD" w:themeColor="accent1"/>
        </w:rPr>
      </w:pPr>
      <w:r w:rsidRPr="00931407">
        <w:rPr>
          <w:rFonts w:asciiTheme="majorHAnsi" w:eastAsiaTheme="majorEastAsia" w:hAnsiTheme="majorHAnsi" w:cstheme="majorBidi"/>
          <w:b/>
          <w:bCs/>
          <w:color w:val="4F81BD" w:themeColor="accent1"/>
        </w:rPr>
        <w:t>Reunión extraordinaria del ADI Jiwasa Oraje.</w:t>
      </w:r>
    </w:p>
    <w:p w:rsidR="003F0EA7" w:rsidRDefault="00931407" w:rsidP="003F0EA7">
      <w:pPr>
        <w:jc w:val="both"/>
      </w:pPr>
      <w:r>
        <w:t xml:space="preserve">Esta se realizó el </w:t>
      </w:r>
      <w:r w:rsidR="003F0EA7">
        <w:t xml:space="preserve">4 de marzo del 2013, en la Sala de Reuniones “Melisa Calisaya Ilaja” de la Corporación Nacional de Desarrollo Indígena (CONADI), Subdirección Norte. Los acuerdos logrados en este consejo directivo, </w:t>
      </w:r>
      <w:r w:rsidR="008270F4">
        <w:t>el</w:t>
      </w:r>
      <w:r w:rsidR="003F0EA7">
        <w:t xml:space="preserve"> acta de Sesión del </w:t>
      </w:r>
      <w:r w:rsidR="003F0EA7" w:rsidRPr="00887CAD">
        <w:t xml:space="preserve">Comité </w:t>
      </w:r>
      <w:r w:rsidR="008270F4" w:rsidRPr="00887CAD">
        <w:t>Técnico Nº 5 se</w:t>
      </w:r>
      <w:r w:rsidR="008270F4">
        <w:t xml:space="preserve"> puede observar en el Anexo N°3.</w:t>
      </w:r>
    </w:p>
    <w:p w:rsidR="003F0EA7" w:rsidRPr="00931407" w:rsidRDefault="003F0EA7" w:rsidP="003F0EA7">
      <w:pPr>
        <w:jc w:val="both"/>
        <w:rPr>
          <w:rFonts w:asciiTheme="majorHAnsi" w:eastAsiaTheme="majorEastAsia" w:hAnsiTheme="majorHAnsi" w:cstheme="majorBidi"/>
          <w:b/>
          <w:bCs/>
          <w:color w:val="4F81BD" w:themeColor="accent1"/>
        </w:rPr>
      </w:pPr>
      <w:r w:rsidRPr="00931407">
        <w:rPr>
          <w:rFonts w:asciiTheme="majorHAnsi" w:eastAsiaTheme="majorEastAsia" w:hAnsiTheme="majorHAnsi" w:cstheme="majorBidi"/>
          <w:b/>
          <w:bCs/>
          <w:color w:val="4F81BD" w:themeColor="accent1"/>
        </w:rPr>
        <w:t>Complementación de las observaciones, demandas y compensaciones propuestas por las ecozonas durante la fase III, de la Consulta Indígena</w:t>
      </w:r>
    </w:p>
    <w:p w:rsidR="003F0EA7" w:rsidRDefault="003F0EA7" w:rsidP="003F0EA7">
      <w:pPr>
        <w:jc w:val="both"/>
      </w:pPr>
      <w:r>
        <w:t xml:space="preserve">Producto del proceso de discusión interna realizada por las comunidades indígenas a partir de las respuestas emitidas por la Coordinación de Concesiones del MOP, algunas de las ecozonas realizaron una complementación de las observaciones, demandas y compensaciones entregadas con anterioridad, se destaca que hubo un mayor número de ecozonas que se sumaron al proceso de consulta en esta nueva instancia. En la </w:t>
      </w:r>
      <w:r w:rsidR="00463FF8">
        <w:t>Tabla N°13</w:t>
      </w:r>
      <w:r>
        <w:t>, se pueden apreciar las ecozonas y comunidades indígenas que participaron.</w:t>
      </w:r>
    </w:p>
    <w:tbl>
      <w:tblPr>
        <w:tblW w:w="91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53"/>
        <w:gridCol w:w="2473"/>
      </w:tblGrid>
      <w:tr w:rsidR="00756FB6" w:rsidRPr="00B37637" w:rsidTr="00A7441F">
        <w:trPr>
          <w:trHeight w:val="387"/>
          <w:jc w:val="center"/>
        </w:trPr>
        <w:tc>
          <w:tcPr>
            <w:tcW w:w="6653" w:type="dxa"/>
            <w:vAlign w:val="center"/>
          </w:tcPr>
          <w:p w:rsidR="00756FB6" w:rsidRPr="00B37637" w:rsidRDefault="00756FB6" w:rsidP="00A7441F">
            <w:pPr>
              <w:rPr>
                <w:rFonts w:cs="Arial"/>
                <w:b/>
              </w:rPr>
            </w:pPr>
            <w:r w:rsidRPr="00B37637">
              <w:rPr>
                <w:rFonts w:cs="Arial"/>
                <w:b/>
              </w:rPr>
              <w:t>Ecozonas</w:t>
            </w:r>
          </w:p>
        </w:tc>
        <w:tc>
          <w:tcPr>
            <w:tcW w:w="2473" w:type="dxa"/>
            <w:vAlign w:val="center"/>
          </w:tcPr>
          <w:p w:rsidR="00756FB6" w:rsidRPr="00B37637" w:rsidRDefault="00756FB6" w:rsidP="00A7441F">
            <w:pPr>
              <w:rPr>
                <w:rFonts w:cs="Arial"/>
                <w:b/>
              </w:rPr>
            </w:pPr>
            <w:r w:rsidRPr="00B37637">
              <w:rPr>
                <w:rFonts w:cs="Arial"/>
                <w:b/>
              </w:rPr>
              <w:t>Compensaciones.</w:t>
            </w:r>
          </w:p>
        </w:tc>
      </w:tr>
      <w:tr w:rsidR="00756FB6" w:rsidRPr="00B37637" w:rsidTr="00A7441F">
        <w:trPr>
          <w:trHeight w:val="136"/>
          <w:jc w:val="center"/>
        </w:trPr>
        <w:tc>
          <w:tcPr>
            <w:tcW w:w="6653" w:type="dxa"/>
            <w:vAlign w:val="center"/>
          </w:tcPr>
          <w:p w:rsidR="00756FB6" w:rsidRPr="00B37637" w:rsidRDefault="00756FB6" w:rsidP="00A7441F">
            <w:pPr>
              <w:rPr>
                <w:rFonts w:eastAsia="Batang" w:cs="Arial"/>
              </w:rPr>
            </w:pPr>
            <w:r w:rsidRPr="00B37637">
              <w:rPr>
                <w:rFonts w:eastAsia="Batang" w:cs="Arial"/>
              </w:rPr>
              <w:t>Ecozona de Parca</w:t>
            </w:r>
          </w:p>
        </w:tc>
        <w:tc>
          <w:tcPr>
            <w:tcW w:w="2473" w:type="dxa"/>
            <w:vAlign w:val="center"/>
          </w:tcPr>
          <w:p w:rsidR="00756FB6" w:rsidRPr="00B37637" w:rsidRDefault="00756FB6" w:rsidP="002405C2">
            <w:pPr>
              <w:numPr>
                <w:ilvl w:val="0"/>
                <w:numId w:val="7"/>
              </w:numPr>
              <w:tabs>
                <w:tab w:val="left" w:pos="600"/>
              </w:tabs>
              <w:spacing w:after="0" w:line="360" w:lineRule="auto"/>
              <w:ind w:left="0" w:firstLine="0"/>
              <w:jc w:val="both"/>
              <w:rPr>
                <w:rFonts w:cs="Arial"/>
                <w:b/>
              </w:rPr>
            </w:pPr>
          </w:p>
        </w:tc>
      </w:tr>
      <w:tr w:rsidR="00756FB6" w:rsidRPr="00B37637" w:rsidTr="00A7441F">
        <w:trPr>
          <w:trHeight w:val="129"/>
          <w:jc w:val="center"/>
        </w:trPr>
        <w:tc>
          <w:tcPr>
            <w:tcW w:w="6653" w:type="dxa"/>
            <w:vAlign w:val="center"/>
          </w:tcPr>
          <w:p w:rsidR="00756FB6" w:rsidRPr="00B37637" w:rsidRDefault="00756FB6" w:rsidP="00A7441F">
            <w:pPr>
              <w:rPr>
                <w:rFonts w:cs="Arial"/>
              </w:rPr>
            </w:pPr>
            <w:r w:rsidRPr="00B37637">
              <w:rPr>
                <w:rFonts w:eastAsia="Batang" w:cs="Arial"/>
              </w:rPr>
              <w:t>Ecozona Isluga</w:t>
            </w:r>
          </w:p>
        </w:tc>
        <w:tc>
          <w:tcPr>
            <w:tcW w:w="2473" w:type="dxa"/>
            <w:vAlign w:val="center"/>
          </w:tcPr>
          <w:p w:rsidR="00756FB6" w:rsidRPr="00B37637" w:rsidRDefault="00756FB6" w:rsidP="002405C2">
            <w:pPr>
              <w:numPr>
                <w:ilvl w:val="0"/>
                <w:numId w:val="7"/>
              </w:numPr>
              <w:tabs>
                <w:tab w:val="left" w:pos="600"/>
              </w:tabs>
              <w:spacing w:after="0" w:line="360" w:lineRule="auto"/>
              <w:ind w:left="0" w:firstLine="0"/>
              <w:jc w:val="both"/>
              <w:rPr>
                <w:rFonts w:cs="Arial"/>
                <w:b/>
              </w:rPr>
            </w:pPr>
          </w:p>
        </w:tc>
      </w:tr>
      <w:tr w:rsidR="00756FB6" w:rsidRPr="00B37637" w:rsidTr="00A7441F">
        <w:trPr>
          <w:trHeight w:val="388"/>
          <w:jc w:val="center"/>
        </w:trPr>
        <w:tc>
          <w:tcPr>
            <w:tcW w:w="6653" w:type="dxa"/>
            <w:vAlign w:val="center"/>
          </w:tcPr>
          <w:p w:rsidR="00756FB6" w:rsidRPr="00B37637" w:rsidRDefault="00756FB6" w:rsidP="00A7441F">
            <w:pPr>
              <w:rPr>
                <w:rFonts w:cs="Arial"/>
              </w:rPr>
            </w:pPr>
            <w:r w:rsidRPr="00B37637">
              <w:rPr>
                <w:rFonts w:cs="Arial"/>
              </w:rPr>
              <w:t>Ecozona Mamiña-Macaya</w:t>
            </w:r>
          </w:p>
        </w:tc>
        <w:tc>
          <w:tcPr>
            <w:tcW w:w="2473" w:type="dxa"/>
            <w:vAlign w:val="center"/>
          </w:tcPr>
          <w:p w:rsidR="00756FB6" w:rsidRPr="00B37637" w:rsidRDefault="00756FB6" w:rsidP="002405C2">
            <w:pPr>
              <w:numPr>
                <w:ilvl w:val="0"/>
                <w:numId w:val="7"/>
              </w:numPr>
              <w:tabs>
                <w:tab w:val="left" w:pos="600"/>
              </w:tabs>
              <w:spacing w:after="0" w:line="360" w:lineRule="auto"/>
              <w:ind w:left="0" w:firstLine="0"/>
              <w:jc w:val="both"/>
              <w:rPr>
                <w:rFonts w:cs="Arial"/>
                <w:b/>
              </w:rPr>
            </w:pPr>
          </w:p>
        </w:tc>
      </w:tr>
      <w:tr w:rsidR="00756FB6" w:rsidRPr="00B37637" w:rsidTr="00A7441F">
        <w:trPr>
          <w:trHeight w:val="236"/>
          <w:jc w:val="center"/>
        </w:trPr>
        <w:tc>
          <w:tcPr>
            <w:tcW w:w="6653" w:type="dxa"/>
            <w:vAlign w:val="center"/>
          </w:tcPr>
          <w:p w:rsidR="00756FB6" w:rsidRPr="00B37637" w:rsidRDefault="00756FB6" w:rsidP="00A7441F">
            <w:pPr>
              <w:rPr>
                <w:rFonts w:cs="Arial"/>
              </w:rPr>
            </w:pPr>
            <w:r w:rsidRPr="00B37637">
              <w:rPr>
                <w:rFonts w:cs="Arial"/>
              </w:rPr>
              <w:t>Ecozona Cariquima:</w:t>
            </w:r>
          </w:p>
        </w:tc>
        <w:tc>
          <w:tcPr>
            <w:tcW w:w="2473" w:type="dxa"/>
            <w:vAlign w:val="center"/>
          </w:tcPr>
          <w:p w:rsidR="00756FB6" w:rsidRPr="00B37637" w:rsidRDefault="00756FB6" w:rsidP="002405C2">
            <w:pPr>
              <w:numPr>
                <w:ilvl w:val="0"/>
                <w:numId w:val="7"/>
              </w:numPr>
              <w:tabs>
                <w:tab w:val="left" w:pos="600"/>
              </w:tabs>
              <w:spacing w:after="0" w:line="360" w:lineRule="auto"/>
              <w:ind w:left="0" w:firstLine="0"/>
              <w:jc w:val="both"/>
              <w:rPr>
                <w:rFonts w:cs="Arial"/>
                <w:b/>
              </w:rPr>
            </w:pPr>
          </w:p>
        </w:tc>
      </w:tr>
      <w:tr w:rsidR="00756FB6" w:rsidRPr="00B37637" w:rsidTr="00A7441F">
        <w:trPr>
          <w:trHeight w:val="381"/>
          <w:jc w:val="center"/>
        </w:trPr>
        <w:tc>
          <w:tcPr>
            <w:tcW w:w="6653" w:type="dxa"/>
            <w:vAlign w:val="center"/>
          </w:tcPr>
          <w:p w:rsidR="00756FB6" w:rsidRPr="00B37637" w:rsidRDefault="00756FB6" w:rsidP="00A7441F">
            <w:pPr>
              <w:rPr>
                <w:rFonts w:eastAsia="Batang" w:cs="Arial"/>
              </w:rPr>
            </w:pPr>
            <w:r w:rsidRPr="00B37637">
              <w:rPr>
                <w:rFonts w:eastAsia="Batang" w:cs="Arial"/>
              </w:rPr>
              <w:t>Ecozona de Tarapacá alto. (Mocha, Huaviña, Limaxiña, Chiapa, Chusmiza Usmagama)</w:t>
            </w:r>
          </w:p>
        </w:tc>
        <w:tc>
          <w:tcPr>
            <w:tcW w:w="2473" w:type="dxa"/>
            <w:vAlign w:val="center"/>
          </w:tcPr>
          <w:p w:rsidR="00756FB6" w:rsidRPr="00B37637" w:rsidRDefault="00756FB6" w:rsidP="002405C2">
            <w:pPr>
              <w:numPr>
                <w:ilvl w:val="0"/>
                <w:numId w:val="7"/>
              </w:numPr>
              <w:tabs>
                <w:tab w:val="left" w:pos="600"/>
              </w:tabs>
              <w:spacing w:after="0" w:line="360" w:lineRule="auto"/>
              <w:ind w:left="0" w:firstLine="0"/>
              <w:jc w:val="both"/>
              <w:rPr>
                <w:rFonts w:cs="Arial"/>
                <w:b/>
              </w:rPr>
            </w:pPr>
          </w:p>
        </w:tc>
      </w:tr>
      <w:tr w:rsidR="00756FB6" w:rsidRPr="00B37637" w:rsidTr="00A7441F">
        <w:trPr>
          <w:trHeight w:val="166"/>
          <w:jc w:val="center"/>
        </w:trPr>
        <w:tc>
          <w:tcPr>
            <w:tcW w:w="6653" w:type="dxa"/>
            <w:vAlign w:val="center"/>
          </w:tcPr>
          <w:p w:rsidR="00756FB6" w:rsidRPr="00B37637" w:rsidRDefault="00756FB6" w:rsidP="00A7441F">
            <w:pPr>
              <w:rPr>
                <w:rFonts w:eastAsia="Batang" w:cs="Arial"/>
              </w:rPr>
            </w:pPr>
            <w:r w:rsidRPr="00B37637">
              <w:rPr>
                <w:rFonts w:eastAsia="Batang" w:cs="Arial"/>
              </w:rPr>
              <w:t>Ecozona de Tarapacá bajo. (Poroma, Coscaya, Laonzana)</w:t>
            </w:r>
          </w:p>
        </w:tc>
        <w:tc>
          <w:tcPr>
            <w:tcW w:w="2473" w:type="dxa"/>
          </w:tcPr>
          <w:p w:rsidR="00756FB6" w:rsidRPr="00B37637" w:rsidRDefault="00756FB6" w:rsidP="002405C2">
            <w:pPr>
              <w:numPr>
                <w:ilvl w:val="0"/>
                <w:numId w:val="15"/>
              </w:numPr>
              <w:tabs>
                <w:tab w:val="left" w:pos="600"/>
              </w:tabs>
              <w:spacing w:after="0" w:line="360" w:lineRule="auto"/>
              <w:ind w:left="0" w:firstLine="0"/>
              <w:jc w:val="both"/>
              <w:rPr>
                <w:rFonts w:cs="Arial"/>
                <w:b/>
              </w:rPr>
            </w:pPr>
          </w:p>
        </w:tc>
      </w:tr>
      <w:tr w:rsidR="00756FB6" w:rsidRPr="00B37637" w:rsidTr="00A7441F">
        <w:trPr>
          <w:trHeight w:val="196"/>
          <w:jc w:val="center"/>
        </w:trPr>
        <w:tc>
          <w:tcPr>
            <w:tcW w:w="6653" w:type="dxa"/>
            <w:vAlign w:val="center"/>
          </w:tcPr>
          <w:p w:rsidR="00756FB6" w:rsidRPr="00B37637" w:rsidRDefault="00756FB6" w:rsidP="00A7441F">
            <w:pPr>
              <w:rPr>
                <w:rFonts w:eastAsia="Batang" w:cs="Arial"/>
              </w:rPr>
            </w:pPr>
            <w:r w:rsidRPr="00B37637">
              <w:rPr>
                <w:rFonts w:eastAsia="Batang" w:cs="Arial"/>
              </w:rPr>
              <w:t>Ecozona de Camiña alto</w:t>
            </w:r>
          </w:p>
        </w:tc>
        <w:tc>
          <w:tcPr>
            <w:tcW w:w="2473" w:type="dxa"/>
          </w:tcPr>
          <w:p w:rsidR="00756FB6" w:rsidRPr="00B37637" w:rsidRDefault="00756FB6" w:rsidP="002405C2">
            <w:pPr>
              <w:numPr>
                <w:ilvl w:val="0"/>
                <w:numId w:val="7"/>
              </w:numPr>
              <w:tabs>
                <w:tab w:val="left" w:pos="600"/>
              </w:tabs>
              <w:spacing w:after="0" w:line="360" w:lineRule="auto"/>
              <w:ind w:left="0" w:firstLine="0"/>
              <w:jc w:val="both"/>
              <w:rPr>
                <w:rFonts w:cs="Arial"/>
              </w:rPr>
            </w:pPr>
          </w:p>
        </w:tc>
      </w:tr>
      <w:tr w:rsidR="00756FB6" w:rsidRPr="00B37637" w:rsidTr="00A7441F">
        <w:trPr>
          <w:trHeight w:val="71"/>
          <w:jc w:val="center"/>
        </w:trPr>
        <w:tc>
          <w:tcPr>
            <w:tcW w:w="6653" w:type="dxa"/>
            <w:vAlign w:val="center"/>
          </w:tcPr>
          <w:p w:rsidR="00756FB6" w:rsidRPr="00B37637" w:rsidRDefault="00756FB6" w:rsidP="00A7441F">
            <w:pPr>
              <w:rPr>
                <w:rFonts w:eastAsia="Batang" w:cs="Arial"/>
              </w:rPr>
            </w:pPr>
            <w:r w:rsidRPr="00B37637">
              <w:rPr>
                <w:rFonts w:eastAsia="Batang" w:cs="Arial"/>
              </w:rPr>
              <w:t>Ecozona de Camiña bajo</w:t>
            </w:r>
          </w:p>
        </w:tc>
        <w:tc>
          <w:tcPr>
            <w:tcW w:w="2473" w:type="dxa"/>
          </w:tcPr>
          <w:p w:rsidR="00756FB6" w:rsidRPr="00B37637" w:rsidRDefault="00756FB6" w:rsidP="002405C2">
            <w:pPr>
              <w:numPr>
                <w:ilvl w:val="0"/>
                <w:numId w:val="7"/>
              </w:numPr>
              <w:tabs>
                <w:tab w:val="left" w:pos="600"/>
              </w:tabs>
              <w:spacing w:after="0" w:line="360" w:lineRule="auto"/>
              <w:ind w:left="0" w:firstLine="0"/>
              <w:jc w:val="both"/>
              <w:rPr>
                <w:rFonts w:cs="Arial"/>
                <w:b/>
              </w:rPr>
            </w:pPr>
          </w:p>
        </w:tc>
      </w:tr>
      <w:tr w:rsidR="00756FB6" w:rsidRPr="00B37637" w:rsidTr="00A7441F">
        <w:trPr>
          <w:trHeight w:val="268"/>
          <w:jc w:val="center"/>
        </w:trPr>
        <w:tc>
          <w:tcPr>
            <w:tcW w:w="6653" w:type="dxa"/>
            <w:vAlign w:val="center"/>
          </w:tcPr>
          <w:p w:rsidR="00756FB6" w:rsidRPr="00B37637" w:rsidRDefault="00756FB6" w:rsidP="00A7441F">
            <w:pPr>
              <w:rPr>
                <w:rFonts w:eastAsia="Batang" w:cs="Arial"/>
              </w:rPr>
            </w:pPr>
            <w:r w:rsidRPr="00B37637">
              <w:rPr>
                <w:rFonts w:eastAsia="Batang" w:cs="Arial"/>
              </w:rPr>
              <w:t>Localidad de Miñi - Miñe</w:t>
            </w:r>
          </w:p>
        </w:tc>
        <w:tc>
          <w:tcPr>
            <w:tcW w:w="2473" w:type="dxa"/>
            <w:vAlign w:val="center"/>
          </w:tcPr>
          <w:p w:rsidR="00756FB6" w:rsidRPr="00B37637" w:rsidRDefault="00756FB6" w:rsidP="002405C2">
            <w:pPr>
              <w:numPr>
                <w:ilvl w:val="0"/>
                <w:numId w:val="7"/>
              </w:numPr>
              <w:tabs>
                <w:tab w:val="left" w:pos="600"/>
              </w:tabs>
              <w:spacing w:after="0" w:line="360" w:lineRule="auto"/>
              <w:ind w:left="0" w:firstLine="0"/>
              <w:jc w:val="both"/>
              <w:rPr>
                <w:rFonts w:cs="Arial"/>
                <w:b/>
              </w:rPr>
            </w:pPr>
          </w:p>
        </w:tc>
      </w:tr>
      <w:tr w:rsidR="00756FB6" w:rsidRPr="00B37637" w:rsidTr="00A7441F">
        <w:trPr>
          <w:trHeight w:val="244"/>
          <w:jc w:val="center"/>
        </w:trPr>
        <w:tc>
          <w:tcPr>
            <w:tcW w:w="6653" w:type="dxa"/>
            <w:vAlign w:val="center"/>
          </w:tcPr>
          <w:p w:rsidR="00756FB6" w:rsidRPr="00B37637" w:rsidRDefault="00756FB6" w:rsidP="00A7441F">
            <w:pPr>
              <w:rPr>
                <w:rFonts w:eastAsia="Batang" w:cs="Arial"/>
              </w:rPr>
            </w:pPr>
            <w:r w:rsidRPr="00B37637">
              <w:rPr>
                <w:rFonts w:eastAsia="Batang" w:cs="Arial"/>
              </w:rPr>
              <w:t>Ecozona de Matilla</w:t>
            </w:r>
          </w:p>
        </w:tc>
        <w:tc>
          <w:tcPr>
            <w:tcW w:w="2473" w:type="dxa"/>
            <w:vAlign w:val="center"/>
          </w:tcPr>
          <w:p w:rsidR="00756FB6" w:rsidRPr="00B37637" w:rsidRDefault="00756FB6" w:rsidP="00A7441F">
            <w:pPr>
              <w:rPr>
                <w:rFonts w:cs="Arial"/>
                <w:b/>
              </w:rPr>
            </w:pPr>
            <w:r w:rsidRPr="00B37637">
              <w:rPr>
                <w:rFonts w:cs="Arial"/>
                <w:b/>
              </w:rPr>
              <w:t>X</w:t>
            </w:r>
          </w:p>
        </w:tc>
      </w:tr>
      <w:tr w:rsidR="00756FB6" w:rsidRPr="00B37637" w:rsidTr="00A7441F">
        <w:trPr>
          <w:trHeight w:val="375"/>
          <w:jc w:val="center"/>
        </w:trPr>
        <w:tc>
          <w:tcPr>
            <w:tcW w:w="6653" w:type="dxa"/>
            <w:vAlign w:val="center"/>
          </w:tcPr>
          <w:p w:rsidR="00756FB6" w:rsidRPr="00B37637" w:rsidRDefault="00756FB6" w:rsidP="00A7441F">
            <w:pPr>
              <w:rPr>
                <w:rFonts w:eastAsia="Batang" w:cs="Arial"/>
              </w:rPr>
            </w:pPr>
            <w:r w:rsidRPr="00B37637">
              <w:rPr>
                <w:rFonts w:eastAsia="Batang" w:cs="Arial"/>
              </w:rPr>
              <w:t>Ecozona de Pica</w:t>
            </w:r>
          </w:p>
        </w:tc>
        <w:tc>
          <w:tcPr>
            <w:tcW w:w="2473" w:type="dxa"/>
            <w:vAlign w:val="center"/>
          </w:tcPr>
          <w:p w:rsidR="00756FB6" w:rsidRPr="00B37637" w:rsidRDefault="00756FB6" w:rsidP="00A7441F">
            <w:pPr>
              <w:rPr>
                <w:rFonts w:cs="Arial"/>
                <w:b/>
              </w:rPr>
            </w:pPr>
            <w:r w:rsidRPr="00B37637">
              <w:rPr>
                <w:rFonts w:cs="Arial"/>
                <w:b/>
              </w:rPr>
              <w:t>X</w:t>
            </w:r>
          </w:p>
        </w:tc>
      </w:tr>
    </w:tbl>
    <w:p w:rsidR="00756FB6" w:rsidRPr="00756FB6" w:rsidRDefault="00463FF8" w:rsidP="00756FB6">
      <w:pPr>
        <w:jc w:val="center"/>
        <w:rPr>
          <w:sz w:val="20"/>
        </w:rPr>
      </w:pPr>
      <w:r>
        <w:rPr>
          <w:sz w:val="20"/>
        </w:rPr>
        <w:t>Tabla N°13</w:t>
      </w:r>
      <w:r w:rsidR="00756FB6" w:rsidRPr="00756FB6">
        <w:rPr>
          <w:sz w:val="20"/>
        </w:rPr>
        <w:t>: Resumen de los antecedentes recopilados.</w:t>
      </w:r>
    </w:p>
    <w:p w:rsidR="003F0EA7" w:rsidRDefault="003F0EA7" w:rsidP="003F0EA7">
      <w:pPr>
        <w:jc w:val="both"/>
      </w:pPr>
      <w:r>
        <w:lastRenderedPageBreak/>
        <w:t>Las ecozonas de Isluga y Cariquima, no emitieron modificaciones a sus solicitudes recibidas desde la segunda fase. Los Consejeros Territoriales de las ecozonas de Matilla y Pica se negaron en recibir información, indicando que están en contra del proceso, por lo cual, se contactó telefónicamente con cada una de las comunidades que ellos representan, preguntándoles si querían recibir la información a lo cual accedieron dos asociaciones de la ecozona de Matilla, sin emitir ningún pronunciamiento posterior.</w:t>
      </w:r>
    </w:p>
    <w:p w:rsidR="003F0EA7" w:rsidRDefault="003F0EA7" w:rsidP="003F0EA7">
      <w:pPr>
        <w:jc w:val="both"/>
      </w:pPr>
      <w:r>
        <w:t>En cuanto a la Consejera Territorial de Tarapacá Bajo, si bien trabajó durante este nuevo proceso, no entregó ningún pronunciamiento formal de su ecozona, sin embargo se recibieron pronunciamiento de las comunidades de Poroma, Coscaya y Laonzana, las que fueron incorporadas en el análisis. En relación al Consejero territorial de Tarapacá Alto, no participo del proceso. Sin embargo, se recibieron pronunciamientos de las comunidades de Mocha, Huaviña, Limaxiña, Chiapa y Chusmiza Usmagama, las que también fueron incorporadas en el análisis.</w:t>
      </w:r>
    </w:p>
    <w:p w:rsidR="003F0EA7" w:rsidRPr="0028164D" w:rsidRDefault="003F0EA7" w:rsidP="003F0EA7">
      <w:pPr>
        <w:jc w:val="both"/>
        <w:rPr>
          <w:rFonts w:asciiTheme="majorHAnsi" w:eastAsiaTheme="majorEastAsia" w:hAnsiTheme="majorHAnsi" w:cstheme="majorBidi"/>
          <w:b/>
          <w:bCs/>
          <w:color w:val="4F81BD" w:themeColor="accent1"/>
        </w:rPr>
      </w:pPr>
      <w:r w:rsidRPr="0028164D">
        <w:rPr>
          <w:rFonts w:asciiTheme="majorHAnsi" w:eastAsiaTheme="majorEastAsia" w:hAnsiTheme="majorHAnsi" w:cstheme="majorBidi"/>
          <w:b/>
          <w:bCs/>
          <w:color w:val="4F81BD" w:themeColor="accent1"/>
        </w:rPr>
        <w:t>Resumen de las medidas de compensación complementarias presentadas por las ecozonas.</w:t>
      </w:r>
    </w:p>
    <w:p w:rsidR="003F0EA7" w:rsidRDefault="003F0EA7" w:rsidP="003F0EA7">
      <w:pPr>
        <w:jc w:val="both"/>
      </w:pPr>
      <w:r>
        <w:t>Para que estas medidas complementarias de compensación sean un mejoramiento a las solicitudes presentadas durante la fase II, y que estas sean un aporte real a la calidad de vida los pueblos indígenas, en especial aquellas localidades que viven en condición de pobreza, además de asegurar que las iniciativas de fomento se desarrollen de manera participativa y no se contrapongan a la cosmovisión, valores, prácticas culturales y aspiraciones particulares de las comunidades, se procuró dar la mayor libertad de expresión a las comunidades pertenecientes al ADI Jiwasa Oraje.</w:t>
      </w:r>
    </w:p>
    <w:p w:rsidR="003F0EA7" w:rsidRDefault="003F0EA7" w:rsidP="003F0EA7">
      <w:pPr>
        <w:jc w:val="both"/>
      </w:pPr>
      <w:r>
        <w:t xml:space="preserve">Como se puede observar en la </w:t>
      </w:r>
      <w:r w:rsidR="00463FF8">
        <w:t>Tabla N°14</w:t>
      </w:r>
      <w:r>
        <w:t>, las ecozonas que presentaron solicitudes complementarias de compensación en relación al proyecto fueron: Mamiña-Macaya, Parca, Cami</w:t>
      </w:r>
      <w:r w:rsidR="0028164D">
        <w:t>ña alto, Camiña Bajo, Tarapacá A</w:t>
      </w:r>
      <w:r>
        <w:t>lto (representada por las localidades de Mocha, Huaviña, Limaxiña, Chiapa</w:t>
      </w:r>
      <w:r w:rsidR="0028164D">
        <w:t>, Chusmiza Usmagama), Tarapacá B</w:t>
      </w:r>
      <w:r>
        <w:t>ajo (representada por las localidades de Poroma, Coscaya, Laonzana) y la localidad de Miñi-Miñe. Los que mantuvieron sus solicitudes fueron las ecozonas de Isluga y Cariquima. Y en contraparte, las ecozonas que no presentaron solicitudes fueron: Pica, Matilla.</w:t>
      </w:r>
    </w:p>
    <w:tbl>
      <w:tblPr>
        <w:tblW w:w="84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84"/>
        <w:gridCol w:w="4536"/>
        <w:gridCol w:w="2552"/>
      </w:tblGrid>
      <w:tr w:rsidR="00756FB6" w:rsidRPr="00B37637" w:rsidTr="00A7441F">
        <w:trPr>
          <w:trHeight w:val="447"/>
        </w:trPr>
        <w:tc>
          <w:tcPr>
            <w:tcW w:w="1384" w:type="dxa"/>
            <w:vAlign w:val="center"/>
          </w:tcPr>
          <w:p w:rsidR="00756FB6" w:rsidRPr="00B37637" w:rsidRDefault="00756FB6" w:rsidP="00A7441F">
            <w:pPr>
              <w:spacing w:line="240" w:lineRule="auto"/>
              <w:rPr>
                <w:rFonts w:cs="Arial"/>
                <w:b/>
                <w:bCs/>
                <w:color w:val="000000"/>
              </w:rPr>
            </w:pPr>
            <w:r w:rsidRPr="00B37637">
              <w:rPr>
                <w:rFonts w:cs="Arial"/>
                <w:b/>
                <w:bCs/>
                <w:color w:val="000000"/>
              </w:rPr>
              <w:t>Ecozona</w:t>
            </w:r>
          </w:p>
        </w:tc>
        <w:tc>
          <w:tcPr>
            <w:tcW w:w="4536" w:type="dxa"/>
            <w:vAlign w:val="center"/>
          </w:tcPr>
          <w:p w:rsidR="00756FB6" w:rsidRPr="00B37637" w:rsidRDefault="00756FB6" w:rsidP="00A7441F">
            <w:pPr>
              <w:spacing w:line="240" w:lineRule="auto"/>
              <w:rPr>
                <w:rFonts w:cs="Arial"/>
                <w:b/>
                <w:bCs/>
                <w:color w:val="000000"/>
              </w:rPr>
            </w:pPr>
            <w:r w:rsidRPr="00B37637">
              <w:rPr>
                <w:rFonts w:cs="Arial"/>
                <w:b/>
                <w:bCs/>
                <w:color w:val="000000"/>
              </w:rPr>
              <w:t>Medidas de compensación en relación al proyecto</w:t>
            </w:r>
          </w:p>
        </w:tc>
        <w:tc>
          <w:tcPr>
            <w:tcW w:w="2552" w:type="dxa"/>
            <w:vAlign w:val="center"/>
          </w:tcPr>
          <w:p w:rsidR="00756FB6" w:rsidRPr="00B37637" w:rsidRDefault="00756FB6" w:rsidP="00A7441F">
            <w:pPr>
              <w:spacing w:line="240" w:lineRule="auto"/>
              <w:rPr>
                <w:rFonts w:cs="Arial"/>
                <w:b/>
                <w:bCs/>
                <w:color w:val="000000"/>
              </w:rPr>
            </w:pPr>
            <w:r w:rsidRPr="00B37637">
              <w:rPr>
                <w:rFonts w:cs="Arial"/>
                <w:b/>
                <w:bCs/>
                <w:color w:val="000000"/>
              </w:rPr>
              <w:t>Agrupaciones o comunidades que firman la solicitud</w:t>
            </w:r>
          </w:p>
        </w:tc>
      </w:tr>
      <w:tr w:rsidR="00756FB6" w:rsidRPr="00B37637" w:rsidTr="00A7441F">
        <w:trPr>
          <w:trHeight w:val="175"/>
        </w:trPr>
        <w:tc>
          <w:tcPr>
            <w:tcW w:w="1384" w:type="dxa"/>
            <w:vMerge w:val="restart"/>
            <w:noWrap/>
            <w:vAlign w:val="center"/>
          </w:tcPr>
          <w:p w:rsidR="00756FB6" w:rsidRPr="00B37637" w:rsidRDefault="00756FB6" w:rsidP="00A7441F">
            <w:pPr>
              <w:spacing w:line="240" w:lineRule="auto"/>
              <w:rPr>
                <w:rFonts w:cs="Arial"/>
                <w:bCs/>
              </w:rPr>
            </w:pPr>
            <w:r w:rsidRPr="00B37637">
              <w:rPr>
                <w:rFonts w:cs="Arial"/>
                <w:bCs/>
              </w:rPr>
              <w:t>Isluga</w:t>
            </w: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Construcción Sede Social (Escapiña).</w:t>
            </w:r>
          </w:p>
        </w:tc>
        <w:tc>
          <w:tcPr>
            <w:tcW w:w="2552" w:type="dxa"/>
            <w:vMerge w:val="restart"/>
            <w:vAlign w:val="center"/>
          </w:tcPr>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r w:rsidRPr="00B37637">
              <w:rPr>
                <w:rFonts w:cs="Arial"/>
                <w:bCs/>
                <w:iCs/>
              </w:rPr>
              <w:t>Comunidades de: Escapiña,</w:t>
            </w:r>
          </w:p>
          <w:p w:rsidR="00756FB6" w:rsidRPr="00B37637" w:rsidRDefault="00756FB6" w:rsidP="00A7441F">
            <w:pPr>
              <w:spacing w:line="240" w:lineRule="auto"/>
              <w:rPr>
                <w:rFonts w:cs="Arial"/>
                <w:bCs/>
                <w:iCs/>
              </w:rPr>
            </w:pPr>
            <w:r w:rsidRPr="00B37637">
              <w:rPr>
                <w:rFonts w:cs="Arial"/>
                <w:bCs/>
                <w:iCs/>
              </w:rPr>
              <w:t xml:space="preserve">Cuchuguano, </w:t>
            </w:r>
          </w:p>
          <w:p w:rsidR="00756FB6" w:rsidRPr="00B37637" w:rsidRDefault="00756FB6" w:rsidP="00A7441F">
            <w:pPr>
              <w:spacing w:line="240" w:lineRule="auto"/>
              <w:rPr>
                <w:rFonts w:cs="Arial"/>
                <w:bCs/>
                <w:iCs/>
              </w:rPr>
            </w:pPr>
            <w:r w:rsidRPr="00B37637">
              <w:rPr>
                <w:rFonts w:cs="Arial"/>
                <w:bCs/>
                <w:iCs/>
              </w:rPr>
              <w:t xml:space="preserve">Mauque, </w:t>
            </w:r>
          </w:p>
          <w:p w:rsidR="00756FB6" w:rsidRPr="00B37637" w:rsidRDefault="00756FB6" w:rsidP="00A7441F">
            <w:pPr>
              <w:spacing w:line="240" w:lineRule="auto"/>
              <w:rPr>
                <w:rFonts w:cs="Arial"/>
                <w:bCs/>
                <w:iCs/>
              </w:rPr>
            </w:pPr>
            <w:r w:rsidRPr="00B37637">
              <w:rPr>
                <w:rFonts w:cs="Arial"/>
                <w:bCs/>
                <w:iCs/>
              </w:rPr>
              <w:t xml:space="preserve">Enquelga, </w:t>
            </w:r>
          </w:p>
          <w:p w:rsidR="00756FB6" w:rsidRPr="00B37637" w:rsidRDefault="00756FB6" w:rsidP="00A7441F">
            <w:pPr>
              <w:spacing w:line="240" w:lineRule="auto"/>
              <w:rPr>
                <w:rFonts w:cs="Arial"/>
                <w:bCs/>
                <w:iCs/>
              </w:rPr>
            </w:pPr>
            <w:r w:rsidRPr="00B37637">
              <w:rPr>
                <w:rFonts w:cs="Arial"/>
                <w:bCs/>
                <w:iCs/>
              </w:rPr>
              <w:t>Cotasaya,</w:t>
            </w:r>
          </w:p>
          <w:p w:rsidR="00756FB6" w:rsidRPr="00B37637" w:rsidRDefault="00756FB6" w:rsidP="00A7441F">
            <w:pPr>
              <w:spacing w:line="240" w:lineRule="auto"/>
              <w:rPr>
                <w:rFonts w:cs="Arial"/>
                <w:bCs/>
                <w:iCs/>
              </w:rPr>
            </w:pPr>
            <w:r w:rsidRPr="00B37637">
              <w:rPr>
                <w:rFonts w:cs="Arial"/>
                <w:bCs/>
                <w:iCs/>
              </w:rPr>
              <w:t xml:space="preserve">Pisiga Carpa, </w:t>
            </w:r>
          </w:p>
          <w:p w:rsidR="00756FB6" w:rsidRPr="00B37637" w:rsidRDefault="00756FB6" w:rsidP="00A7441F">
            <w:pPr>
              <w:spacing w:line="240" w:lineRule="auto"/>
              <w:rPr>
                <w:rFonts w:cs="Arial"/>
                <w:bCs/>
                <w:iCs/>
              </w:rPr>
            </w:pPr>
            <w:r w:rsidRPr="00B37637">
              <w:rPr>
                <w:rFonts w:cs="Arial"/>
                <w:bCs/>
                <w:iCs/>
              </w:rPr>
              <w:t xml:space="preserve">Pisiga centro, </w:t>
            </w:r>
          </w:p>
          <w:p w:rsidR="00756FB6" w:rsidRPr="00B37637" w:rsidRDefault="00756FB6" w:rsidP="00A7441F">
            <w:pPr>
              <w:spacing w:line="240" w:lineRule="auto"/>
              <w:rPr>
                <w:rFonts w:cs="Arial"/>
                <w:bCs/>
                <w:iCs/>
              </w:rPr>
            </w:pPr>
            <w:r w:rsidRPr="00B37637">
              <w:rPr>
                <w:rFonts w:cs="Arial"/>
                <w:bCs/>
                <w:iCs/>
              </w:rPr>
              <w:t xml:space="preserve">Pisiga Choque, </w:t>
            </w:r>
          </w:p>
          <w:p w:rsidR="00756FB6" w:rsidRPr="00B37637" w:rsidRDefault="00756FB6" w:rsidP="00A7441F">
            <w:pPr>
              <w:spacing w:line="240" w:lineRule="auto"/>
              <w:rPr>
                <w:rFonts w:cs="Arial"/>
                <w:bCs/>
                <w:iCs/>
              </w:rPr>
            </w:pPr>
            <w:r w:rsidRPr="00B37637">
              <w:rPr>
                <w:rFonts w:cs="Arial"/>
                <w:bCs/>
                <w:iCs/>
              </w:rPr>
              <w:t>Central Citani.</w:t>
            </w:r>
          </w:p>
          <w:p w:rsidR="00756FB6" w:rsidRPr="00B37637" w:rsidRDefault="00756FB6" w:rsidP="00A7441F">
            <w:pPr>
              <w:spacing w:line="240" w:lineRule="auto"/>
              <w:rPr>
                <w:rFonts w:cs="Arial"/>
                <w:bCs/>
                <w:iCs/>
              </w:rPr>
            </w:pPr>
            <w:r w:rsidRPr="00B37637">
              <w:rPr>
                <w:rFonts w:cs="Arial"/>
                <w:bCs/>
                <w:iCs/>
              </w:rPr>
              <w:lastRenderedPageBreak/>
              <w:t>Consejero Territorial ADI.</w:t>
            </w: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tc>
      </w:tr>
      <w:tr w:rsidR="00756FB6" w:rsidRPr="00B37637" w:rsidTr="00A7441F">
        <w:trPr>
          <w:trHeight w:val="180"/>
        </w:trPr>
        <w:tc>
          <w:tcPr>
            <w:tcW w:w="1384" w:type="dxa"/>
            <w:vMerge/>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Estanque de Geomembrana para acumulación de agua (Cuchuguano).</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71"/>
        </w:trPr>
        <w:tc>
          <w:tcPr>
            <w:tcW w:w="1384" w:type="dxa"/>
            <w:vMerge/>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Ampliación Sede Social (Enquelga).</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71"/>
        </w:trPr>
        <w:tc>
          <w:tcPr>
            <w:tcW w:w="1384" w:type="dxa"/>
            <w:vMerge/>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Techado Multicancha del Pueblo (Cotasaya).</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71"/>
        </w:trPr>
        <w:tc>
          <w:tcPr>
            <w:tcW w:w="1384" w:type="dxa"/>
            <w:vMerge/>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Ampliación y mejoramiento de techo Sede Social (Mauque).</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71"/>
        </w:trPr>
        <w:tc>
          <w:tcPr>
            <w:tcW w:w="1384" w:type="dxa"/>
            <w:vMerge/>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Ampliación y mejoramiento de techo Sede Social (Pisiga Choque).</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71"/>
        </w:trPr>
        <w:tc>
          <w:tcPr>
            <w:tcW w:w="1384" w:type="dxa"/>
            <w:vMerge/>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Construcción de Multicancha (Pisiga Centro).</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71"/>
        </w:trPr>
        <w:tc>
          <w:tcPr>
            <w:tcW w:w="1384" w:type="dxa"/>
            <w:vMerge/>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Construcción de Multicancha (Pisiga Carpa).</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71"/>
        </w:trPr>
        <w:tc>
          <w:tcPr>
            <w:tcW w:w="1384" w:type="dxa"/>
            <w:vMerge/>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Construcción de sede social (Central Citani).</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260"/>
        </w:trPr>
        <w:tc>
          <w:tcPr>
            <w:tcW w:w="1384" w:type="dxa"/>
            <w:vMerge w:val="restart"/>
            <w:vAlign w:val="center"/>
          </w:tcPr>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r w:rsidRPr="00B37637">
              <w:rPr>
                <w:rFonts w:cs="Arial"/>
                <w:bCs/>
              </w:rPr>
              <w:t>Parca</w:t>
            </w: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r w:rsidRPr="00B37637">
              <w:rPr>
                <w:rFonts w:cs="Arial"/>
                <w:bCs/>
              </w:rPr>
              <w:t>Parca</w:t>
            </w: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lastRenderedPageBreak/>
              <w:t>Solicitamos el 1% de las utilidades anuales, reajustable al IPC o UF sean destinas a las comunidades del ADI Jiwasa Oraje, durante los 50 años de concesión.</w:t>
            </w:r>
          </w:p>
        </w:tc>
        <w:tc>
          <w:tcPr>
            <w:tcW w:w="2552" w:type="dxa"/>
            <w:vMerge w:val="restart"/>
            <w:vAlign w:val="center"/>
          </w:tcPr>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r w:rsidRPr="00B37637">
              <w:rPr>
                <w:rFonts w:cs="Arial"/>
                <w:bCs/>
                <w:iCs/>
              </w:rPr>
              <w:t>Comunidad Indígena de Parca.</w:t>
            </w: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r w:rsidRPr="00B37637">
              <w:rPr>
                <w:rFonts w:cs="Arial"/>
                <w:bCs/>
                <w:iCs/>
              </w:rPr>
              <w:t>Comunidad Indígena de Lirima.</w:t>
            </w: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r w:rsidRPr="00B37637">
              <w:rPr>
                <w:rFonts w:cs="Arial"/>
                <w:bCs/>
                <w:iCs/>
              </w:rPr>
              <w:t>Consejero Territorial ADI(S).</w:t>
            </w: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r w:rsidRPr="00B37637">
              <w:rPr>
                <w:rFonts w:cs="Arial"/>
                <w:bCs/>
                <w:iCs/>
              </w:rPr>
              <w:t>Comunidad Indígena de Parca.</w:t>
            </w: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r w:rsidRPr="00B37637">
              <w:rPr>
                <w:rFonts w:cs="Arial"/>
                <w:bCs/>
                <w:iCs/>
              </w:rPr>
              <w:t>Comunidad Indígena de Lirima.</w:t>
            </w: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r w:rsidRPr="00B37637">
              <w:rPr>
                <w:rFonts w:cs="Arial"/>
                <w:bCs/>
                <w:iCs/>
              </w:rPr>
              <w:t>Consejero Territorial ADI(S).</w:t>
            </w: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tc>
      </w:tr>
      <w:tr w:rsidR="00756FB6" w:rsidRPr="00B37637" w:rsidTr="00A7441F">
        <w:trPr>
          <w:trHeight w:val="260"/>
        </w:trPr>
        <w:tc>
          <w:tcPr>
            <w:tcW w:w="1384" w:type="dxa"/>
            <w:vMerge/>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Realizar el nuevo trazado de la ruta a-639 desde el km 11 a ruta a-55, por considerar que el camino del acueducto de MCC, no es apto para vehículos livianos</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1509"/>
        </w:trPr>
        <w:tc>
          <w:tcPr>
            <w:tcW w:w="1384" w:type="dxa"/>
            <w:vMerge/>
            <w:noWrap/>
            <w:vAlign w:val="center"/>
          </w:tcPr>
          <w:p w:rsidR="00756FB6" w:rsidRPr="00B37637" w:rsidRDefault="00756FB6" w:rsidP="00A7441F">
            <w:pPr>
              <w:spacing w:line="240" w:lineRule="auto"/>
              <w:rPr>
                <w:rFonts w:cs="Arial"/>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Construcción de Gaviones en el lecho de la quebrada de Parca, en una extensión de 8 km aproximado, objetivo: proteger la población y terrazas agrícolas de Parca, Yamigña y Noaza.</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830"/>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Construcción un estanque de almacenamiento de agua para regadío. Sector de Noasa, con una capacidad de 1200 cúbicos aproximados.</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830"/>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Construcción un estanque de almacenamiento de agua para regadío de 800 cúbicos aproximados.</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843"/>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Construcción de un puente en la quebrada de Noaza, objetivo no quedar aislados en la e pocas de invierno altiplánico.</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858"/>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Construcción de canales para riego en el sector de Noaza, 6 kilómetros lineales aproximados.</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858"/>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Construcción de canales para riego en el sector de Yamigña, 4 kilómetros lineales aproximados.</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858"/>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Nuevo trazado y construcción de camino del cruce ruta A-639 (crucero) a sector Yamigña, considerando un puente para cruzar quebrada de Parca.</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858"/>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Una instalación generadora de corriente mediante una fuente eólica complementada con paneles solares, con una capacidad de generar 100 kilo watts, esto nos permitirá con una energía eléctrica las 24 horas</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858"/>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Una antena para telefonía celular ellos permita estar comunicado con la ciudad y el mundo las 24 horas.</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2605"/>
        </w:trPr>
        <w:tc>
          <w:tcPr>
            <w:tcW w:w="1384" w:type="dxa"/>
            <w:vMerge/>
            <w:noWrap/>
            <w:vAlign w:val="center"/>
          </w:tcPr>
          <w:p w:rsidR="00756FB6" w:rsidRPr="00B37637" w:rsidRDefault="00756FB6" w:rsidP="00A7441F">
            <w:pPr>
              <w:spacing w:line="240" w:lineRule="auto"/>
              <w:rPr>
                <w:rFonts w:cs="Arial"/>
                <w:bCs/>
              </w:rPr>
            </w:pPr>
          </w:p>
        </w:tc>
        <w:tc>
          <w:tcPr>
            <w:tcW w:w="4536" w:type="dxa"/>
            <w:tcBorders>
              <w:bottom w:val="single" w:sz="4" w:space="0" w:color="auto"/>
            </w:tcBorders>
            <w:vAlign w:val="center"/>
          </w:tcPr>
          <w:p w:rsidR="00756FB6" w:rsidRPr="00B37637" w:rsidRDefault="00756FB6" w:rsidP="00A7441F">
            <w:pPr>
              <w:spacing w:line="240" w:lineRule="auto"/>
              <w:rPr>
                <w:rFonts w:cs="Arial"/>
                <w:bCs/>
                <w:iCs/>
              </w:rPr>
            </w:pPr>
            <w:r w:rsidRPr="00B37637">
              <w:rPr>
                <w:rFonts w:cs="Arial"/>
                <w:bCs/>
                <w:iCs/>
              </w:rPr>
              <w:t>6 galpones que cumplirán las funciones de guardería para el ganado camélido, (llamas y alpacas) esto serán para protegerlos de los nevazones y del crudo invierno. Las dimensiones serán de 30 x 20 metros y 3 metros de alto con paredes de bloques y techo de calamina cubierto con paja del lugar con estructura metálica.</w:t>
            </w:r>
          </w:p>
        </w:tc>
        <w:tc>
          <w:tcPr>
            <w:tcW w:w="2552" w:type="dxa"/>
            <w:vMerge/>
            <w:tcBorders>
              <w:bottom w:val="single" w:sz="4" w:space="0" w:color="auto"/>
            </w:tcBorders>
            <w:vAlign w:val="center"/>
          </w:tcPr>
          <w:p w:rsidR="00756FB6" w:rsidRPr="00B37637" w:rsidRDefault="00756FB6" w:rsidP="00A7441F">
            <w:pPr>
              <w:spacing w:line="240" w:lineRule="auto"/>
              <w:rPr>
                <w:rFonts w:cs="Arial"/>
                <w:bCs/>
                <w:iCs/>
              </w:rPr>
            </w:pPr>
          </w:p>
        </w:tc>
      </w:tr>
      <w:tr w:rsidR="00756FB6" w:rsidRPr="00B37637" w:rsidTr="00A7441F">
        <w:trPr>
          <w:trHeight w:val="381"/>
        </w:trPr>
        <w:tc>
          <w:tcPr>
            <w:tcW w:w="1384" w:type="dxa"/>
            <w:vMerge/>
            <w:tcBorders>
              <w:right w:val="single" w:sz="4" w:space="0" w:color="auto"/>
            </w:tcBorders>
            <w:noWrap/>
            <w:vAlign w:val="center"/>
          </w:tcPr>
          <w:p w:rsidR="00756FB6" w:rsidRPr="00B37637" w:rsidRDefault="00756FB6" w:rsidP="00A7441F">
            <w:pPr>
              <w:spacing w:line="240" w:lineRule="auto"/>
              <w:rPr>
                <w:rFonts w:cs="Arial"/>
                <w:bCs/>
              </w:rPr>
            </w:pPr>
          </w:p>
        </w:tc>
        <w:tc>
          <w:tcPr>
            <w:tcW w:w="4536" w:type="dxa"/>
            <w:tcBorders>
              <w:top w:val="single" w:sz="4" w:space="0" w:color="auto"/>
              <w:left w:val="single" w:sz="4" w:space="0" w:color="auto"/>
              <w:bottom w:val="single" w:sz="4" w:space="0" w:color="auto"/>
              <w:right w:val="single" w:sz="4" w:space="0" w:color="auto"/>
            </w:tcBorders>
            <w:vAlign w:val="center"/>
          </w:tcPr>
          <w:p w:rsidR="00756FB6" w:rsidRPr="00B37637" w:rsidRDefault="00756FB6" w:rsidP="00A7441F">
            <w:pPr>
              <w:spacing w:line="240" w:lineRule="auto"/>
              <w:rPr>
                <w:rFonts w:cs="Arial"/>
                <w:bCs/>
                <w:iCs/>
              </w:rPr>
            </w:pPr>
            <w:r w:rsidRPr="00B37637">
              <w:rPr>
                <w:rFonts w:cs="Arial"/>
                <w:bCs/>
                <w:iCs/>
              </w:rPr>
              <w:t>Un gimnasio techado con galerías e implementado para desarrollar múltiples deportes, eventos culturales y recreativos de masiva concurrencia.</w:t>
            </w:r>
          </w:p>
        </w:tc>
        <w:tc>
          <w:tcPr>
            <w:tcW w:w="2552" w:type="dxa"/>
            <w:vMerge/>
            <w:tcBorders>
              <w:top w:val="single" w:sz="4" w:space="0" w:color="auto"/>
              <w:left w:val="single" w:sz="4" w:space="0" w:color="auto"/>
              <w:bottom w:val="single" w:sz="4" w:space="0" w:color="auto"/>
              <w:right w:val="single" w:sz="4" w:space="0" w:color="auto"/>
            </w:tcBorders>
            <w:vAlign w:val="center"/>
          </w:tcPr>
          <w:p w:rsidR="00756FB6" w:rsidRPr="00B37637" w:rsidRDefault="00756FB6" w:rsidP="00A7441F">
            <w:pPr>
              <w:spacing w:line="240" w:lineRule="auto"/>
              <w:rPr>
                <w:rFonts w:cs="Arial"/>
                <w:bCs/>
                <w:iCs/>
              </w:rPr>
            </w:pPr>
          </w:p>
        </w:tc>
      </w:tr>
      <w:tr w:rsidR="00756FB6" w:rsidRPr="00B37637" w:rsidTr="00A7441F">
        <w:trPr>
          <w:trHeight w:val="1248"/>
        </w:trPr>
        <w:tc>
          <w:tcPr>
            <w:tcW w:w="1384" w:type="dxa"/>
            <w:vMerge/>
            <w:tcBorders>
              <w:right w:val="single" w:sz="4" w:space="0" w:color="auto"/>
            </w:tcBorders>
            <w:noWrap/>
            <w:vAlign w:val="center"/>
          </w:tcPr>
          <w:p w:rsidR="00756FB6" w:rsidRPr="00B37637" w:rsidRDefault="00756FB6" w:rsidP="00A7441F">
            <w:pPr>
              <w:spacing w:line="240" w:lineRule="auto"/>
              <w:rPr>
                <w:rFonts w:cs="Arial"/>
                <w:bCs/>
              </w:rPr>
            </w:pPr>
          </w:p>
        </w:tc>
        <w:tc>
          <w:tcPr>
            <w:tcW w:w="4536" w:type="dxa"/>
            <w:tcBorders>
              <w:top w:val="single" w:sz="4" w:space="0" w:color="auto"/>
              <w:left w:val="single" w:sz="4" w:space="0" w:color="auto"/>
              <w:bottom w:val="single" w:sz="4" w:space="0" w:color="auto"/>
              <w:right w:val="single" w:sz="4" w:space="0" w:color="auto"/>
            </w:tcBorders>
            <w:vAlign w:val="center"/>
          </w:tcPr>
          <w:p w:rsidR="00756FB6" w:rsidRPr="00B37637" w:rsidRDefault="00756FB6" w:rsidP="00A7441F">
            <w:pPr>
              <w:spacing w:line="240" w:lineRule="auto"/>
              <w:rPr>
                <w:rFonts w:cs="Arial"/>
                <w:bCs/>
                <w:iCs/>
              </w:rPr>
            </w:pPr>
            <w:r w:rsidRPr="00B37637">
              <w:rPr>
                <w:rFonts w:cs="Arial"/>
                <w:bCs/>
                <w:iCs/>
              </w:rPr>
              <w:t>Mejoramiento del camino con carpeta asfaltada vía acceso desde Laguna del Huasco a Lirima aproximadamente 60 kilómetros.</w:t>
            </w:r>
          </w:p>
        </w:tc>
        <w:tc>
          <w:tcPr>
            <w:tcW w:w="2552" w:type="dxa"/>
            <w:vMerge/>
            <w:tcBorders>
              <w:top w:val="single" w:sz="4" w:space="0" w:color="auto"/>
              <w:left w:val="single" w:sz="4" w:space="0" w:color="auto"/>
              <w:bottom w:val="single" w:sz="4" w:space="0" w:color="auto"/>
              <w:right w:val="single" w:sz="4" w:space="0" w:color="auto"/>
            </w:tcBorders>
            <w:vAlign w:val="center"/>
          </w:tcPr>
          <w:p w:rsidR="00756FB6" w:rsidRPr="00B37637" w:rsidRDefault="00756FB6" w:rsidP="00A7441F">
            <w:pPr>
              <w:spacing w:line="240" w:lineRule="auto"/>
              <w:rPr>
                <w:rFonts w:cs="Arial"/>
                <w:bCs/>
                <w:iCs/>
              </w:rPr>
            </w:pPr>
          </w:p>
        </w:tc>
      </w:tr>
      <w:tr w:rsidR="00756FB6" w:rsidRPr="00B37637" w:rsidTr="00A7441F">
        <w:trPr>
          <w:trHeight w:val="381"/>
        </w:trPr>
        <w:tc>
          <w:tcPr>
            <w:tcW w:w="1384" w:type="dxa"/>
            <w:vMerge w:val="restart"/>
            <w:noWrap/>
            <w:vAlign w:val="center"/>
          </w:tcPr>
          <w:p w:rsidR="00756FB6" w:rsidRPr="00B37637" w:rsidRDefault="00756FB6" w:rsidP="00A7441F">
            <w:pPr>
              <w:spacing w:line="240" w:lineRule="auto"/>
              <w:rPr>
                <w:rFonts w:cs="Arial"/>
                <w:bCs/>
              </w:rPr>
            </w:pPr>
            <w:r w:rsidRPr="00B37637">
              <w:rPr>
                <w:rFonts w:cs="Arial"/>
                <w:bCs/>
              </w:rPr>
              <w:t>Camiña Bajo</w:t>
            </w:r>
          </w:p>
        </w:tc>
        <w:tc>
          <w:tcPr>
            <w:tcW w:w="4536" w:type="dxa"/>
            <w:tcBorders>
              <w:top w:val="single" w:sz="4" w:space="0" w:color="auto"/>
            </w:tcBorders>
            <w:vAlign w:val="center"/>
          </w:tcPr>
          <w:p w:rsidR="00756FB6" w:rsidRPr="00B37637" w:rsidRDefault="00756FB6" w:rsidP="00A7441F">
            <w:pPr>
              <w:spacing w:line="240" w:lineRule="auto"/>
              <w:rPr>
                <w:rFonts w:cs="Arial"/>
                <w:bCs/>
                <w:iCs/>
              </w:rPr>
            </w:pPr>
            <w:r w:rsidRPr="00B37637">
              <w:rPr>
                <w:rFonts w:cs="Arial"/>
                <w:bCs/>
                <w:iCs/>
              </w:rPr>
              <w:t>Lavadora de Zanahorias</w:t>
            </w:r>
          </w:p>
        </w:tc>
        <w:tc>
          <w:tcPr>
            <w:tcW w:w="2552" w:type="dxa"/>
            <w:vMerge w:val="restart"/>
            <w:tcBorders>
              <w:top w:val="single" w:sz="4" w:space="0" w:color="auto"/>
            </w:tcBorders>
            <w:vAlign w:val="center"/>
          </w:tcPr>
          <w:p w:rsidR="00756FB6" w:rsidRPr="00B37637" w:rsidRDefault="00756FB6" w:rsidP="00A7441F">
            <w:pPr>
              <w:spacing w:line="240" w:lineRule="auto"/>
              <w:rPr>
                <w:rFonts w:cs="Arial"/>
                <w:bCs/>
                <w:iCs/>
              </w:rPr>
            </w:pPr>
            <w:r w:rsidRPr="00B37637">
              <w:rPr>
                <w:rFonts w:cs="Arial"/>
                <w:bCs/>
                <w:iCs/>
              </w:rPr>
              <w:t xml:space="preserve">Comunidades Indígenas de Cuisama, </w:t>
            </w:r>
          </w:p>
          <w:p w:rsidR="00756FB6" w:rsidRPr="00B37637" w:rsidRDefault="00756FB6" w:rsidP="00A7441F">
            <w:pPr>
              <w:spacing w:line="240" w:lineRule="auto"/>
              <w:rPr>
                <w:rFonts w:cs="Arial"/>
                <w:bCs/>
                <w:iCs/>
              </w:rPr>
            </w:pPr>
            <w:r w:rsidRPr="00B37637">
              <w:rPr>
                <w:rFonts w:cs="Arial"/>
                <w:bCs/>
                <w:iCs/>
              </w:rPr>
              <w:t xml:space="preserve">Saiña, </w:t>
            </w:r>
          </w:p>
          <w:p w:rsidR="00756FB6" w:rsidRPr="00B37637" w:rsidRDefault="00756FB6" w:rsidP="00A7441F">
            <w:pPr>
              <w:spacing w:line="240" w:lineRule="auto"/>
              <w:rPr>
                <w:rFonts w:cs="Arial"/>
                <w:bCs/>
                <w:iCs/>
              </w:rPr>
            </w:pPr>
            <w:r w:rsidRPr="00B37637">
              <w:rPr>
                <w:rFonts w:cs="Arial"/>
                <w:bCs/>
                <w:iCs/>
              </w:rPr>
              <w:lastRenderedPageBreak/>
              <w:t>Moquella,</w:t>
            </w:r>
          </w:p>
          <w:p w:rsidR="00756FB6" w:rsidRPr="00B37637" w:rsidRDefault="00756FB6" w:rsidP="00A7441F">
            <w:pPr>
              <w:spacing w:line="240" w:lineRule="auto"/>
              <w:rPr>
                <w:rFonts w:cs="Arial"/>
                <w:bCs/>
                <w:iCs/>
              </w:rPr>
            </w:pPr>
            <w:r w:rsidRPr="00B37637">
              <w:rPr>
                <w:rFonts w:cs="Arial"/>
                <w:bCs/>
                <w:iCs/>
              </w:rPr>
              <w:t xml:space="preserve"> Saupagua </w:t>
            </w:r>
          </w:p>
          <w:p w:rsidR="00756FB6" w:rsidRPr="00B37637" w:rsidRDefault="00756FB6" w:rsidP="00A7441F">
            <w:pPr>
              <w:spacing w:line="240" w:lineRule="auto"/>
              <w:rPr>
                <w:rFonts w:cs="Arial"/>
                <w:bCs/>
                <w:iCs/>
              </w:rPr>
            </w:pPr>
            <w:r w:rsidRPr="00B37637">
              <w:rPr>
                <w:rFonts w:cs="Arial"/>
                <w:bCs/>
                <w:iCs/>
              </w:rPr>
              <w:t>Petroglifos de Chillayza, Calatambo</w:t>
            </w:r>
          </w:p>
          <w:p w:rsidR="00756FB6" w:rsidRPr="00B37637" w:rsidRDefault="00756FB6" w:rsidP="00A7441F">
            <w:pPr>
              <w:spacing w:line="240" w:lineRule="auto"/>
              <w:rPr>
                <w:rFonts w:cs="Arial"/>
                <w:bCs/>
                <w:iCs/>
              </w:rPr>
            </w:pPr>
            <w:r w:rsidRPr="00B37637">
              <w:rPr>
                <w:rFonts w:cs="Arial"/>
                <w:bCs/>
                <w:iCs/>
              </w:rPr>
              <w:t>y Quistagama.</w:t>
            </w:r>
          </w:p>
        </w:tc>
      </w:tr>
      <w:tr w:rsidR="00756FB6" w:rsidRPr="00B37637" w:rsidTr="00A7441F">
        <w:trPr>
          <w:trHeight w:val="414"/>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Motobomba de 4 pulgadas petrolera japonesa o Coreana.</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564"/>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Materiales para un comedor simple, la compra de bloquetas, fierros y cemento para la construcción de esta sede.</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419"/>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las comunidades de Camiña Bajo solicitan, el 80% del subsidio del peaje desde Humberstone a Iquique</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161"/>
        </w:trPr>
        <w:tc>
          <w:tcPr>
            <w:tcW w:w="1384" w:type="dxa"/>
            <w:vMerge w:val="restart"/>
            <w:noWrap/>
            <w:vAlign w:val="center"/>
          </w:tcPr>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r w:rsidRPr="00B37637">
              <w:rPr>
                <w:rFonts w:cs="Arial"/>
                <w:bCs/>
              </w:rPr>
              <w:t>Camiña</w:t>
            </w:r>
          </w:p>
          <w:p w:rsidR="00756FB6" w:rsidRPr="00B37637" w:rsidRDefault="00756FB6" w:rsidP="00A7441F">
            <w:pPr>
              <w:spacing w:line="240" w:lineRule="auto"/>
              <w:rPr>
                <w:rFonts w:cs="Arial"/>
                <w:bCs/>
              </w:rPr>
            </w:pPr>
            <w:r w:rsidRPr="00B37637">
              <w:rPr>
                <w:rFonts w:cs="Arial"/>
                <w:bCs/>
              </w:rPr>
              <w:t>Alto</w:t>
            </w: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Seis motobombas de 4 pulgadas petrolera japonesa o Coreana.</w:t>
            </w:r>
          </w:p>
        </w:tc>
        <w:tc>
          <w:tcPr>
            <w:tcW w:w="2552" w:type="dxa"/>
            <w:vMerge w:val="restart"/>
            <w:vAlign w:val="center"/>
          </w:tcPr>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r w:rsidRPr="00B37637">
              <w:rPr>
                <w:rFonts w:cs="Arial"/>
                <w:bCs/>
                <w:iCs/>
              </w:rPr>
              <w:t>Comunidades Indígenas de Nama,</w:t>
            </w:r>
          </w:p>
          <w:p w:rsidR="00756FB6" w:rsidRPr="00B37637" w:rsidRDefault="00756FB6" w:rsidP="00A7441F">
            <w:pPr>
              <w:spacing w:line="240" w:lineRule="auto"/>
              <w:rPr>
                <w:rFonts w:cs="Arial"/>
                <w:bCs/>
                <w:iCs/>
              </w:rPr>
            </w:pPr>
            <w:r w:rsidRPr="00B37637">
              <w:rPr>
                <w:rFonts w:cs="Arial"/>
                <w:bCs/>
                <w:iCs/>
              </w:rPr>
              <w:t>Apamilca</w:t>
            </w:r>
          </w:p>
          <w:p w:rsidR="00756FB6" w:rsidRPr="00B37637" w:rsidRDefault="00756FB6" w:rsidP="00A7441F">
            <w:pPr>
              <w:spacing w:line="240" w:lineRule="auto"/>
              <w:rPr>
                <w:rFonts w:cs="Arial"/>
                <w:bCs/>
                <w:iCs/>
              </w:rPr>
            </w:pPr>
            <w:r w:rsidRPr="00B37637">
              <w:rPr>
                <w:rFonts w:cs="Arial"/>
                <w:bCs/>
                <w:iCs/>
              </w:rPr>
              <w:t>, Yala-Yala,</w:t>
            </w:r>
          </w:p>
          <w:p w:rsidR="00756FB6" w:rsidRPr="00B37637" w:rsidRDefault="00756FB6" w:rsidP="00A7441F">
            <w:pPr>
              <w:spacing w:line="240" w:lineRule="auto"/>
              <w:rPr>
                <w:rFonts w:cs="Arial"/>
                <w:bCs/>
                <w:iCs/>
              </w:rPr>
            </w:pPr>
            <w:r w:rsidRPr="00B37637">
              <w:rPr>
                <w:rFonts w:cs="Arial"/>
                <w:bCs/>
                <w:iCs/>
              </w:rPr>
              <w:t xml:space="preserve"> Alto Camiña,</w:t>
            </w:r>
          </w:p>
          <w:p w:rsidR="00756FB6" w:rsidRPr="00B37637" w:rsidRDefault="00756FB6" w:rsidP="00A7441F">
            <w:pPr>
              <w:spacing w:line="240" w:lineRule="auto"/>
              <w:rPr>
                <w:rFonts w:cs="Arial"/>
                <w:bCs/>
                <w:iCs/>
              </w:rPr>
            </w:pPr>
            <w:r w:rsidRPr="00B37637">
              <w:rPr>
                <w:rFonts w:cs="Arial"/>
                <w:bCs/>
                <w:iCs/>
              </w:rPr>
              <w:t xml:space="preserve"> Chapiquilta</w:t>
            </w:r>
          </w:p>
          <w:p w:rsidR="00756FB6" w:rsidRPr="00B37637" w:rsidRDefault="00756FB6" w:rsidP="00A7441F">
            <w:pPr>
              <w:spacing w:line="240" w:lineRule="auto"/>
              <w:rPr>
                <w:rFonts w:cs="Arial"/>
                <w:bCs/>
                <w:iCs/>
              </w:rPr>
            </w:pPr>
            <w:r w:rsidRPr="00B37637">
              <w:rPr>
                <w:rFonts w:cs="Arial"/>
                <w:bCs/>
                <w:iCs/>
              </w:rPr>
              <w:t xml:space="preserve"> y Santo Tomas de Camiña</w:t>
            </w: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tc>
      </w:tr>
      <w:tr w:rsidR="00756FB6" w:rsidRPr="00B37637" w:rsidTr="00A7441F">
        <w:trPr>
          <w:trHeight w:val="169"/>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Seis pulverizadoras de 120 lts, Motor Honda Japonesa.</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305"/>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Seis generadores de luz de 3 kilos petrolero de procedencia japonesa o coreana.</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317"/>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6 maquinas de coser multifuncional de procedencia coreana para las artesanas y otras.</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71"/>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6 motosierras marca steel</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617"/>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Implementación de herramientas como palas, picotas, chuzos y carretillas (4 unidades de cada herramienta) para cada comunidad.</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917"/>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Para la comunidad del Club Adulto mayor del valle de Camiña, se solicita la compras de buzos completos (50 unidades)</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521"/>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Los dirigentes de todas las comunidades de Camiña Alto solicitan, el 80% del subsidio del peaje desde Humberstone a Iquique.</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963"/>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Instalación de tubos metálicos en las quebradillas por debajo del camino  para el  cruce del agua (alcantarillado) desde Yala – Yala hasta Nama.</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128"/>
        </w:trPr>
        <w:tc>
          <w:tcPr>
            <w:tcW w:w="1384" w:type="dxa"/>
            <w:vMerge w:val="restart"/>
            <w:noWrap/>
            <w:vAlign w:val="center"/>
          </w:tcPr>
          <w:p w:rsidR="00756FB6" w:rsidRPr="00B37637" w:rsidRDefault="00756FB6" w:rsidP="00A7441F">
            <w:pPr>
              <w:spacing w:line="240" w:lineRule="auto"/>
              <w:rPr>
                <w:rFonts w:cs="Arial"/>
                <w:bCs/>
              </w:rPr>
            </w:pPr>
            <w:r w:rsidRPr="00B37637">
              <w:rPr>
                <w:rFonts w:cs="Arial"/>
                <w:bCs/>
              </w:rPr>
              <w:t>Mamiña</w:t>
            </w:r>
          </w:p>
        </w:tc>
        <w:tc>
          <w:tcPr>
            <w:tcW w:w="4536" w:type="dxa"/>
            <w:vAlign w:val="center"/>
          </w:tcPr>
          <w:p w:rsidR="00756FB6" w:rsidRPr="00B37637" w:rsidRDefault="00756FB6" w:rsidP="00A7441F">
            <w:pPr>
              <w:spacing w:line="240" w:lineRule="auto"/>
              <w:rPr>
                <w:rFonts w:cs="Arial"/>
                <w:bCs/>
                <w:iCs/>
              </w:rPr>
            </w:pPr>
            <w:r w:rsidRPr="00B37637">
              <w:rPr>
                <w:rFonts w:cs="Arial"/>
                <w:bCs/>
                <w:iCs/>
              </w:rPr>
              <w:t>Conexión de Pozo de agua Los Puquios con calle los mineros de Macaya.</w:t>
            </w:r>
          </w:p>
        </w:tc>
        <w:tc>
          <w:tcPr>
            <w:tcW w:w="2552" w:type="dxa"/>
            <w:vMerge w:val="restart"/>
            <w:vAlign w:val="center"/>
          </w:tcPr>
          <w:p w:rsidR="00756FB6" w:rsidRPr="00B37637" w:rsidRDefault="00756FB6" w:rsidP="00A7441F">
            <w:pPr>
              <w:spacing w:line="240" w:lineRule="auto"/>
              <w:rPr>
                <w:rFonts w:cs="Arial"/>
                <w:bCs/>
                <w:iCs/>
              </w:rPr>
            </w:pPr>
            <w:r w:rsidRPr="00B37637">
              <w:rPr>
                <w:rFonts w:cs="Arial"/>
                <w:bCs/>
                <w:iCs/>
              </w:rPr>
              <w:t>Comunidades Indígenas Quechuas de Mamiña, Macaya y Quipisca.</w:t>
            </w:r>
          </w:p>
          <w:p w:rsidR="00756FB6" w:rsidRPr="00B37637" w:rsidRDefault="00756FB6" w:rsidP="00A7441F">
            <w:pPr>
              <w:spacing w:line="240" w:lineRule="auto"/>
              <w:rPr>
                <w:rFonts w:cs="Arial"/>
                <w:bCs/>
                <w:iCs/>
              </w:rPr>
            </w:pPr>
          </w:p>
        </w:tc>
      </w:tr>
      <w:tr w:rsidR="00756FB6" w:rsidRPr="00B37637" w:rsidTr="00A7441F">
        <w:trPr>
          <w:trHeight w:val="419"/>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rPr>
            </w:pPr>
            <w:r w:rsidRPr="00B37637">
              <w:rPr>
                <w:rFonts w:cs="Arial"/>
              </w:rPr>
              <w:t>Georeferenciación de los territorios ancestralmente ocupados por territorios de nuestras comunidades.</w:t>
            </w:r>
          </w:p>
          <w:p w:rsidR="00756FB6" w:rsidRPr="00B37637" w:rsidRDefault="00756FB6" w:rsidP="00A7441F">
            <w:pPr>
              <w:spacing w:line="240" w:lineRule="auto"/>
              <w:rPr>
                <w:rFonts w:cs="Arial"/>
                <w:bCs/>
                <w:iCs/>
              </w:rPr>
            </w:pP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148"/>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Arreglo de Casa Quechua de Mamiña</w:t>
            </w:r>
          </w:p>
          <w:p w:rsidR="00756FB6" w:rsidRPr="00B37637" w:rsidRDefault="00756FB6" w:rsidP="00A7441F">
            <w:pPr>
              <w:spacing w:line="240" w:lineRule="auto"/>
              <w:rPr>
                <w:rFonts w:cs="Arial"/>
                <w:bCs/>
                <w:iCs/>
              </w:rPr>
            </w:pP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1835"/>
        </w:trPr>
        <w:tc>
          <w:tcPr>
            <w:tcW w:w="1384" w:type="dxa"/>
            <w:vMerge w:val="restart"/>
            <w:noWrap/>
            <w:vAlign w:val="center"/>
          </w:tcPr>
          <w:p w:rsidR="00756FB6" w:rsidRPr="00B37637" w:rsidRDefault="00756FB6" w:rsidP="00A7441F">
            <w:pPr>
              <w:spacing w:line="240" w:lineRule="auto"/>
              <w:rPr>
                <w:rFonts w:cs="Arial"/>
                <w:bCs/>
              </w:rPr>
            </w:pPr>
            <w:r w:rsidRPr="00B37637">
              <w:rPr>
                <w:rFonts w:cs="Arial"/>
                <w:bCs/>
              </w:rPr>
              <w:t>Cariquima</w:t>
            </w:r>
          </w:p>
        </w:tc>
        <w:tc>
          <w:tcPr>
            <w:tcW w:w="4536" w:type="dxa"/>
            <w:vAlign w:val="center"/>
          </w:tcPr>
          <w:p w:rsidR="00756FB6" w:rsidRPr="00B37637" w:rsidRDefault="00756FB6" w:rsidP="00A7441F">
            <w:pPr>
              <w:spacing w:line="240" w:lineRule="auto"/>
              <w:rPr>
                <w:rFonts w:cs="Arial"/>
                <w:bCs/>
                <w:iCs/>
              </w:rPr>
            </w:pPr>
            <w:r w:rsidRPr="00B37637">
              <w:rPr>
                <w:rFonts w:cs="Arial"/>
                <w:bCs/>
                <w:iCs/>
              </w:rPr>
              <w:t>Nosotros como ecozona de Cariquima necesitamos con este dinero como prioridad, la compra de un tractor agrícola para reforzar nuestras falencias más críticas para el desarrollo de la siembra de la Quinua un producto ancestral de nuestra etnia.</w:t>
            </w:r>
          </w:p>
        </w:tc>
        <w:tc>
          <w:tcPr>
            <w:tcW w:w="2552" w:type="dxa"/>
            <w:vMerge w:val="restart"/>
            <w:vAlign w:val="center"/>
          </w:tcPr>
          <w:p w:rsidR="00756FB6" w:rsidRPr="00B37637" w:rsidRDefault="00756FB6" w:rsidP="00A7441F">
            <w:pPr>
              <w:spacing w:line="240" w:lineRule="auto"/>
              <w:rPr>
                <w:rFonts w:cs="Arial"/>
                <w:bCs/>
                <w:iCs/>
              </w:rPr>
            </w:pPr>
            <w:r w:rsidRPr="00B37637">
              <w:rPr>
                <w:rFonts w:cs="Arial"/>
                <w:bCs/>
                <w:iCs/>
              </w:rPr>
              <w:t>Consejero Territorial ADI.</w:t>
            </w:r>
          </w:p>
        </w:tc>
      </w:tr>
      <w:tr w:rsidR="00756FB6" w:rsidRPr="00B37637" w:rsidTr="00A7441F">
        <w:trPr>
          <w:trHeight w:val="239"/>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Como segunda prioridad es la reparación de nuestras Iglesias</w:t>
            </w:r>
          </w:p>
          <w:p w:rsidR="00756FB6" w:rsidRPr="00B37637" w:rsidRDefault="00756FB6" w:rsidP="00A7441F">
            <w:pPr>
              <w:spacing w:line="240" w:lineRule="auto"/>
              <w:rPr>
                <w:rFonts w:cs="Arial"/>
                <w:bCs/>
                <w:iCs/>
              </w:rPr>
            </w:pP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276"/>
        </w:trPr>
        <w:tc>
          <w:tcPr>
            <w:tcW w:w="1384" w:type="dxa"/>
            <w:vMerge w:val="restart"/>
            <w:noWrap/>
            <w:vAlign w:val="center"/>
          </w:tcPr>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r w:rsidRPr="00B37637">
              <w:rPr>
                <w:rFonts w:cs="Arial"/>
                <w:bCs/>
              </w:rPr>
              <w:t>Tarapacá Alto</w:t>
            </w: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r w:rsidRPr="00B37637">
              <w:rPr>
                <w:rFonts w:cs="Arial"/>
                <w:bCs/>
              </w:rPr>
              <w:t>Tarapacá Alto</w:t>
            </w: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lastRenderedPageBreak/>
              <w:t>Construcción de comedor comunitario, que fue destruido con el terremoto del año 2005. Tienen dominio de propiedad del terreno a nombre de la comunidad.</w:t>
            </w:r>
          </w:p>
        </w:tc>
        <w:tc>
          <w:tcPr>
            <w:tcW w:w="2552" w:type="dxa"/>
            <w:vMerge w:val="restart"/>
            <w:vAlign w:val="center"/>
          </w:tcPr>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r w:rsidRPr="00B37637">
              <w:rPr>
                <w:rFonts w:cs="Arial"/>
                <w:bCs/>
                <w:iCs/>
              </w:rPr>
              <w:t xml:space="preserve">Comunidades Indígenas de Mocha, </w:t>
            </w:r>
          </w:p>
          <w:p w:rsidR="00756FB6" w:rsidRPr="00B37637" w:rsidRDefault="00756FB6" w:rsidP="00A7441F">
            <w:pPr>
              <w:spacing w:line="240" w:lineRule="auto"/>
              <w:rPr>
                <w:rFonts w:cs="Arial"/>
                <w:bCs/>
                <w:iCs/>
              </w:rPr>
            </w:pPr>
            <w:r w:rsidRPr="00B37637">
              <w:rPr>
                <w:rFonts w:cs="Arial"/>
                <w:bCs/>
                <w:iCs/>
              </w:rPr>
              <w:t xml:space="preserve">Limaxiña, </w:t>
            </w:r>
          </w:p>
          <w:p w:rsidR="00756FB6" w:rsidRPr="00B37637" w:rsidRDefault="00756FB6" w:rsidP="00A7441F">
            <w:pPr>
              <w:spacing w:line="240" w:lineRule="auto"/>
              <w:rPr>
                <w:rFonts w:cs="Arial"/>
                <w:bCs/>
                <w:iCs/>
              </w:rPr>
            </w:pPr>
            <w:r w:rsidRPr="00B37637">
              <w:rPr>
                <w:rFonts w:cs="Arial"/>
                <w:bCs/>
                <w:iCs/>
              </w:rPr>
              <w:t xml:space="preserve">Huaviña, </w:t>
            </w:r>
          </w:p>
          <w:p w:rsidR="00756FB6" w:rsidRPr="00B37637" w:rsidRDefault="00756FB6" w:rsidP="00A7441F">
            <w:pPr>
              <w:spacing w:line="240" w:lineRule="auto"/>
              <w:rPr>
                <w:rFonts w:cs="Arial"/>
                <w:bCs/>
                <w:iCs/>
              </w:rPr>
            </w:pPr>
            <w:r w:rsidRPr="00B37637">
              <w:rPr>
                <w:rFonts w:cs="Arial"/>
                <w:bCs/>
                <w:iCs/>
              </w:rPr>
              <w:t xml:space="preserve">Chiapa </w:t>
            </w:r>
          </w:p>
          <w:p w:rsidR="00756FB6" w:rsidRPr="00B37637" w:rsidRDefault="00756FB6" w:rsidP="00A7441F">
            <w:pPr>
              <w:spacing w:line="240" w:lineRule="auto"/>
              <w:rPr>
                <w:rFonts w:cs="Arial"/>
                <w:bCs/>
                <w:iCs/>
              </w:rPr>
            </w:pPr>
            <w:r w:rsidRPr="00B37637">
              <w:rPr>
                <w:rFonts w:cs="Arial"/>
                <w:bCs/>
                <w:iCs/>
              </w:rPr>
              <w:t>Y Chusmiza Usmagama.</w:t>
            </w: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r w:rsidRPr="00B37637">
              <w:rPr>
                <w:rFonts w:cs="Arial"/>
                <w:bCs/>
                <w:iCs/>
              </w:rPr>
              <w:t xml:space="preserve">Comunidades Indígenas de Mocha, </w:t>
            </w:r>
          </w:p>
          <w:p w:rsidR="00756FB6" w:rsidRPr="00B37637" w:rsidRDefault="00756FB6" w:rsidP="00A7441F">
            <w:pPr>
              <w:spacing w:line="240" w:lineRule="auto"/>
              <w:rPr>
                <w:rFonts w:cs="Arial"/>
                <w:bCs/>
                <w:iCs/>
              </w:rPr>
            </w:pPr>
            <w:r w:rsidRPr="00B37637">
              <w:rPr>
                <w:rFonts w:cs="Arial"/>
                <w:bCs/>
                <w:iCs/>
              </w:rPr>
              <w:t xml:space="preserve">Limaxiña, </w:t>
            </w:r>
          </w:p>
          <w:p w:rsidR="00756FB6" w:rsidRPr="00B37637" w:rsidRDefault="00756FB6" w:rsidP="00A7441F">
            <w:pPr>
              <w:spacing w:line="240" w:lineRule="auto"/>
              <w:rPr>
                <w:rFonts w:cs="Arial"/>
                <w:bCs/>
                <w:iCs/>
              </w:rPr>
            </w:pPr>
            <w:r w:rsidRPr="00B37637">
              <w:rPr>
                <w:rFonts w:cs="Arial"/>
                <w:bCs/>
                <w:iCs/>
              </w:rPr>
              <w:t xml:space="preserve">Huaviña, </w:t>
            </w:r>
          </w:p>
          <w:p w:rsidR="00756FB6" w:rsidRPr="00B37637" w:rsidRDefault="00756FB6" w:rsidP="00A7441F">
            <w:pPr>
              <w:spacing w:line="240" w:lineRule="auto"/>
              <w:rPr>
                <w:rFonts w:cs="Arial"/>
                <w:bCs/>
                <w:iCs/>
              </w:rPr>
            </w:pPr>
            <w:r w:rsidRPr="00B37637">
              <w:rPr>
                <w:rFonts w:cs="Arial"/>
                <w:bCs/>
                <w:iCs/>
              </w:rPr>
              <w:t xml:space="preserve">Chiapa </w:t>
            </w:r>
          </w:p>
          <w:p w:rsidR="00756FB6" w:rsidRPr="00B37637" w:rsidRDefault="00756FB6" w:rsidP="00A7441F">
            <w:pPr>
              <w:spacing w:line="240" w:lineRule="auto"/>
              <w:rPr>
                <w:rFonts w:cs="Arial"/>
                <w:bCs/>
                <w:iCs/>
              </w:rPr>
            </w:pPr>
            <w:r w:rsidRPr="00B37637">
              <w:rPr>
                <w:rFonts w:cs="Arial"/>
                <w:bCs/>
                <w:iCs/>
              </w:rPr>
              <w:t>Y Chusmiza Usmagama.</w:t>
            </w: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tc>
      </w:tr>
      <w:tr w:rsidR="00756FB6" w:rsidRPr="00B37637" w:rsidTr="00A7441F">
        <w:trPr>
          <w:trHeight w:val="276"/>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Reparación y construcción de un muro que está ubicado al costado sur de la iglesia del pueblo de Mocha. Dañado por el terremoto del 2005.</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170"/>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La terminación del piso de la iglesia del Pueblo de Mocha</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549"/>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Reparación y construcción de los muros del cementerio dañado también por el terremoto del año 2005.</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137"/>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Dos motobombas, petroleras 4 pulgadas moto honda japonesa.</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276"/>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Restauración e implementación de los baños comunitarios, dañados por el terremoto del año 2005.</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276"/>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Ampliación del cementerio comunitario.</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276"/>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Implementación de comedor comunitario: 20 bancas de 4 mts, 10 mesones de 4 mts, 4 estantes de 3 mts  por 2 mt, 1 congeladora, un equipo musical y un amplificador.</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276"/>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Arreglo y hermoseamiento de la plaza del pueblo.</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276"/>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30 bancas para la iglesia de la comunidad de Limaxiña.</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563"/>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Pase libre por la carretera a toda la gente.</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71"/>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Subvención al transporte público</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276"/>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Panel solar y termo solar, para 140 casas, luz, refrigerador y tv.</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276"/>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Arreglar muros de contención 150 mt. por 2 metros de altura</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134"/>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Pintar y estucar local azul de 100 x 50 mt.</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499"/>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Arreglo de escenario con implementación de bancos, repisa y amplificación.</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71"/>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Dos lavaplatos.</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71"/>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Dos mesones de 3 mt,</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71"/>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2 conservadores.</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276"/>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Platos, servicios, vasos y tazones (300 unidades de cada uno)</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71"/>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4 fondos de 100 litros.</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71"/>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2 ollas arroceras de 50 litros</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71"/>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20 bancas de 2 metros.</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71"/>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Construcción del segundo piso de la bodega,</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276"/>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Arreglo de muros, corredores y enchape en piedra de 140 casas.</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423"/>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Antena de celular e internet</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276"/>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Regularización de los predios comunes del pueblo, cementerio, cancha, plaza y la multicancha.</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276"/>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Energía solar con sus respectivos paneles solares y accesorios para que funcionen eficientemente en cada hogar chiapeño, el colegio, la sede y la iglesia de la comunidad.</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276"/>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Mejoramiento de la Posta Rural de Chiapa con más equipamiento.</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136"/>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Antena para señal de celulares.</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551"/>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Teléfono satelital de emergencia para la comunidad</w:t>
            </w:r>
            <w:r>
              <w:rPr>
                <w:rFonts w:cs="Arial"/>
                <w:bCs/>
                <w:iCs/>
              </w:rPr>
              <w:t>.</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276"/>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Construcción de comedor comunitario para el pueblo de Chiapa. Se tiene el terreno a construir pero falta la mamo de obra y materiales.</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276"/>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Construcción de la torre de la iglesia de Usmagama.</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276"/>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Restauración del retablo de la iglesia de Usmagama.</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276"/>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Restauración de las plazas peajes y veredas de Usmagama.</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419"/>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Creación de un museo de Usmagama.</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276"/>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Construcción de miradores a través del recorrido tropero Chusmiza y Usmagama.</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276"/>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Recuperación de los hornos de barro y capacitación para rescate el arte.</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71"/>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Terminación sede social y cocinería en Chusmiza y Usmagama.</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896"/>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Construcción de casas de acogida en Chusmiza y Usmagama para bandas y lakitas.</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276"/>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Construcción de canchas de futbol para atraer a la juventud. Deudas del MOP.</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276"/>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 xml:space="preserve">Terminar y ampliar el proyecto de los baños </w:t>
            </w:r>
            <w:r w:rsidRPr="00B37637">
              <w:rPr>
                <w:rFonts w:cs="Arial"/>
                <w:bCs/>
                <w:iCs/>
              </w:rPr>
              <w:lastRenderedPageBreak/>
              <w:t>termales.</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155"/>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Crear un camping en Chusmiza.</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701"/>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Construir baños públicos en Chusmiza y Usmagama.</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276"/>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Poner en valor el Pukara de Chusmiza y administración del sitio de la comunidad.</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276"/>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Alcantarillado para Chusmiza, urgente.</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239"/>
        </w:trPr>
        <w:tc>
          <w:tcPr>
            <w:tcW w:w="1384" w:type="dxa"/>
            <w:vMerge w:val="restart"/>
            <w:noWrap/>
            <w:vAlign w:val="center"/>
          </w:tcPr>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r w:rsidRPr="00B37637">
              <w:rPr>
                <w:rFonts w:cs="Arial"/>
                <w:bCs/>
              </w:rPr>
              <w:t>Miñi – Miñe</w:t>
            </w: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Antena repetidora de tv e internet.</w:t>
            </w:r>
          </w:p>
        </w:tc>
        <w:tc>
          <w:tcPr>
            <w:tcW w:w="2552" w:type="dxa"/>
            <w:vMerge w:val="restart"/>
            <w:vAlign w:val="center"/>
          </w:tcPr>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r w:rsidRPr="00B37637">
              <w:rPr>
                <w:rFonts w:cs="Arial"/>
                <w:bCs/>
                <w:iCs/>
              </w:rPr>
              <w:t>Comunidad Indígena Quechua de Miñi – Miñe.</w:t>
            </w: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tc>
      </w:tr>
      <w:tr w:rsidR="00756FB6" w:rsidRPr="00B37637" w:rsidTr="00A7441F">
        <w:trPr>
          <w:trHeight w:val="276"/>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4 postes de luz fotovoltaicos.</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565"/>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1500 metros tubos 6 pulgadas de diámetro.</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550"/>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10 postes luz solar público.</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276"/>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Mejoramiento camino (colocar tubos en el cruce del camino).</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233"/>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Canalización 500 mt.</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236"/>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Antena celular.</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227"/>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Antena repetidora radio e internet.</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514"/>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Señalizar los caminos  y acceso a Miñi –Miñe en la panamericana.</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237"/>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Construir caseta alto chiza para pasajeros.</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387"/>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Regularización del territorio y aguas (5 vertientes)</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98"/>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Antena repetidora radio e internet.</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71"/>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Antena celular</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71"/>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Antena repetidora radio e internet.</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71"/>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3 postes luz solar</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99"/>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Construir dos caminos bajada 200 metros.</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71"/>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Tarifa subsidio en 80% al 100%</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382"/>
        </w:trPr>
        <w:tc>
          <w:tcPr>
            <w:tcW w:w="1384" w:type="dxa"/>
            <w:vMerge w:val="restart"/>
            <w:noWrap/>
            <w:vAlign w:val="center"/>
          </w:tcPr>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r w:rsidRPr="00B37637">
              <w:rPr>
                <w:rFonts w:cs="Arial"/>
                <w:bCs/>
              </w:rPr>
              <w:t>Tarapacá Bajo</w:t>
            </w: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r w:rsidRPr="00B37637">
              <w:rPr>
                <w:rFonts w:cs="Arial"/>
                <w:bCs/>
              </w:rPr>
              <w:t>Tarapacá</w:t>
            </w:r>
          </w:p>
          <w:p w:rsidR="00756FB6" w:rsidRPr="00B37637" w:rsidRDefault="00756FB6" w:rsidP="00A7441F">
            <w:pPr>
              <w:spacing w:line="240" w:lineRule="auto"/>
              <w:rPr>
                <w:rFonts w:cs="Arial"/>
                <w:bCs/>
              </w:rPr>
            </w:pPr>
            <w:r w:rsidRPr="00B37637">
              <w:rPr>
                <w:rFonts w:cs="Arial"/>
                <w:bCs/>
              </w:rPr>
              <w:t>Bajo</w:t>
            </w:r>
          </w:p>
          <w:p w:rsidR="00756FB6" w:rsidRPr="00B37637" w:rsidRDefault="00756FB6" w:rsidP="00A7441F">
            <w:pPr>
              <w:spacing w:line="240" w:lineRule="auto"/>
              <w:rPr>
                <w:rFonts w:cs="Arial"/>
                <w:bCs/>
              </w:rPr>
            </w:pPr>
          </w:p>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lastRenderedPageBreak/>
              <w:t>Una antena para telefonía celular que beneficie a las comunidades de Coscaya y de Poroma</w:t>
            </w:r>
          </w:p>
        </w:tc>
        <w:tc>
          <w:tcPr>
            <w:tcW w:w="2552" w:type="dxa"/>
            <w:vMerge w:val="restart"/>
            <w:vAlign w:val="center"/>
          </w:tcPr>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r w:rsidRPr="00B37637">
              <w:rPr>
                <w:rFonts w:cs="Arial"/>
                <w:bCs/>
                <w:iCs/>
              </w:rPr>
              <w:t>Comunidades Indígenas de Laonzana,</w:t>
            </w:r>
          </w:p>
          <w:p w:rsidR="00756FB6" w:rsidRPr="00B37637" w:rsidRDefault="00756FB6" w:rsidP="00A7441F">
            <w:pPr>
              <w:spacing w:line="240" w:lineRule="auto"/>
              <w:rPr>
                <w:rFonts w:cs="Arial"/>
                <w:bCs/>
                <w:iCs/>
              </w:rPr>
            </w:pPr>
            <w:r w:rsidRPr="00B37637">
              <w:rPr>
                <w:rFonts w:cs="Arial"/>
                <w:bCs/>
                <w:iCs/>
              </w:rPr>
              <w:t xml:space="preserve"> Poroma </w:t>
            </w:r>
          </w:p>
          <w:p w:rsidR="00756FB6" w:rsidRPr="00B37637" w:rsidRDefault="00756FB6" w:rsidP="00A7441F">
            <w:pPr>
              <w:spacing w:line="240" w:lineRule="auto"/>
              <w:rPr>
                <w:rFonts w:cs="Arial"/>
                <w:bCs/>
                <w:iCs/>
              </w:rPr>
            </w:pPr>
            <w:r w:rsidRPr="00B37637">
              <w:rPr>
                <w:rFonts w:cs="Arial"/>
                <w:bCs/>
                <w:iCs/>
              </w:rPr>
              <w:t>y Coscaya.</w:t>
            </w: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r w:rsidRPr="00B37637">
              <w:rPr>
                <w:rFonts w:cs="Arial"/>
                <w:bCs/>
                <w:iCs/>
              </w:rPr>
              <w:t>Comunidades Indígenas de Laonzana,</w:t>
            </w:r>
          </w:p>
          <w:p w:rsidR="00756FB6" w:rsidRPr="00B37637" w:rsidRDefault="00756FB6" w:rsidP="00A7441F">
            <w:pPr>
              <w:spacing w:line="240" w:lineRule="auto"/>
              <w:rPr>
                <w:rFonts w:cs="Arial"/>
                <w:bCs/>
                <w:iCs/>
              </w:rPr>
            </w:pPr>
            <w:r w:rsidRPr="00B37637">
              <w:rPr>
                <w:rFonts w:cs="Arial"/>
                <w:bCs/>
                <w:iCs/>
              </w:rPr>
              <w:t xml:space="preserve"> Poroma </w:t>
            </w:r>
          </w:p>
          <w:p w:rsidR="00756FB6" w:rsidRPr="00B37637" w:rsidRDefault="00756FB6" w:rsidP="00A7441F">
            <w:pPr>
              <w:spacing w:line="240" w:lineRule="auto"/>
              <w:rPr>
                <w:rFonts w:cs="Arial"/>
                <w:bCs/>
                <w:iCs/>
              </w:rPr>
            </w:pPr>
            <w:r w:rsidRPr="00B37637">
              <w:rPr>
                <w:rFonts w:cs="Arial"/>
                <w:bCs/>
                <w:iCs/>
              </w:rPr>
              <w:t>y Coscaya.</w:t>
            </w:r>
          </w:p>
          <w:p w:rsidR="00756FB6" w:rsidRPr="00B37637" w:rsidRDefault="00756FB6" w:rsidP="00A7441F">
            <w:pPr>
              <w:spacing w:line="240" w:lineRule="auto"/>
              <w:rPr>
                <w:rFonts w:cs="Arial"/>
                <w:bCs/>
                <w:iCs/>
              </w:rPr>
            </w:pPr>
          </w:p>
          <w:p w:rsidR="00756FB6" w:rsidRPr="00B37637" w:rsidRDefault="00756FB6" w:rsidP="00A7441F">
            <w:pPr>
              <w:spacing w:line="240" w:lineRule="auto"/>
              <w:rPr>
                <w:rFonts w:cs="Arial"/>
                <w:bCs/>
                <w:iCs/>
              </w:rPr>
            </w:pPr>
          </w:p>
        </w:tc>
      </w:tr>
      <w:tr w:rsidR="00756FB6" w:rsidRPr="00B37637" w:rsidTr="00A7441F">
        <w:trPr>
          <w:trHeight w:val="535"/>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Mejoramiento del camino Pachica – Coscaya con una capa asfáltica aproximado de 40 kilómetros.</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689"/>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Entubación del canal principal Coscaya – Poroma en las partes vulnerables a los sedimentos que trae cuando la lluvia es abundante</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138"/>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Implementación para la sede social del pueblo, 60 sillas plegables y cuatro mesones con estructura metálica.</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163"/>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Un sistema de generación de energía mediante placas solares para producir 80 kilowatts</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71"/>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Reparación y mejoramiento de la iglesia del Pueblo.</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649"/>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Libre circulación de nuestros socios por los años de la concesión</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545"/>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Un 5% de las ganancias anuales de la concesionaria.</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553"/>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Compensación de 100 millones por ecozona cada 10 años.</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561"/>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Instalación de antena para celular, tv abierta y radioemisoras.</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838"/>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Construcción de un albergue de dos pisos en medidas de 20x6, en terrenos de la junta de vecinos.</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360"/>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30 postes con paneles solares para el alumbrado público.</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1516"/>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Sistema de energía solar con la capacidad para sostener el equipamiento de la escuela del pueblo, esto se compone de 3 computadores, 10 ampolletas, televisión y refrigerador.</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262"/>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Habilitación de 5 km de camino entre el pueblo y el cementerio.</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554"/>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100 sillas, 10 mesas, 2 congeladoras, 20 camarotes equipados con colchones y ropa de cama.</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565"/>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Vajilla para 200 personas y equipo de amplificación.</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148"/>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Agua potable rural</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421"/>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30 placas solares y termo solar para cada familia.</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559"/>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Reconstrucción de la posta rural más equipamiento</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83"/>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Antena para celular</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1496"/>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Mobiliario para nuestra sede; 50 sillas, 10 mesas de madera, 2 repisas, 2 estantes, vajilla completa para 50 personas, una conservadora y un equipo musical con amplificación.</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477"/>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Habilitación de una sala de computación e internet.</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344"/>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Construcción y habilitación de un comedor comunitario.</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196"/>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Pase libre para la gente de la comunidad</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469"/>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Porcentaje de las utilidades anuales de la carretera</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1186"/>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Regulación de sitios comunitarios, tales como cementerio, plazas, canchas, morros calvario, portada, sitio  para instalar una aérea recreacional de beneficio para el pueblo.</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937"/>
        </w:trPr>
        <w:tc>
          <w:tcPr>
            <w:tcW w:w="1384" w:type="dxa"/>
            <w:vMerge/>
            <w:noWrap/>
            <w:vAlign w:val="center"/>
          </w:tcPr>
          <w:p w:rsidR="00756FB6" w:rsidRPr="00B37637" w:rsidRDefault="00756FB6" w:rsidP="00A7441F">
            <w:pPr>
              <w:spacing w:line="240" w:lineRule="auto"/>
              <w:rPr>
                <w:rFonts w:cs="Arial"/>
                <w:bCs/>
              </w:rPr>
            </w:pPr>
          </w:p>
        </w:tc>
        <w:tc>
          <w:tcPr>
            <w:tcW w:w="4536" w:type="dxa"/>
            <w:vAlign w:val="center"/>
          </w:tcPr>
          <w:p w:rsidR="00756FB6" w:rsidRPr="00B37637" w:rsidRDefault="00756FB6" w:rsidP="00A7441F">
            <w:pPr>
              <w:spacing w:line="240" w:lineRule="auto"/>
              <w:rPr>
                <w:rFonts w:cs="Arial"/>
                <w:bCs/>
                <w:iCs/>
              </w:rPr>
            </w:pPr>
            <w:r w:rsidRPr="00B37637">
              <w:rPr>
                <w:rFonts w:cs="Arial"/>
                <w:bCs/>
                <w:iCs/>
              </w:rPr>
              <w:t>Cierre del cementerio del pueblo y cercos para las chacras para  20 familias de la comunidad.</w:t>
            </w:r>
          </w:p>
        </w:tc>
        <w:tc>
          <w:tcPr>
            <w:tcW w:w="2552" w:type="dxa"/>
            <w:vMerge/>
            <w:vAlign w:val="center"/>
          </w:tcPr>
          <w:p w:rsidR="00756FB6" w:rsidRPr="00B37637" w:rsidRDefault="00756FB6" w:rsidP="00A7441F">
            <w:pPr>
              <w:spacing w:line="240" w:lineRule="auto"/>
              <w:rPr>
                <w:rFonts w:cs="Arial"/>
                <w:bCs/>
                <w:iCs/>
              </w:rPr>
            </w:pPr>
          </w:p>
        </w:tc>
      </w:tr>
      <w:tr w:rsidR="00756FB6" w:rsidRPr="00B37637" w:rsidTr="00A7441F">
        <w:trPr>
          <w:trHeight w:val="411"/>
        </w:trPr>
        <w:tc>
          <w:tcPr>
            <w:tcW w:w="1384" w:type="dxa"/>
            <w:noWrap/>
            <w:vAlign w:val="center"/>
          </w:tcPr>
          <w:p w:rsidR="00756FB6" w:rsidRPr="00B37637" w:rsidRDefault="00756FB6" w:rsidP="00A7441F">
            <w:pPr>
              <w:spacing w:line="240" w:lineRule="auto"/>
              <w:rPr>
                <w:rFonts w:cs="Arial"/>
                <w:bCs/>
              </w:rPr>
            </w:pPr>
            <w:r w:rsidRPr="00B37637">
              <w:rPr>
                <w:rFonts w:cs="Arial"/>
                <w:bCs/>
              </w:rPr>
              <w:t>Pica</w:t>
            </w:r>
          </w:p>
        </w:tc>
        <w:tc>
          <w:tcPr>
            <w:tcW w:w="4536" w:type="dxa"/>
            <w:vAlign w:val="center"/>
          </w:tcPr>
          <w:p w:rsidR="00756FB6" w:rsidRPr="00B37637" w:rsidRDefault="00756FB6" w:rsidP="00A7441F">
            <w:pPr>
              <w:spacing w:line="240" w:lineRule="auto"/>
              <w:rPr>
                <w:rFonts w:cs="Arial"/>
                <w:bCs/>
                <w:iCs/>
              </w:rPr>
            </w:pPr>
            <w:r w:rsidRPr="00B37637">
              <w:rPr>
                <w:rFonts w:cs="Arial"/>
                <w:bCs/>
                <w:iCs/>
              </w:rPr>
              <w:t>SIN SOLICITUD</w:t>
            </w:r>
          </w:p>
        </w:tc>
        <w:tc>
          <w:tcPr>
            <w:tcW w:w="2552" w:type="dxa"/>
            <w:vAlign w:val="center"/>
          </w:tcPr>
          <w:p w:rsidR="00756FB6" w:rsidRPr="00B37637" w:rsidRDefault="00756FB6" w:rsidP="00A7441F">
            <w:pPr>
              <w:spacing w:line="240" w:lineRule="auto"/>
              <w:rPr>
                <w:rFonts w:cs="Arial"/>
                <w:bCs/>
                <w:iCs/>
              </w:rPr>
            </w:pPr>
          </w:p>
        </w:tc>
      </w:tr>
      <w:tr w:rsidR="00756FB6" w:rsidRPr="00B37637" w:rsidTr="00A7441F">
        <w:trPr>
          <w:trHeight w:val="417"/>
        </w:trPr>
        <w:tc>
          <w:tcPr>
            <w:tcW w:w="1384" w:type="dxa"/>
            <w:noWrap/>
            <w:vAlign w:val="center"/>
          </w:tcPr>
          <w:p w:rsidR="00756FB6" w:rsidRPr="00B37637" w:rsidRDefault="00756FB6" w:rsidP="00A7441F">
            <w:pPr>
              <w:spacing w:line="240" w:lineRule="auto"/>
              <w:rPr>
                <w:rFonts w:cs="Arial"/>
                <w:bCs/>
              </w:rPr>
            </w:pPr>
            <w:r w:rsidRPr="00B37637">
              <w:rPr>
                <w:rFonts w:cs="Arial"/>
                <w:bCs/>
              </w:rPr>
              <w:t>Matilla</w:t>
            </w:r>
          </w:p>
        </w:tc>
        <w:tc>
          <w:tcPr>
            <w:tcW w:w="4536" w:type="dxa"/>
            <w:vAlign w:val="center"/>
          </w:tcPr>
          <w:p w:rsidR="00756FB6" w:rsidRPr="00B37637" w:rsidRDefault="00756FB6" w:rsidP="00A7441F">
            <w:pPr>
              <w:spacing w:line="240" w:lineRule="auto"/>
              <w:rPr>
                <w:rFonts w:cs="Arial"/>
                <w:bCs/>
                <w:iCs/>
              </w:rPr>
            </w:pPr>
            <w:r w:rsidRPr="00B37637">
              <w:rPr>
                <w:rFonts w:cs="Arial"/>
                <w:bCs/>
                <w:iCs/>
              </w:rPr>
              <w:t>SIN SOLICITUD</w:t>
            </w:r>
          </w:p>
        </w:tc>
        <w:tc>
          <w:tcPr>
            <w:tcW w:w="2552" w:type="dxa"/>
            <w:vAlign w:val="center"/>
          </w:tcPr>
          <w:p w:rsidR="00756FB6" w:rsidRPr="00B37637" w:rsidRDefault="00756FB6" w:rsidP="00A7441F">
            <w:pPr>
              <w:spacing w:line="240" w:lineRule="auto"/>
              <w:rPr>
                <w:rFonts w:cs="Arial"/>
                <w:bCs/>
                <w:iCs/>
              </w:rPr>
            </w:pPr>
          </w:p>
        </w:tc>
      </w:tr>
    </w:tbl>
    <w:p w:rsidR="00756FB6" w:rsidRPr="00756FB6" w:rsidRDefault="00756FB6" w:rsidP="00756FB6">
      <w:pPr>
        <w:jc w:val="center"/>
        <w:rPr>
          <w:sz w:val="20"/>
        </w:rPr>
      </w:pPr>
      <w:r w:rsidRPr="00756FB6">
        <w:rPr>
          <w:sz w:val="20"/>
        </w:rPr>
        <w:t>Tabla N</w:t>
      </w:r>
      <w:r w:rsidR="00463FF8">
        <w:rPr>
          <w:sz w:val="20"/>
        </w:rPr>
        <w:t>°14</w:t>
      </w:r>
      <w:r w:rsidRPr="00756FB6">
        <w:rPr>
          <w:sz w:val="20"/>
        </w:rPr>
        <w:t>: Resumen de medidas de compensación complementarias planteadas por las Ecozonas.</w:t>
      </w:r>
    </w:p>
    <w:p w:rsidR="003F0EA7" w:rsidRDefault="003F0EA7" w:rsidP="003F0EA7">
      <w:pPr>
        <w:jc w:val="both"/>
      </w:pPr>
      <w:r>
        <w:t>Antes de realizar una valorización de las medidas de compensación, se analizaron de manera independiente, contrastando las solicitudes con los instrumentos de desarrollo territorial en especial el Plan Director del Área de Desarrollo Indígena Jiwasa Oraje 2012-2014 y los planes de desarrollo comunitarios que manejan las municipalidades rurales, buscando distinguir el real impacto que estás puedan tener en la población y si estas son acordes con las orientaciones de estos instrumentos.</w:t>
      </w:r>
    </w:p>
    <w:p w:rsidR="003F0EA7" w:rsidRDefault="003F0EA7" w:rsidP="002405C2">
      <w:pPr>
        <w:pStyle w:val="Ttulo3"/>
        <w:numPr>
          <w:ilvl w:val="0"/>
          <w:numId w:val="13"/>
        </w:numPr>
        <w:jc w:val="both"/>
      </w:pPr>
      <w:r w:rsidRPr="0028164D">
        <w:t>Medidas complementarias de compensación solicitadas por la Ecozona de Isluga y la Ecozona de Cariquima.</w:t>
      </w:r>
    </w:p>
    <w:p w:rsidR="003F0EA7" w:rsidRDefault="003F0EA7" w:rsidP="003F0EA7">
      <w:pPr>
        <w:jc w:val="both"/>
      </w:pPr>
      <w:r>
        <w:t xml:space="preserve">Estas ecozonas no hicieron entrega de medidas complementarias de compensación. Por lo cual, se </w:t>
      </w:r>
      <w:r w:rsidR="0028164D">
        <w:t>mantienen</w:t>
      </w:r>
      <w:r>
        <w:t xml:space="preserve"> las demandas entregadas durante la fase II del proyecto.</w:t>
      </w:r>
    </w:p>
    <w:p w:rsidR="003F0EA7" w:rsidRDefault="003F0EA7" w:rsidP="002405C2">
      <w:pPr>
        <w:pStyle w:val="Ttulo3"/>
        <w:numPr>
          <w:ilvl w:val="0"/>
          <w:numId w:val="13"/>
        </w:numPr>
        <w:jc w:val="both"/>
      </w:pPr>
      <w:r w:rsidRPr="0028164D">
        <w:t>Medidas complementarias de compensación solicitadas por la Ecozona de Parca.</w:t>
      </w:r>
    </w:p>
    <w:p w:rsidR="003F0EA7" w:rsidRDefault="003F0EA7" w:rsidP="003F0EA7">
      <w:pPr>
        <w:jc w:val="both"/>
      </w:pPr>
      <w:r>
        <w:t xml:space="preserve">La ecozona de Parca, ha hecho entrega de solicitudes complementarias a las compensaciones entregadas en la fase II. A este complemento se sumó la Comunidad Indígena de Lirima. En cuanto a los lineamientos de desarrollo y propuesta de trabajo que le asigna el plan director del ADI a esta ecozona según sus propios actores, está el desarrollo agrícola y turístico como </w:t>
      </w:r>
      <w:r w:rsidR="00463FF8">
        <w:t>lo más importante. S</w:t>
      </w:r>
      <w:r>
        <w:t>e presentan las medidas de compensación valorizadas de la ecozona de Parca.</w:t>
      </w:r>
    </w:p>
    <w:tbl>
      <w:tblPr>
        <w:tblpPr w:leftFromText="141" w:rightFromText="141" w:vertAnchor="text" w:tblpY="1"/>
        <w:tblOverlap w:val="never"/>
        <w:tblW w:w="87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000" w:firstRow="0" w:lastRow="0" w:firstColumn="0" w:lastColumn="0" w:noHBand="0" w:noVBand="0"/>
      </w:tblPr>
      <w:tblGrid>
        <w:gridCol w:w="2062"/>
        <w:gridCol w:w="3193"/>
        <w:gridCol w:w="1559"/>
        <w:gridCol w:w="1985"/>
      </w:tblGrid>
      <w:tr w:rsidR="00756FB6" w:rsidRPr="00B37637" w:rsidTr="00A7441F">
        <w:trPr>
          <w:trHeight w:val="690"/>
        </w:trPr>
        <w:tc>
          <w:tcPr>
            <w:tcW w:w="2062" w:type="dxa"/>
            <w:shd w:val="clear" w:color="auto" w:fill="auto"/>
            <w:vAlign w:val="center"/>
          </w:tcPr>
          <w:p w:rsidR="00756FB6" w:rsidRPr="00B37637" w:rsidRDefault="00756FB6" w:rsidP="00A7441F">
            <w:pPr>
              <w:spacing w:line="240" w:lineRule="auto"/>
              <w:rPr>
                <w:rFonts w:cs="Arial"/>
                <w:b/>
                <w:bCs/>
              </w:rPr>
            </w:pPr>
            <w:r w:rsidRPr="00B37637">
              <w:rPr>
                <w:rFonts w:cs="Arial"/>
                <w:b/>
                <w:bCs/>
              </w:rPr>
              <w:t>Comunidad</w:t>
            </w:r>
          </w:p>
        </w:tc>
        <w:tc>
          <w:tcPr>
            <w:tcW w:w="3193" w:type="dxa"/>
            <w:shd w:val="clear" w:color="auto" w:fill="auto"/>
            <w:noWrap/>
            <w:vAlign w:val="center"/>
          </w:tcPr>
          <w:p w:rsidR="00756FB6" w:rsidRPr="00B37637" w:rsidRDefault="00756FB6" w:rsidP="00A7441F">
            <w:pPr>
              <w:spacing w:line="240" w:lineRule="auto"/>
              <w:ind w:firstLineChars="200" w:firstLine="442"/>
              <w:rPr>
                <w:rFonts w:cs="Arial"/>
                <w:b/>
                <w:bCs/>
              </w:rPr>
            </w:pPr>
            <w:r w:rsidRPr="00B37637">
              <w:rPr>
                <w:rFonts w:cs="Arial"/>
                <w:b/>
                <w:bCs/>
              </w:rPr>
              <w:t>Observaciones</w:t>
            </w:r>
          </w:p>
        </w:tc>
        <w:tc>
          <w:tcPr>
            <w:tcW w:w="1559" w:type="dxa"/>
            <w:shd w:val="clear" w:color="auto" w:fill="auto"/>
            <w:noWrap/>
            <w:vAlign w:val="center"/>
          </w:tcPr>
          <w:p w:rsidR="00756FB6" w:rsidRPr="00B37637" w:rsidRDefault="00756FB6" w:rsidP="00A7441F">
            <w:pPr>
              <w:spacing w:line="240" w:lineRule="auto"/>
              <w:rPr>
                <w:rFonts w:cs="Arial"/>
                <w:b/>
                <w:bCs/>
              </w:rPr>
            </w:pPr>
            <w:r w:rsidRPr="00B37637">
              <w:rPr>
                <w:rFonts w:cs="Arial"/>
                <w:b/>
                <w:bCs/>
              </w:rPr>
              <w:t>Valor (M$) Estimado</w:t>
            </w:r>
          </w:p>
        </w:tc>
        <w:tc>
          <w:tcPr>
            <w:tcW w:w="1985" w:type="dxa"/>
            <w:shd w:val="clear" w:color="auto" w:fill="auto"/>
            <w:noWrap/>
            <w:vAlign w:val="center"/>
          </w:tcPr>
          <w:p w:rsidR="00756FB6" w:rsidRPr="00B37637" w:rsidRDefault="00756FB6" w:rsidP="00A7441F">
            <w:pPr>
              <w:spacing w:line="240" w:lineRule="auto"/>
              <w:rPr>
                <w:rFonts w:cs="Arial"/>
                <w:b/>
                <w:bCs/>
              </w:rPr>
            </w:pPr>
            <w:r w:rsidRPr="00B37637">
              <w:rPr>
                <w:rFonts w:cs="Arial"/>
                <w:b/>
                <w:bCs/>
              </w:rPr>
              <w:t>Fuente de la información</w:t>
            </w:r>
          </w:p>
        </w:tc>
      </w:tr>
      <w:tr w:rsidR="00756FB6" w:rsidRPr="00B37637" w:rsidTr="00A7441F">
        <w:trPr>
          <w:trHeight w:val="3110"/>
        </w:trPr>
        <w:tc>
          <w:tcPr>
            <w:tcW w:w="2062"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lastRenderedPageBreak/>
              <w:t>Solicitamos el 1% de las utilidades anuales de la concesionaria, reajustable al IPC o UF sean destinas a las comunidades del  Área de Desarrollo Indígena Jiwasa Oraje, durante los 50 años de concesión.</w:t>
            </w:r>
          </w:p>
        </w:tc>
        <w:tc>
          <w:tcPr>
            <w:tcW w:w="3193" w:type="dxa"/>
            <w:shd w:val="clear" w:color="auto" w:fill="auto"/>
            <w:vAlign w:val="center"/>
          </w:tcPr>
          <w:p w:rsidR="00756FB6" w:rsidRPr="00B37637" w:rsidRDefault="00756FB6" w:rsidP="00A7441F">
            <w:pPr>
              <w:spacing w:line="240" w:lineRule="auto"/>
              <w:rPr>
                <w:rFonts w:cs="Arial"/>
              </w:rPr>
            </w:pPr>
            <w:r w:rsidRPr="00B37637">
              <w:rPr>
                <w:rFonts w:cs="Arial"/>
                <w:bCs/>
                <w:iCs/>
              </w:rPr>
              <w:t xml:space="preserve">NO Pertinente, </w:t>
            </w:r>
            <w:r w:rsidRPr="00B37637">
              <w:rPr>
                <w:rFonts w:cs="Arial"/>
              </w:rPr>
              <w:t>Esta petición no es posible de financiar con los dineros de la licitación de la obra vial y es difícil de perdurar en el tiempo, debido a que se contempla la entrega del dinero solo al principio de la licitación. Además sería necesario crear una figura legal que pudiese administrar los dineros y ser garante de que estos se emplearán para los fines comprometidos.</w:t>
            </w:r>
          </w:p>
          <w:p w:rsidR="00756FB6" w:rsidRPr="00B37637" w:rsidRDefault="00756FB6" w:rsidP="00A7441F">
            <w:pPr>
              <w:spacing w:line="240" w:lineRule="auto"/>
              <w:ind w:firstLineChars="27" w:firstLine="59"/>
              <w:rPr>
                <w:rFonts w:cs="Arial"/>
                <w:bCs/>
                <w:iCs/>
              </w:rPr>
            </w:pP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w:t>
            </w:r>
          </w:p>
        </w:tc>
        <w:tc>
          <w:tcPr>
            <w:tcW w:w="1985"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w:t>
            </w:r>
          </w:p>
        </w:tc>
      </w:tr>
      <w:tr w:rsidR="00756FB6" w:rsidRPr="00B37637" w:rsidTr="00A7441F">
        <w:trPr>
          <w:trHeight w:val="2328"/>
        </w:trPr>
        <w:tc>
          <w:tcPr>
            <w:tcW w:w="2062"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t>Realizar el nuevo trazado de la ruta a-639 desde el kM 11 a ruta a-55, por considerar que el camino del acueducto de CMCC, no es apto para vehículos livianos</w:t>
            </w:r>
          </w:p>
        </w:tc>
        <w:tc>
          <w:tcPr>
            <w:tcW w:w="3193" w:type="dxa"/>
            <w:shd w:val="clear" w:color="auto" w:fill="auto"/>
            <w:vAlign w:val="center"/>
          </w:tcPr>
          <w:p w:rsidR="00756FB6" w:rsidRPr="00B37637" w:rsidRDefault="00756FB6" w:rsidP="00A7441F">
            <w:pPr>
              <w:spacing w:line="240" w:lineRule="auto"/>
              <w:rPr>
                <w:rFonts w:cs="Arial"/>
                <w:b/>
                <w:bCs/>
                <w:iCs/>
              </w:rPr>
            </w:pPr>
            <w:r w:rsidRPr="00B37637">
              <w:rPr>
                <w:rFonts w:cs="Arial"/>
                <w:bCs/>
                <w:iCs/>
              </w:rPr>
              <w:t xml:space="preserve">No pertinente, fue aprobado por el FNDR y entregado en su cuenta anual 2011, los dineros para la reparación de la ruta A-639, que se extiende por 41,70 km entre el cruce A-65 –Parca-Noaza-Cruce A-555. </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708.795</w:t>
            </w:r>
          </w:p>
        </w:tc>
        <w:tc>
          <w:tcPr>
            <w:tcW w:w="1985"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Resolución exenta 360.</w:t>
            </w:r>
          </w:p>
          <w:p w:rsidR="00756FB6" w:rsidRPr="00B37637" w:rsidRDefault="00756FB6" w:rsidP="00A7441F">
            <w:pPr>
              <w:spacing w:line="240" w:lineRule="auto"/>
              <w:rPr>
                <w:rFonts w:cs="Arial"/>
                <w:bCs/>
                <w:iCs/>
              </w:rPr>
            </w:pPr>
            <w:r w:rsidRPr="00B37637">
              <w:rPr>
                <w:rFonts w:cs="Arial"/>
                <w:bCs/>
                <w:iCs/>
              </w:rPr>
              <w:t>25/07/11.</w:t>
            </w:r>
          </w:p>
          <w:p w:rsidR="00756FB6" w:rsidRPr="00B37637" w:rsidRDefault="00756FB6" w:rsidP="00A7441F">
            <w:pPr>
              <w:spacing w:line="240" w:lineRule="auto"/>
              <w:rPr>
                <w:rFonts w:cs="Arial"/>
                <w:bCs/>
                <w:iCs/>
              </w:rPr>
            </w:pPr>
            <w:r w:rsidRPr="00B37637">
              <w:rPr>
                <w:rFonts w:cs="Arial"/>
                <w:bCs/>
                <w:iCs/>
              </w:rPr>
              <w:t>GORE Tarapacá</w:t>
            </w:r>
          </w:p>
        </w:tc>
      </w:tr>
      <w:tr w:rsidR="00756FB6" w:rsidRPr="00B37637" w:rsidTr="00A7441F">
        <w:trPr>
          <w:trHeight w:val="2541"/>
        </w:trPr>
        <w:tc>
          <w:tcPr>
            <w:tcW w:w="2062"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t xml:space="preserve">Construcción de Gaviones quebrada de Parca, en una extensión de 8 km aprox, objetivo: proteger la población y terrazas agrícolas de Parca, </w:t>
            </w:r>
          </w:p>
        </w:tc>
        <w:tc>
          <w:tcPr>
            <w:tcW w:w="3193" w:type="dxa"/>
            <w:shd w:val="clear" w:color="auto" w:fill="auto"/>
            <w:vAlign w:val="center"/>
          </w:tcPr>
          <w:p w:rsidR="00756FB6" w:rsidRPr="00B37637" w:rsidRDefault="00756FB6" w:rsidP="00A7441F">
            <w:pPr>
              <w:spacing w:line="240" w:lineRule="auto"/>
              <w:ind w:firstLineChars="26" w:firstLine="57"/>
              <w:rPr>
                <w:rFonts w:cs="Arial"/>
                <w:bCs/>
                <w:iCs/>
              </w:rPr>
            </w:pPr>
            <w:r w:rsidRPr="00B37637">
              <w:rPr>
                <w:rFonts w:cs="Arial"/>
                <w:bCs/>
                <w:iCs/>
              </w:rPr>
              <w:t>Pertinente, para proteger los terrenos de cultivos. Pero excede el valor disponible para la inversión. Si se destinara la totalidad del monto correspondiente a la localidad de Parca, alcanzaría para un total de 78 metros. Valor metro lineal de gavión equivale a M$458.</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3.664.000</w:t>
            </w:r>
          </w:p>
        </w:tc>
        <w:tc>
          <w:tcPr>
            <w:tcW w:w="1985"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Valorización según cotización de obra m/lineal “Reparaciones de emergencia  de obras hidráulicas, Región de Tarapacá”. 2012</w:t>
            </w:r>
          </w:p>
        </w:tc>
      </w:tr>
      <w:tr w:rsidR="00756FB6" w:rsidRPr="00B37637" w:rsidTr="00A7441F">
        <w:trPr>
          <w:trHeight w:val="1826"/>
        </w:trPr>
        <w:tc>
          <w:tcPr>
            <w:tcW w:w="2062"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t>Construcción un estanque de almacenamiento de agua para regadío. Sector de Noaza, con una capacidad de 1200 cúbicos aproximados.</w:t>
            </w:r>
          </w:p>
        </w:tc>
        <w:tc>
          <w:tcPr>
            <w:tcW w:w="3193" w:type="dxa"/>
            <w:shd w:val="clear" w:color="auto" w:fill="auto"/>
            <w:vAlign w:val="center"/>
          </w:tcPr>
          <w:p w:rsidR="00756FB6" w:rsidRPr="00B37637" w:rsidRDefault="00756FB6" w:rsidP="00A7441F">
            <w:pPr>
              <w:spacing w:line="240" w:lineRule="auto"/>
              <w:ind w:firstLineChars="26" w:firstLine="57"/>
              <w:rPr>
                <w:rFonts w:cs="Arial"/>
                <w:bCs/>
                <w:iCs/>
              </w:rPr>
            </w:pPr>
            <w:r w:rsidRPr="00B37637">
              <w:rPr>
                <w:rFonts w:cs="Arial"/>
                <w:bCs/>
                <w:iCs/>
              </w:rPr>
              <w:t>Pertinente. Es una inversión prioritaria dentro del plan director, al ser una localidad que se dedica a la agricultura. Pero las dimensiones escapan a la realidad del sector, tanto por el terreno necesario para su construcción, como por la cantidad de agua que ellos tienen inscrita. Se debe bajar la medida de 100m</w:t>
            </w:r>
            <w:r w:rsidRPr="00B37637">
              <w:rPr>
                <w:rFonts w:cs="Arial"/>
                <w:bCs/>
                <w:iCs/>
                <w:vertAlign w:val="superscript"/>
              </w:rPr>
              <w:t xml:space="preserve">3 </w:t>
            </w:r>
            <w:r w:rsidRPr="00B37637">
              <w:rPr>
                <w:rFonts w:cs="Arial"/>
                <w:bCs/>
                <w:iCs/>
              </w:rPr>
              <w:t>a 200m</w:t>
            </w:r>
            <w:r w:rsidRPr="00B37637">
              <w:rPr>
                <w:rFonts w:cs="Arial"/>
                <w:bCs/>
                <w:iCs/>
                <w:vertAlign w:val="superscript"/>
              </w:rPr>
              <w:t>3</w:t>
            </w:r>
            <w:r w:rsidRPr="00B37637">
              <w:rPr>
                <w:rFonts w:cs="Arial"/>
                <w:bCs/>
                <w:iCs/>
              </w:rPr>
              <w:t>. Es posible postular esta iniciativa a los proyectos UMA de CONADI</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165.000</w:t>
            </w:r>
          </w:p>
        </w:tc>
        <w:tc>
          <w:tcPr>
            <w:tcW w:w="1985"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Diseño hidráulico cotizado por la UNAP.</w:t>
            </w:r>
          </w:p>
        </w:tc>
      </w:tr>
      <w:tr w:rsidR="00756FB6" w:rsidRPr="00B37637" w:rsidTr="00A7441F">
        <w:trPr>
          <w:trHeight w:val="2677"/>
        </w:trPr>
        <w:tc>
          <w:tcPr>
            <w:tcW w:w="2062"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t>Construcción un estanque de almacenamiento de agua para regadío de 800 cúbicos aproximados.</w:t>
            </w:r>
          </w:p>
        </w:tc>
        <w:tc>
          <w:tcPr>
            <w:tcW w:w="3193" w:type="dxa"/>
            <w:shd w:val="clear" w:color="auto" w:fill="auto"/>
            <w:vAlign w:val="center"/>
          </w:tcPr>
          <w:p w:rsidR="00756FB6" w:rsidRPr="00B37637" w:rsidRDefault="00756FB6" w:rsidP="00A7441F">
            <w:pPr>
              <w:spacing w:line="240" w:lineRule="auto"/>
              <w:ind w:firstLineChars="26" w:firstLine="57"/>
              <w:rPr>
                <w:rFonts w:cs="Arial"/>
                <w:bCs/>
                <w:iCs/>
              </w:rPr>
            </w:pPr>
            <w:r w:rsidRPr="00B37637">
              <w:rPr>
                <w:rFonts w:cs="Arial"/>
                <w:bCs/>
                <w:iCs/>
              </w:rPr>
              <w:t xml:space="preserve">Pertinente. Es una inversión prioritaria dentro del plan director, al ser una localidad que se dedica a la agricultura. Pero las dimensiones escapan a la realidad del sector, tanto por el terreno necesario para su construcción, como por la cantidad de agua que ellos tienen inscrita. Se debe </w:t>
            </w:r>
            <w:r w:rsidRPr="00B37637">
              <w:rPr>
                <w:rFonts w:cs="Arial"/>
                <w:bCs/>
                <w:iCs/>
              </w:rPr>
              <w:lastRenderedPageBreak/>
              <w:t>bajar la medida de 100m</w:t>
            </w:r>
            <w:r w:rsidRPr="00B37637">
              <w:rPr>
                <w:rFonts w:cs="Arial"/>
                <w:bCs/>
                <w:iCs/>
                <w:vertAlign w:val="superscript"/>
              </w:rPr>
              <w:t xml:space="preserve">3 </w:t>
            </w:r>
            <w:r w:rsidRPr="00B37637">
              <w:rPr>
                <w:rFonts w:cs="Arial"/>
                <w:bCs/>
                <w:iCs/>
              </w:rPr>
              <w:t>a 200m</w:t>
            </w:r>
            <w:r w:rsidRPr="00B37637">
              <w:rPr>
                <w:rFonts w:cs="Arial"/>
                <w:bCs/>
                <w:iCs/>
                <w:vertAlign w:val="superscript"/>
              </w:rPr>
              <w:t>3</w:t>
            </w:r>
            <w:r w:rsidRPr="00B37637">
              <w:rPr>
                <w:rFonts w:cs="Arial"/>
                <w:bCs/>
                <w:iCs/>
              </w:rPr>
              <w:t>. Es posible postular esta iniciativa a los proyectos UMA de CONADI</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lastRenderedPageBreak/>
              <w:t>110.000</w:t>
            </w:r>
          </w:p>
        </w:tc>
        <w:tc>
          <w:tcPr>
            <w:tcW w:w="1985"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Diseño hidráulico cotizado por la UNAP.</w:t>
            </w:r>
          </w:p>
        </w:tc>
      </w:tr>
      <w:tr w:rsidR="00756FB6" w:rsidRPr="00B37637" w:rsidTr="00A7441F">
        <w:trPr>
          <w:trHeight w:val="2185"/>
        </w:trPr>
        <w:tc>
          <w:tcPr>
            <w:tcW w:w="2062"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lastRenderedPageBreak/>
              <w:t>Construcción de un puente en la quebrada de Noaza, objetivo no quedar aislados en la e pocas de invierno altiplánico.</w:t>
            </w:r>
          </w:p>
        </w:tc>
        <w:tc>
          <w:tcPr>
            <w:tcW w:w="3193" w:type="dxa"/>
            <w:shd w:val="clear" w:color="auto" w:fill="auto"/>
            <w:vAlign w:val="center"/>
          </w:tcPr>
          <w:p w:rsidR="00756FB6" w:rsidRPr="00B37637" w:rsidRDefault="00756FB6" w:rsidP="00A7441F">
            <w:pPr>
              <w:spacing w:line="240" w:lineRule="auto"/>
              <w:ind w:firstLineChars="26" w:firstLine="57"/>
              <w:rPr>
                <w:rFonts w:cs="Arial"/>
                <w:bCs/>
                <w:iCs/>
              </w:rPr>
            </w:pPr>
            <w:r w:rsidRPr="00B37637">
              <w:rPr>
                <w:rFonts w:cs="Arial"/>
                <w:bCs/>
                <w:iCs/>
              </w:rPr>
              <w:t>No pertinente. En carta enviada el 17 de agosto del 2012 por el MOP a la Comunidad indígena de Parca, le indican que es necesario realizar un estudio de factibilidad cualitativa y cuantitativa para poder realizar dichas obras, por lo cual antes de eso no será financiado.</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72.000</w:t>
            </w:r>
          </w:p>
        </w:tc>
        <w:tc>
          <w:tcPr>
            <w:tcW w:w="1985"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Consultoría estudio Puente de Tarapacá.</w:t>
            </w:r>
          </w:p>
          <w:p w:rsidR="00756FB6" w:rsidRPr="00B37637" w:rsidRDefault="00756FB6" w:rsidP="00A7441F">
            <w:pPr>
              <w:spacing w:line="240" w:lineRule="auto"/>
              <w:rPr>
                <w:rFonts w:cs="Arial"/>
                <w:bCs/>
                <w:iCs/>
              </w:rPr>
            </w:pPr>
            <w:r w:rsidRPr="00B37637">
              <w:rPr>
                <w:rFonts w:cs="Arial"/>
                <w:bCs/>
                <w:iCs/>
              </w:rPr>
              <w:t>GORE Tarapacá 2011</w:t>
            </w:r>
          </w:p>
        </w:tc>
      </w:tr>
      <w:tr w:rsidR="00756FB6" w:rsidRPr="00B37637" w:rsidTr="00A7441F">
        <w:trPr>
          <w:trHeight w:val="2383"/>
        </w:trPr>
        <w:tc>
          <w:tcPr>
            <w:tcW w:w="2062"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t>Construcción de canales para riego en el sector de Noaza, 6 kilómetros lineales aproximados.</w:t>
            </w:r>
          </w:p>
        </w:tc>
        <w:tc>
          <w:tcPr>
            <w:tcW w:w="3193" w:type="dxa"/>
            <w:shd w:val="clear" w:color="auto" w:fill="auto"/>
            <w:vAlign w:val="center"/>
          </w:tcPr>
          <w:p w:rsidR="00756FB6" w:rsidRPr="00B37637" w:rsidRDefault="00756FB6" w:rsidP="00A7441F">
            <w:pPr>
              <w:spacing w:line="240" w:lineRule="auto"/>
              <w:ind w:firstLineChars="26" w:firstLine="57"/>
              <w:rPr>
                <w:rFonts w:cs="Arial"/>
                <w:bCs/>
                <w:iCs/>
              </w:rPr>
            </w:pPr>
            <w:r w:rsidRPr="00B37637">
              <w:rPr>
                <w:rFonts w:cs="Arial"/>
                <w:bCs/>
                <w:iCs/>
              </w:rPr>
              <w:t>Pertinente. Es una inversión prioritaria dentro del plan director, al ser una localidad que se dedica a la agricultura. Pero las dimensiones escapan a los montos disponibles de inversión. Es posible postular esta iniciativa a los proyectos UMA de CONADI</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433.521</w:t>
            </w:r>
          </w:p>
        </w:tc>
        <w:tc>
          <w:tcPr>
            <w:tcW w:w="1985"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Diseño hidráulico cotizado por la UNAP.</w:t>
            </w:r>
          </w:p>
        </w:tc>
      </w:tr>
      <w:tr w:rsidR="00756FB6" w:rsidRPr="00B37637" w:rsidTr="00A7441F">
        <w:trPr>
          <w:trHeight w:val="2116"/>
        </w:trPr>
        <w:tc>
          <w:tcPr>
            <w:tcW w:w="2062"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t>Construcción de canales para riego en el sector de Amiga, 4 kilómetros lineales aproximados.</w:t>
            </w:r>
          </w:p>
        </w:tc>
        <w:tc>
          <w:tcPr>
            <w:tcW w:w="3193" w:type="dxa"/>
            <w:shd w:val="clear" w:color="auto" w:fill="auto"/>
            <w:vAlign w:val="center"/>
          </w:tcPr>
          <w:p w:rsidR="00756FB6" w:rsidRPr="00B37637" w:rsidRDefault="00756FB6" w:rsidP="00A7441F">
            <w:pPr>
              <w:spacing w:line="240" w:lineRule="auto"/>
              <w:ind w:firstLineChars="26" w:firstLine="57"/>
              <w:rPr>
                <w:rFonts w:cs="Arial"/>
                <w:bCs/>
                <w:iCs/>
              </w:rPr>
            </w:pPr>
            <w:r w:rsidRPr="00B37637">
              <w:rPr>
                <w:rFonts w:cs="Arial"/>
                <w:bCs/>
                <w:iCs/>
              </w:rPr>
              <w:t>Pertinente. Es una inversión prioritaria dentro del plan director, al ser una localidad que se dedica a la agricultura. Pero las dimensiones escapan a los montos disponibles de inversión. Es posible postular esta iniciativa a los proyectos UMA de CONADI</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289.014</w:t>
            </w:r>
          </w:p>
        </w:tc>
        <w:tc>
          <w:tcPr>
            <w:tcW w:w="1985"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Diseño hidráulico cotizado por la UNAP</w:t>
            </w:r>
          </w:p>
        </w:tc>
      </w:tr>
      <w:tr w:rsidR="00756FB6" w:rsidRPr="00B37637" w:rsidTr="00A7441F">
        <w:trPr>
          <w:trHeight w:val="2557"/>
        </w:trPr>
        <w:tc>
          <w:tcPr>
            <w:tcW w:w="2062"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t>Nuevo trazado y construcción de camino del cruce ruta A-639 (crucero) a sector Amiga, considerando un puente para cruzar quebrada de Parca.</w:t>
            </w:r>
          </w:p>
        </w:tc>
        <w:tc>
          <w:tcPr>
            <w:tcW w:w="3193" w:type="dxa"/>
            <w:shd w:val="clear" w:color="auto" w:fill="auto"/>
            <w:vAlign w:val="center"/>
          </w:tcPr>
          <w:p w:rsidR="00756FB6" w:rsidRPr="00B37637" w:rsidRDefault="00756FB6" w:rsidP="00A7441F">
            <w:pPr>
              <w:spacing w:line="240" w:lineRule="auto"/>
              <w:rPr>
                <w:rFonts w:cs="Arial"/>
                <w:b/>
                <w:bCs/>
                <w:iCs/>
              </w:rPr>
            </w:pPr>
            <w:r w:rsidRPr="00B37637">
              <w:rPr>
                <w:rFonts w:cs="Arial"/>
                <w:bCs/>
                <w:iCs/>
              </w:rPr>
              <w:t>No pertinente, fue aprobado por el FNDR y entregado en su cuenta anual 2011, los dineros para la reparación de la ruta A-639, que se extiende por 41,70 km entre el cruce A-65 –Parca-No aza-Cruce A-555.</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708.795</w:t>
            </w:r>
          </w:p>
        </w:tc>
        <w:tc>
          <w:tcPr>
            <w:tcW w:w="1985"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Resolución exenta 360.</w:t>
            </w:r>
          </w:p>
          <w:p w:rsidR="00756FB6" w:rsidRPr="00B37637" w:rsidRDefault="00756FB6" w:rsidP="00A7441F">
            <w:pPr>
              <w:spacing w:line="240" w:lineRule="auto"/>
              <w:rPr>
                <w:rFonts w:cs="Arial"/>
                <w:bCs/>
                <w:iCs/>
              </w:rPr>
            </w:pPr>
            <w:r w:rsidRPr="00B37637">
              <w:rPr>
                <w:rFonts w:cs="Arial"/>
                <w:bCs/>
                <w:iCs/>
              </w:rPr>
              <w:t>25/07/11.</w:t>
            </w:r>
          </w:p>
          <w:p w:rsidR="00756FB6" w:rsidRPr="00B37637" w:rsidRDefault="00756FB6" w:rsidP="00A7441F">
            <w:pPr>
              <w:spacing w:line="240" w:lineRule="auto"/>
              <w:rPr>
                <w:rFonts w:cs="Arial"/>
                <w:bCs/>
                <w:iCs/>
              </w:rPr>
            </w:pPr>
            <w:r w:rsidRPr="00B37637">
              <w:rPr>
                <w:rFonts w:cs="Arial"/>
                <w:bCs/>
                <w:iCs/>
              </w:rPr>
              <w:t>GORE Tarapacá</w:t>
            </w:r>
          </w:p>
        </w:tc>
      </w:tr>
      <w:tr w:rsidR="00756FB6" w:rsidRPr="00B37637" w:rsidTr="00A7441F">
        <w:trPr>
          <w:trHeight w:val="2110"/>
        </w:trPr>
        <w:tc>
          <w:tcPr>
            <w:tcW w:w="2062"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t xml:space="preserve">Generador de corriente mediante una fuente eólica complementada con paneles solares, con una capacidad de generar 100 KW </w:t>
            </w:r>
          </w:p>
        </w:tc>
        <w:tc>
          <w:tcPr>
            <w:tcW w:w="3193" w:type="dxa"/>
            <w:shd w:val="clear" w:color="auto" w:fill="auto"/>
            <w:vAlign w:val="center"/>
          </w:tcPr>
          <w:p w:rsidR="00756FB6" w:rsidRPr="00B37637" w:rsidRDefault="00756FB6" w:rsidP="00A7441F">
            <w:pPr>
              <w:spacing w:line="240" w:lineRule="auto"/>
              <w:ind w:firstLineChars="26" w:firstLine="57"/>
              <w:rPr>
                <w:rFonts w:cs="Arial"/>
                <w:bCs/>
                <w:iCs/>
              </w:rPr>
            </w:pPr>
            <w:r w:rsidRPr="00B37637">
              <w:rPr>
                <w:rFonts w:cs="Arial"/>
                <w:bCs/>
                <w:iCs/>
              </w:rPr>
              <w:t>No pertinente. Inversión no acorde a los montos entregados para inversión y supera la real necesidad de energía necesaria para abastecer a las personas que viven en la localidad de Lirima.</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237.600</w:t>
            </w:r>
          </w:p>
        </w:tc>
        <w:tc>
          <w:tcPr>
            <w:tcW w:w="1985"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Cotización Nº 10052013-1 Asesorías e Insumos Norte Verde Ltda.</w:t>
            </w:r>
          </w:p>
        </w:tc>
      </w:tr>
      <w:tr w:rsidR="00756FB6" w:rsidRPr="00B37637" w:rsidTr="00A7441F">
        <w:trPr>
          <w:trHeight w:val="1734"/>
        </w:trPr>
        <w:tc>
          <w:tcPr>
            <w:tcW w:w="2062"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lastRenderedPageBreak/>
              <w:t>Una antena para telefonía celular que permita estar comunicado con las 24 horas.</w:t>
            </w:r>
          </w:p>
        </w:tc>
        <w:tc>
          <w:tcPr>
            <w:tcW w:w="3193" w:type="dxa"/>
            <w:shd w:val="clear" w:color="auto" w:fill="auto"/>
            <w:vAlign w:val="center"/>
          </w:tcPr>
          <w:p w:rsidR="00756FB6" w:rsidRPr="00B37637" w:rsidRDefault="00756FB6" w:rsidP="00A7441F">
            <w:pPr>
              <w:spacing w:line="240" w:lineRule="auto"/>
              <w:rPr>
                <w:rFonts w:cs="Arial"/>
                <w:bCs/>
                <w:iCs/>
              </w:rPr>
            </w:pPr>
            <w:r w:rsidRPr="00B37637">
              <w:rPr>
                <w:rFonts w:cs="Arial"/>
                <w:color w:val="000000"/>
              </w:rPr>
              <w:t>Pertinente. Antena con capacidad de distribuir señal de 1 km</w:t>
            </w:r>
            <w:r w:rsidRPr="00B37637">
              <w:rPr>
                <w:rFonts w:cs="Arial"/>
                <w:color w:val="000000"/>
                <w:vertAlign w:val="superscript"/>
              </w:rPr>
              <w:t>2</w:t>
            </w:r>
            <w:r w:rsidRPr="00B37637">
              <w:rPr>
                <w:rFonts w:cs="Arial"/>
                <w:color w:val="000000"/>
              </w:rPr>
              <w:t xml:space="preserve">. </w:t>
            </w:r>
          </w:p>
          <w:p w:rsidR="00756FB6" w:rsidRPr="00B37637" w:rsidRDefault="00756FB6" w:rsidP="00A7441F">
            <w:pPr>
              <w:spacing w:line="240" w:lineRule="auto"/>
              <w:rPr>
                <w:rFonts w:cs="Arial"/>
                <w:bCs/>
                <w:iCs/>
              </w:rPr>
            </w:pPr>
            <w:r w:rsidRPr="00B37637">
              <w:rPr>
                <w:rFonts w:cs="Arial"/>
                <w:color w:val="000000"/>
              </w:rPr>
              <w:t>Es posible postular esta iniciativa al Proyecto Conectividad  "Todo Chile Comunicado"                                       Subtel - ENTEL</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27.000</w:t>
            </w:r>
          </w:p>
        </w:tc>
        <w:tc>
          <w:tcPr>
            <w:tcW w:w="1985" w:type="dxa"/>
            <w:shd w:val="clear" w:color="auto" w:fill="auto"/>
            <w:vAlign w:val="center"/>
          </w:tcPr>
          <w:p w:rsidR="00756FB6" w:rsidRPr="00B37637" w:rsidRDefault="00756FB6" w:rsidP="00A7441F">
            <w:pPr>
              <w:spacing w:line="240" w:lineRule="auto"/>
              <w:rPr>
                <w:rFonts w:cs="Arial"/>
                <w:color w:val="000000"/>
              </w:rPr>
            </w:pPr>
            <w:r w:rsidRPr="00B37637">
              <w:rPr>
                <w:rFonts w:cs="Arial"/>
                <w:color w:val="000000"/>
              </w:rPr>
              <w:t>Mercado Público - Licitación ID: 2997-107-LE12</w:t>
            </w:r>
          </w:p>
          <w:p w:rsidR="00756FB6" w:rsidRPr="00B37637" w:rsidRDefault="00756FB6" w:rsidP="00A7441F">
            <w:pPr>
              <w:spacing w:line="240" w:lineRule="auto"/>
              <w:rPr>
                <w:rFonts w:cs="Arial"/>
                <w:bCs/>
                <w:iCs/>
              </w:rPr>
            </w:pPr>
          </w:p>
        </w:tc>
      </w:tr>
      <w:tr w:rsidR="00756FB6" w:rsidRPr="00B37637" w:rsidTr="00A7441F">
        <w:trPr>
          <w:trHeight w:val="2666"/>
        </w:trPr>
        <w:tc>
          <w:tcPr>
            <w:tcW w:w="2062"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t>6 galpones de guardería para el ganado camélido, dimensiones de 30 x 20  y 3 m de alto con paredes de bloques y techo de calamina cubierto con paja del lugar con estructura metálica.</w:t>
            </w:r>
          </w:p>
        </w:tc>
        <w:tc>
          <w:tcPr>
            <w:tcW w:w="3193" w:type="dxa"/>
            <w:shd w:val="clear" w:color="auto" w:fill="auto"/>
            <w:vAlign w:val="center"/>
          </w:tcPr>
          <w:p w:rsidR="00756FB6" w:rsidRPr="00B37637" w:rsidRDefault="00756FB6" w:rsidP="00A7441F">
            <w:pPr>
              <w:spacing w:line="240" w:lineRule="auto"/>
              <w:ind w:firstLineChars="26" w:firstLine="57"/>
              <w:rPr>
                <w:rFonts w:cs="Arial"/>
                <w:bCs/>
                <w:iCs/>
              </w:rPr>
            </w:pPr>
            <w:r w:rsidRPr="00B37637">
              <w:rPr>
                <w:rFonts w:cs="Arial"/>
                <w:bCs/>
                <w:iCs/>
              </w:rPr>
              <w:t>NO pertinente, no es posible realizar una inversión en infraestructura para ser ocupados durante una o dos oportunidades durante el año.</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250.000</w:t>
            </w:r>
          </w:p>
        </w:tc>
        <w:tc>
          <w:tcPr>
            <w:tcW w:w="1985"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Cotización Nº 321. Constructores y Proyectistas CAMELOT Ltda.</w:t>
            </w:r>
          </w:p>
        </w:tc>
      </w:tr>
      <w:tr w:rsidR="00756FB6" w:rsidRPr="00B37637" w:rsidTr="00A7441F">
        <w:trPr>
          <w:trHeight w:val="2742"/>
        </w:trPr>
        <w:tc>
          <w:tcPr>
            <w:tcW w:w="2062"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t>Un gimnasio techado con galerías e implementado para desarrollar múltiples deportes, eventos culturales y recreativos de masiva concurrencia.</w:t>
            </w:r>
          </w:p>
        </w:tc>
        <w:tc>
          <w:tcPr>
            <w:tcW w:w="3193" w:type="dxa"/>
            <w:shd w:val="clear" w:color="auto" w:fill="auto"/>
            <w:vAlign w:val="center"/>
          </w:tcPr>
          <w:p w:rsidR="00756FB6" w:rsidRPr="00B37637" w:rsidRDefault="00756FB6" w:rsidP="00A7441F">
            <w:pPr>
              <w:spacing w:line="240" w:lineRule="auto"/>
              <w:ind w:firstLineChars="26" w:firstLine="57"/>
              <w:rPr>
                <w:rFonts w:cs="Arial"/>
                <w:bCs/>
                <w:iCs/>
              </w:rPr>
            </w:pPr>
            <w:r w:rsidRPr="00B37637">
              <w:rPr>
                <w:rFonts w:cs="Arial"/>
                <w:bCs/>
                <w:iCs/>
              </w:rPr>
              <w:t>No pertinente. No es posible realizar una inversión de esa magnitud para una sola localidad.</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Style w:val="csslabelsitemdata"/>
                <w:rFonts w:cs="Arial"/>
              </w:rPr>
              <w:t>495.792.</w:t>
            </w:r>
          </w:p>
        </w:tc>
        <w:tc>
          <w:tcPr>
            <w:tcW w:w="1985" w:type="dxa"/>
            <w:shd w:val="clear" w:color="auto" w:fill="auto"/>
            <w:vAlign w:val="center"/>
          </w:tcPr>
          <w:p w:rsidR="00756FB6" w:rsidRPr="00B37637" w:rsidRDefault="00756FB6" w:rsidP="00A7441F">
            <w:pPr>
              <w:spacing w:line="240" w:lineRule="auto"/>
              <w:rPr>
                <w:rFonts w:cs="Arial"/>
                <w:color w:val="000000"/>
              </w:rPr>
            </w:pPr>
            <w:r w:rsidRPr="00B37637">
              <w:rPr>
                <w:rFonts w:cs="Arial"/>
                <w:color w:val="000000"/>
              </w:rPr>
              <w:t xml:space="preserve">Mercado Público - Licitación ID: </w:t>
            </w:r>
          </w:p>
          <w:p w:rsidR="00756FB6" w:rsidRPr="00B37637" w:rsidRDefault="00756FB6" w:rsidP="00A7441F">
            <w:pPr>
              <w:spacing w:line="240" w:lineRule="auto"/>
              <w:rPr>
                <w:rFonts w:cs="Arial"/>
                <w:bCs/>
                <w:iCs/>
              </w:rPr>
            </w:pPr>
            <w:r w:rsidRPr="00B37637">
              <w:rPr>
                <w:rStyle w:val="csslabelsitemdata"/>
                <w:rFonts w:cs="Arial"/>
              </w:rPr>
              <w:t>Nº 3052-4-LP08</w:t>
            </w:r>
          </w:p>
        </w:tc>
      </w:tr>
      <w:tr w:rsidR="00756FB6" w:rsidRPr="00B37637" w:rsidTr="00A7441F">
        <w:trPr>
          <w:trHeight w:val="2658"/>
        </w:trPr>
        <w:tc>
          <w:tcPr>
            <w:tcW w:w="2062"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t>Mejoramiento del camino con carpeta asfaltada vía acceso desde Laguna del Huasco a Lirima aproximadamente 60 kilómetros.</w:t>
            </w:r>
          </w:p>
        </w:tc>
        <w:tc>
          <w:tcPr>
            <w:tcW w:w="3193" w:type="dxa"/>
            <w:shd w:val="clear" w:color="auto" w:fill="auto"/>
            <w:vAlign w:val="center"/>
          </w:tcPr>
          <w:p w:rsidR="00756FB6" w:rsidRPr="00B37637" w:rsidRDefault="00756FB6" w:rsidP="00A7441F">
            <w:pPr>
              <w:spacing w:line="240" w:lineRule="auto"/>
              <w:ind w:firstLineChars="26" w:firstLine="57"/>
              <w:rPr>
                <w:rFonts w:cs="Arial"/>
                <w:bCs/>
                <w:iCs/>
              </w:rPr>
            </w:pPr>
            <w:r w:rsidRPr="00B37637">
              <w:rPr>
                <w:rFonts w:cs="Arial"/>
                <w:bCs/>
                <w:iCs/>
              </w:rPr>
              <w:t xml:space="preserve">No pertinente, se encuentra en </w:t>
            </w:r>
            <w:r w:rsidRPr="00B37637">
              <w:rPr>
                <w:rFonts w:cs="Arial"/>
              </w:rPr>
              <w:t xml:space="preserve"> licitación de </w:t>
            </w:r>
            <w:r w:rsidRPr="00B37637">
              <w:rPr>
                <w:rStyle w:val="texto09"/>
                <w:rFonts w:cs="Arial"/>
              </w:rPr>
              <w:t>Estudio de Ingeniería para el Mejoramiento de las Rutas A-685 y A-675, Sector Pica Laguna del Huasco, Región de Tarapacá</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25.000</w:t>
            </w:r>
          </w:p>
        </w:tc>
        <w:tc>
          <w:tcPr>
            <w:tcW w:w="1985" w:type="dxa"/>
            <w:shd w:val="clear" w:color="auto" w:fill="auto"/>
            <w:vAlign w:val="center"/>
          </w:tcPr>
          <w:p w:rsidR="00756FB6" w:rsidRPr="00B37637" w:rsidRDefault="00756FB6" w:rsidP="00A7441F">
            <w:pPr>
              <w:spacing w:line="240" w:lineRule="auto"/>
              <w:rPr>
                <w:rFonts w:cs="Arial"/>
                <w:bCs/>
                <w:iCs/>
              </w:rPr>
            </w:pPr>
            <w:r w:rsidRPr="00B37637">
              <w:rPr>
                <w:rFonts w:cs="Arial"/>
                <w:color w:val="000000"/>
              </w:rPr>
              <w:t xml:space="preserve">Mercado Público </w:t>
            </w:r>
            <w:r w:rsidRPr="00B37637">
              <w:rPr>
                <w:rStyle w:val="texto01"/>
                <w:rFonts w:cs="Arial"/>
              </w:rPr>
              <w:t xml:space="preserve">Licitación </w:t>
            </w:r>
            <w:r w:rsidRPr="00B37637">
              <w:rPr>
                <w:rStyle w:val="texto03"/>
                <w:rFonts w:cs="Arial"/>
              </w:rPr>
              <w:t xml:space="preserve">ID: </w:t>
            </w:r>
            <w:r w:rsidRPr="00B37637">
              <w:rPr>
                <w:rStyle w:val="texto02"/>
                <w:rFonts w:cs="Arial"/>
              </w:rPr>
              <w:t>603128-19-LP12</w:t>
            </w:r>
          </w:p>
        </w:tc>
      </w:tr>
      <w:tr w:rsidR="00756FB6" w:rsidRPr="00B37637" w:rsidTr="00A7441F">
        <w:trPr>
          <w:trHeight w:val="695"/>
        </w:trPr>
        <w:tc>
          <w:tcPr>
            <w:tcW w:w="8799" w:type="dxa"/>
            <w:gridSpan w:val="4"/>
            <w:shd w:val="clear" w:color="auto" w:fill="auto"/>
            <w:noWrap/>
            <w:vAlign w:val="center"/>
          </w:tcPr>
          <w:p w:rsidR="00756FB6" w:rsidRPr="00B37637" w:rsidRDefault="00756FB6" w:rsidP="00A7441F">
            <w:pPr>
              <w:spacing w:line="240" w:lineRule="auto"/>
              <w:ind w:firstLineChars="100" w:firstLine="221"/>
              <w:rPr>
                <w:rFonts w:cs="Arial"/>
                <w:b/>
                <w:bCs/>
                <w:iCs/>
              </w:rPr>
            </w:pPr>
            <w:r w:rsidRPr="00B37637">
              <w:rPr>
                <w:rFonts w:cs="Arial"/>
                <w:b/>
                <w:bCs/>
                <w:iCs/>
              </w:rPr>
              <w:t xml:space="preserve">Total solicitudes </w:t>
            </w:r>
            <w:r w:rsidRPr="00B37637">
              <w:rPr>
                <w:rFonts w:cs="Arial"/>
                <w:b/>
                <w:bCs/>
              </w:rPr>
              <w:t xml:space="preserve">(M$) </w:t>
            </w:r>
            <w:r w:rsidRPr="00B37637">
              <w:rPr>
                <w:rFonts w:cs="Arial"/>
                <w:b/>
                <w:bCs/>
                <w:iCs/>
              </w:rPr>
              <w:t xml:space="preserve">                                                  7.186.517</w:t>
            </w:r>
          </w:p>
        </w:tc>
      </w:tr>
    </w:tbl>
    <w:p w:rsidR="00756FB6" w:rsidRDefault="00756FB6" w:rsidP="00756FB6">
      <w:pPr>
        <w:pStyle w:val="Ttulo3"/>
        <w:numPr>
          <w:ilvl w:val="0"/>
          <w:numId w:val="0"/>
        </w:numPr>
        <w:jc w:val="both"/>
      </w:pPr>
    </w:p>
    <w:p w:rsidR="00756FB6" w:rsidRPr="00756FB6" w:rsidRDefault="00756FB6" w:rsidP="00756FB6"/>
    <w:p w:rsidR="003F0EA7" w:rsidRDefault="003F0EA7" w:rsidP="002405C2">
      <w:pPr>
        <w:pStyle w:val="Ttulo3"/>
        <w:numPr>
          <w:ilvl w:val="0"/>
          <w:numId w:val="13"/>
        </w:numPr>
        <w:jc w:val="both"/>
      </w:pPr>
      <w:r w:rsidRPr="0028164D">
        <w:t>Medidas complementarias de compensación solicitadas por la Ecozona de Mamiña.</w:t>
      </w:r>
    </w:p>
    <w:p w:rsidR="003F0EA7" w:rsidRDefault="003F0EA7" w:rsidP="003F0EA7">
      <w:pPr>
        <w:jc w:val="both"/>
      </w:pPr>
      <w:r>
        <w:t>La ecozona de Mamiña ha entregado medidas complementarias de compensación para ser analizadas y cuantificadas. Esta ecozona, está emplazada en la comuna de Pozo Almonte y según su PLADECO, considera como base de su economía a la Minería. Por lo que, la agricultura no se presenta como un polo de desarrollo, en tanto el Plan Director del ADI Jiwasa Oraje 2012-2014, plantea que su fortaleza radica en el turismo, principalmente en el ámbito de las aguas termales. En segundo plano de importancia se considera al desarrollo agropecuario.</w:t>
      </w:r>
    </w:p>
    <w:p w:rsidR="003F0EA7" w:rsidRDefault="003F0EA7" w:rsidP="003F0EA7">
      <w:pPr>
        <w:jc w:val="both"/>
      </w:pPr>
      <w:r>
        <w:t>Expresan que su mayor debilidad radica en mejorar la infraestructura agropecuaria y la falta de desarro</w:t>
      </w:r>
      <w:r w:rsidR="00463FF8">
        <w:t>llo turístico. S</w:t>
      </w:r>
      <w:r>
        <w:t>e presentan las medidas de compensación valorizadas de la ecozona de Mamiña.</w:t>
      </w:r>
    </w:p>
    <w:tbl>
      <w:tblPr>
        <w:tblW w:w="8799" w:type="dxa"/>
        <w:tblInd w:w="6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000" w:firstRow="0" w:lastRow="0" w:firstColumn="0" w:lastColumn="0" w:noHBand="0" w:noVBand="0"/>
      </w:tblPr>
      <w:tblGrid>
        <w:gridCol w:w="2137"/>
        <w:gridCol w:w="3118"/>
        <w:gridCol w:w="1559"/>
        <w:gridCol w:w="1985"/>
      </w:tblGrid>
      <w:tr w:rsidR="00756FB6" w:rsidRPr="00B37637" w:rsidTr="00A7441F">
        <w:trPr>
          <w:trHeight w:val="539"/>
        </w:trPr>
        <w:tc>
          <w:tcPr>
            <w:tcW w:w="2137" w:type="dxa"/>
            <w:shd w:val="clear" w:color="auto" w:fill="auto"/>
            <w:vAlign w:val="center"/>
          </w:tcPr>
          <w:p w:rsidR="00756FB6" w:rsidRPr="00B37637" w:rsidRDefault="00756FB6" w:rsidP="00A7441F">
            <w:pPr>
              <w:spacing w:line="240" w:lineRule="auto"/>
              <w:rPr>
                <w:rFonts w:cs="Arial"/>
                <w:b/>
                <w:bCs/>
              </w:rPr>
            </w:pPr>
            <w:r w:rsidRPr="00B37637">
              <w:rPr>
                <w:rFonts w:cs="Arial"/>
                <w:b/>
                <w:bCs/>
              </w:rPr>
              <w:lastRenderedPageBreak/>
              <w:t>Comunidad</w:t>
            </w:r>
          </w:p>
        </w:tc>
        <w:tc>
          <w:tcPr>
            <w:tcW w:w="3118" w:type="dxa"/>
            <w:shd w:val="clear" w:color="auto" w:fill="auto"/>
            <w:noWrap/>
            <w:vAlign w:val="center"/>
          </w:tcPr>
          <w:p w:rsidR="00756FB6" w:rsidRPr="00B37637" w:rsidRDefault="00756FB6" w:rsidP="00A7441F">
            <w:pPr>
              <w:spacing w:line="240" w:lineRule="auto"/>
              <w:ind w:firstLineChars="200" w:firstLine="442"/>
              <w:rPr>
                <w:rFonts w:cs="Arial"/>
                <w:b/>
                <w:bCs/>
              </w:rPr>
            </w:pPr>
            <w:r w:rsidRPr="00B37637">
              <w:rPr>
                <w:rFonts w:cs="Arial"/>
                <w:b/>
                <w:bCs/>
              </w:rPr>
              <w:t>Observaciones</w:t>
            </w:r>
          </w:p>
        </w:tc>
        <w:tc>
          <w:tcPr>
            <w:tcW w:w="1559" w:type="dxa"/>
            <w:shd w:val="clear" w:color="auto" w:fill="auto"/>
            <w:noWrap/>
            <w:vAlign w:val="center"/>
          </w:tcPr>
          <w:p w:rsidR="00756FB6" w:rsidRPr="00B37637" w:rsidRDefault="00756FB6" w:rsidP="00A7441F">
            <w:pPr>
              <w:spacing w:line="240" w:lineRule="auto"/>
              <w:rPr>
                <w:rFonts w:cs="Arial"/>
                <w:b/>
                <w:bCs/>
              </w:rPr>
            </w:pPr>
            <w:r w:rsidRPr="00B37637">
              <w:rPr>
                <w:rFonts w:cs="Arial"/>
                <w:b/>
                <w:bCs/>
              </w:rPr>
              <w:t>Valor (M$) Estimado</w:t>
            </w:r>
          </w:p>
        </w:tc>
        <w:tc>
          <w:tcPr>
            <w:tcW w:w="1985" w:type="dxa"/>
            <w:shd w:val="clear" w:color="auto" w:fill="auto"/>
            <w:noWrap/>
            <w:vAlign w:val="center"/>
          </w:tcPr>
          <w:p w:rsidR="00756FB6" w:rsidRPr="00B37637" w:rsidRDefault="00756FB6" w:rsidP="00A7441F">
            <w:pPr>
              <w:spacing w:line="240" w:lineRule="auto"/>
              <w:rPr>
                <w:rFonts w:cs="Arial"/>
                <w:b/>
                <w:bCs/>
              </w:rPr>
            </w:pPr>
            <w:r w:rsidRPr="00B37637">
              <w:rPr>
                <w:rFonts w:cs="Arial"/>
                <w:b/>
                <w:bCs/>
              </w:rPr>
              <w:t>Fuente de la información</w:t>
            </w:r>
          </w:p>
        </w:tc>
      </w:tr>
      <w:tr w:rsidR="00756FB6" w:rsidRPr="00B37637" w:rsidTr="00A7441F">
        <w:trPr>
          <w:trHeight w:val="1808"/>
        </w:trPr>
        <w:tc>
          <w:tcPr>
            <w:tcW w:w="2137"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t>Conexión de Pozo de agua Los Puquios con calle los mineros del Pueblo de Macaya.</w:t>
            </w:r>
          </w:p>
        </w:tc>
        <w:tc>
          <w:tcPr>
            <w:tcW w:w="3118"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Pertinente. Cumple con todos los requisitos técnicos y legales para desarrollar el proyecto. Es posible postular esta iniciativa a los proyectos UMA de CONADI</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7.000</w:t>
            </w:r>
          </w:p>
        </w:tc>
        <w:tc>
          <w:tcPr>
            <w:tcW w:w="1985"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Diseño hidráulico cotizado por la UNAP</w:t>
            </w:r>
          </w:p>
        </w:tc>
      </w:tr>
      <w:tr w:rsidR="00756FB6" w:rsidRPr="00B37637" w:rsidTr="00A7441F">
        <w:trPr>
          <w:trHeight w:val="1380"/>
        </w:trPr>
        <w:tc>
          <w:tcPr>
            <w:tcW w:w="2137" w:type="dxa"/>
            <w:shd w:val="clear" w:color="auto" w:fill="auto"/>
            <w:noWrap/>
            <w:vAlign w:val="center"/>
          </w:tcPr>
          <w:p w:rsidR="00756FB6" w:rsidRPr="00B37637" w:rsidRDefault="00756FB6" w:rsidP="00A7441F">
            <w:pPr>
              <w:spacing w:line="240" w:lineRule="auto"/>
              <w:rPr>
                <w:rFonts w:cs="Arial"/>
                <w:bCs/>
                <w:iCs/>
              </w:rPr>
            </w:pPr>
            <w:r w:rsidRPr="00B37637">
              <w:rPr>
                <w:rFonts w:cs="Arial"/>
              </w:rPr>
              <w:t>Georeferenciación de los territorios ancestralmente ocupados por la comunidad de Macaya.</w:t>
            </w:r>
          </w:p>
        </w:tc>
        <w:tc>
          <w:tcPr>
            <w:tcW w:w="3118"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Pertinente. Es parte de los ejes de inversión que se describen dentro del Plan Director del ADI Jiwasa Oraje.</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6.000</w:t>
            </w:r>
          </w:p>
        </w:tc>
        <w:tc>
          <w:tcPr>
            <w:tcW w:w="1985"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Cotización Sociólogo Miguel Caqueo Venegas</w:t>
            </w:r>
          </w:p>
        </w:tc>
      </w:tr>
      <w:tr w:rsidR="00756FB6" w:rsidRPr="00B37637" w:rsidTr="00A7441F">
        <w:trPr>
          <w:trHeight w:val="1559"/>
        </w:trPr>
        <w:tc>
          <w:tcPr>
            <w:tcW w:w="2137" w:type="dxa"/>
            <w:shd w:val="clear" w:color="auto" w:fill="auto"/>
            <w:noWrap/>
            <w:vAlign w:val="center"/>
          </w:tcPr>
          <w:p w:rsidR="00756FB6" w:rsidRPr="00B37637" w:rsidRDefault="00756FB6" w:rsidP="00A7441F">
            <w:pPr>
              <w:spacing w:line="240" w:lineRule="auto"/>
              <w:rPr>
                <w:rFonts w:cs="Arial"/>
              </w:rPr>
            </w:pPr>
            <w:r w:rsidRPr="00B37637">
              <w:rPr>
                <w:rFonts w:cs="Arial"/>
              </w:rPr>
              <w:t>Georeferenciación de los territorios ancestralmente ocupados por la comunidad de Mamiña,</w:t>
            </w:r>
          </w:p>
        </w:tc>
        <w:tc>
          <w:tcPr>
            <w:tcW w:w="3118" w:type="dxa"/>
            <w:shd w:val="clear" w:color="auto" w:fill="auto"/>
            <w:vAlign w:val="center"/>
          </w:tcPr>
          <w:p w:rsidR="00756FB6" w:rsidRPr="00B37637" w:rsidRDefault="00756FB6" w:rsidP="00A7441F">
            <w:pPr>
              <w:spacing w:line="240" w:lineRule="auto"/>
              <w:rPr>
                <w:rFonts w:cs="Arial"/>
              </w:rPr>
            </w:pPr>
            <w:r w:rsidRPr="00B37637">
              <w:rPr>
                <w:rFonts w:cs="Arial"/>
                <w:bCs/>
                <w:iCs/>
              </w:rPr>
              <w:t>Pertinente. Es parte de los ejes de inversión que se describen dentro del Plan Director del ADI Jiwasa Oraje.</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6.000</w:t>
            </w:r>
          </w:p>
        </w:tc>
        <w:tc>
          <w:tcPr>
            <w:tcW w:w="1985" w:type="dxa"/>
            <w:shd w:val="clear" w:color="auto" w:fill="auto"/>
            <w:vAlign w:val="center"/>
          </w:tcPr>
          <w:p w:rsidR="00756FB6" w:rsidRPr="00B37637" w:rsidRDefault="00756FB6" w:rsidP="00A7441F">
            <w:pPr>
              <w:spacing w:line="240" w:lineRule="auto"/>
              <w:rPr>
                <w:rFonts w:cs="Arial"/>
              </w:rPr>
            </w:pPr>
            <w:r w:rsidRPr="00B37637">
              <w:rPr>
                <w:rFonts w:cs="Arial"/>
                <w:bCs/>
                <w:iCs/>
              </w:rPr>
              <w:t>Cotización Sociólogo Miguel Caqueo Venegas</w:t>
            </w:r>
          </w:p>
        </w:tc>
      </w:tr>
      <w:tr w:rsidR="00756FB6" w:rsidRPr="00B37637" w:rsidTr="00A7441F">
        <w:trPr>
          <w:trHeight w:val="1441"/>
        </w:trPr>
        <w:tc>
          <w:tcPr>
            <w:tcW w:w="2137" w:type="dxa"/>
            <w:shd w:val="clear" w:color="auto" w:fill="auto"/>
            <w:noWrap/>
            <w:vAlign w:val="center"/>
          </w:tcPr>
          <w:p w:rsidR="00756FB6" w:rsidRPr="00B37637" w:rsidRDefault="00756FB6" w:rsidP="00A7441F">
            <w:pPr>
              <w:spacing w:line="240" w:lineRule="auto"/>
              <w:rPr>
                <w:rFonts w:cs="Arial"/>
              </w:rPr>
            </w:pPr>
            <w:r w:rsidRPr="00B37637">
              <w:rPr>
                <w:rFonts w:cs="Arial"/>
              </w:rPr>
              <w:t>Georeferenciación de los territorios ancestralmente ocupados por la comunidad de Quipisca.</w:t>
            </w:r>
          </w:p>
        </w:tc>
        <w:tc>
          <w:tcPr>
            <w:tcW w:w="3118" w:type="dxa"/>
            <w:shd w:val="clear" w:color="auto" w:fill="auto"/>
            <w:vAlign w:val="center"/>
          </w:tcPr>
          <w:p w:rsidR="00756FB6" w:rsidRPr="00B37637" w:rsidRDefault="00756FB6" w:rsidP="00A7441F">
            <w:pPr>
              <w:spacing w:line="240" w:lineRule="auto"/>
              <w:rPr>
                <w:rFonts w:cs="Arial"/>
              </w:rPr>
            </w:pPr>
            <w:r w:rsidRPr="00B37637">
              <w:rPr>
                <w:rFonts w:cs="Arial"/>
                <w:bCs/>
                <w:iCs/>
              </w:rPr>
              <w:t>Pertinente. Es parte de los ejes de inversión que se describen dentro del Plan Director del ADI Jiwasa Oraje.</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6.000</w:t>
            </w:r>
          </w:p>
        </w:tc>
        <w:tc>
          <w:tcPr>
            <w:tcW w:w="1985" w:type="dxa"/>
            <w:shd w:val="clear" w:color="auto" w:fill="auto"/>
            <w:vAlign w:val="center"/>
          </w:tcPr>
          <w:p w:rsidR="00756FB6" w:rsidRPr="00B37637" w:rsidRDefault="00756FB6" w:rsidP="00A7441F">
            <w:pPr>
              <w:spacing w:line="240" w:lineRule="auto"/>
              <w:rPr>
                <w:rFonts w:cs="Arial"/>
              </w:rPr>
            </w:pPr>
            <w:r w:rsidRPr="00B37637">
              <w:rPr>
                <w:rFonts w:cs="Arial"/>
                <w:bCs/>
                <w:iCs/>
              </w:rPr>
              <w:t>Cotización Sociólogo Miguel Caqueo Venegas</w:t>
            </w:r>
          </w:p>
        </w:tc>
      </w:tr>
      <w:tr w:rsidR="00756FB6" w:rsidRPr="00B37637" w:rsidTr="00A7441F">
        <w:trPr>
          <w:trHeight w:val="974"/>
        </w:trPr>
        <w:tc>
          <w:tcPr>
            <w:tcW w:w="2137"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t>Arreglo de Casa Quechua del pueblo de Mamiña</w:t>
            </w:r>
          </w:p>
        </w:tc>
        <w:tc>
          <w:tcPr>
            <w:tcW w:w="3118"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Pertinente. Cumple con todos los requisitos técnicos y legales para financiar el arreglo.</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10.000</w:t>
            </w:r>
          </w:p>
        </w:tc>
        <w:tc>
          <w:tcPr>
            <w:tcW w:w="1985"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Cotización Nº 321. Constructores y Proyectistas CAMELOT Ltda.</w:t>
            </w:r>
          </w:p>
        </w:tc>
      </w:tr>
      <w:tr w:rsidR="00756FB6" w:rsidRPr="00B37637" w:rsidTr="00A7441F">
        <w:trPr>
          <w:trHeight w:val="390"/>
        </w:trPr>
        <w:tc>
          <w:tcPr>
            <w:tcW w:w="8799" w:type="dxa"/>
            <w:gridSpan w:val="4"/>
            <w:shd w:val="clear" w:color="auto" w:fill="auto"/>
            <w:noWrap/>
            <w:vAlign w:val="center"/>
          </w:tcPr>
          <w:p w:rsidR="00756FB6" w:rsidRPr="00B37637" w:rsidRDefault="00756FB6" w:rsidP="00A7441F">
            <w:pPr>
              <w:spacing w:line="240" w:lineRule="auto"/>
              <w:rPr>
                <w:rFonts w:cs="Arial"/>
                <w:b/>
                <w:bCs/>
                <w:iCs/>
              </w:rPr>
            </w:pPr>
            <w:r w:rsidRPr="00B37637">
              <w:rPr>
                <w:rFonts w:cs="Arial"/>
                <w:b/>
                <w:bCs/>
                <w:iCs/>
              </w:rPr>
              <w:t xml:space="preserve">        Total solicitudes </w:t>
            </w:r>
            <w:r w:rsidRPr="00B37637">
              <w:rPr>
                <w:rFonts w:cs="Arial"/>
                <w:b/>
                <w:bCs/>
              </w:rPr>
              <w:t>(M$)</w:t>
            </w:r>
            <w:r w:rsidRPr="00B37637">
              <w:rPr>
                <w:rFonts w:cs="Arial"/>
                <w:b/>
                <w:bCs/>
                <w:iCs/>
              </w:rPr>
              <w:t xml:space="preserve">                                                    35.000</w:t>
            </w:r>
          </w:p>
        </w:tc>
      </w:tr>
    </w:tbl>
    <w:p w:rsidR="003F0EA7" w:rsidRDefault="003F0EA7" w:rsidP="003F0EA7">
      <w:pPr>
        <w:jc w:val="both"/>
      </w:pPr>
    </w:p>
    <w:p w:rsidR="003F0EA7" w:rsidRPr="00756FB6" w:rsidRDefault="003F0EA7" w:rsidP="002405C2">
      <w:pPr>
        <w:pStyle w:val="Ttulo3"/>
        <w:numPr>
          <w:ilvl w:val="0"/>
          <w:numId w:val="13"/>
        </w:numPr>
        <w:jc w:val="both"/>
      </w:pPr>
      <w:r w:rsidRPr="00756FB6">
        <w:t>Medidas complementarias de compensación solicitadas por la Ecozona de Tarapacá Alto.</w:t>
      </w:r>
    </w:p>
    <w:p w:rsidR="003F0EA7" w:rsidRDefault="003F0EA7" w:rsidP="003F0EA7">
      <w:pPr>
        <w:jc w:val="both"/>
      </w:pPr>
      <w:r>
        <w:t>Si bien el consejero territorial ADI de la ecozona de Tarapacá alto, no ha entregado solicitud alguna de demandas o compensación por la construcción del proyecto. Las localidades de Mocha, Huaviña, Chiapa, Limaxiña y Chusmiza Usmagama se integraron de forma independiente al proceso de cons</w:t>
      </w:r>
      <w:r w:rsidR="00463FF8">
        <w:t>ulta. S</w:t>
      </w:r>
      <w:r>
        <w:t>e presentan sus medidas complementarias de compensación valorizadas.</w:t>
      </w:r>
    </w:p>
    <w:tbl>
      <w:tblPr>
        <w:tblpPr w:leftFromText="141" w:rightFromText="141" w:vertAnchor="text" w:tblpY="1"/>
        <w:tblOverlap w:val="never"/>
        <w:tblW w:w="87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000" w:firstRow="0" w:lastRow="0" w:firstColumn="0" w:lastColumn="0" w:noHBand="0" w:noVBand="0"/>
      </w:tblPr>
      <w:tblGrid>
        <w:gridCol w:w="2137"/>
        <w:gridCol w:w="3118"/>
        <w:gridCol w:w="1559"/>
        <w:gridCol w:w="1985"/>
      </w:tblGrid>
      <w:tr w:rsidR="00756FB6" w:rsidRPr="00B37637" w:rsidTr="00A7441F">
        <w:trPr>
          <w:trHeight w:val="545"/>
        </w:trPr>
        <w:tc>
          <w:tcPr>
            <w:tcW w:w="2137" w:type="dxa"/>
            <w:shd w:val="clear" w:color="auto" w:fill="auto"/>
            <w:vAlign w:val="center"/>
          </w:tcPr>
          <w:p w:rsidR="00756FB6" w:rsidRPr="00B37637" w:rsidRDefault="00756FB6" w:rsidP="00A7441F">
            <w:pPr>
              <w:spacing w:line="240" w:lineRule="auto"/>
              <w:rPr>
                <w:rFonts w:cs="Arial"/>
                <w:b/>
                <w:bCs/>
              </w:rPr>
            </w:pPr>
            <w:r w:rsidRPr="00B37637">
              <w:rPr>
                <w:rFonts w:cs="Arial"/>
                <w:b/>
                <w:bCs/>
              </w:rPr>
              <w:t>Comunidad</w:t>
            </w:r>
          </w:p>
        </w:tc>
        <w:tc>
          <w:tcPr>
            <w:tcW w:w="3118" w:type="dxa"/>
            <w:shd w:val="clear" w:color="auto" w:fill="auto"/>
            <w:noWrap/>
            <w:vAlign w:val="center"/>
          </w:tcPr>
          <w:p w:rsidR="00756FB6" w:rsidRPr="00B37637" w:rsidRDefault="00756FB6" w:rsidP="00A7441F">
            <w:pPr>
              <w:spacing w:line="240" w:lineRule="auto"/>
              <w:ind w:firstLineChars="200" w:firstLine="442"/>
              <w:rPr>
                <w:rFonts w:cs="Arial"/>
                <w:b/>
                <w:bCs/>
              </w:rPr>
            </w:pPr>
            <w:r w:rsidRPr="00B37637">
              <w:rPr>
                <w:rFonts w:cs="Arial"/>
                <w:b/>
                <w:bCs/>
              </w:rPr>
              <w:t>Observaciones</w:t>
            </w:r>
          </w:p>
        </w:tc>
        <w:tc>
          <w:tcPr>
            <w:tcW w:w="1559" w:type="dxa"/>
            <w:shd w:val="clear" w:color="auto" w:fill="auto"/>
            <w:noWrap/>
            <w:vAlign w:val="center"/>
          </w:tcPr>
          <w:p w:rsidR="00756FB6" w:rsidRPr="00B37637" w:rsidRDefault="00756FB6" w:rsidP="00A7441F">
            <w:pPr>
              <w:spacing w:line="240" w:lineRule="auto"/>
              <w:rPr>
                <w:rFonts w:cs="Arial"/>
                <w:b/>
                <w:bCs/>
              </w:rPr>
            </w:pPr>
            <w:r w:rsidRPr="00B37637">
              <w:rPr>
                <w:rFonts w:cs="Arial"/>
                <w:b/>
                <w:bCs/>
              </w:rPr>
              <w:t>Valor (M$) Estimado</w:t>
            </w:r>
          </w:p>
        </w:tc>
        <w:tc>
          <w:tcPr>
            <w:tcW w:w="1985" w:type="dxa"/>
            <w:shd w:val="clear" w:color="auto" w:fill="auto"/>
            <w:noWrap/>
            <w:vAlign w:val="center"/>
          </w:tcPr>
          <w:p w:rsidR="00756FB6" w:rsidRPr="00B37637" w:rsidRDefault="00756FB6" w:rsidP="00A7441F">
            <w:pPr>
              <w:spacing w:line="240" w:lineRule="auto"/>
              <w:rPr>
                <w:rFonts w:cs="Arial"/>
                <w:b/>
                <w:bCs/>
              </w:rPr>
            </w:pPr>
            <w:r w:rsidRPr="00B37637">
              <w:rPr>
                <w:rFonts w:cs="Arial"/>
                <w:b/>
                <w:bCs/>
              </w:rPr>
              <w:t>Fuente de la información</w:t>
            </w:r>
          </w:p>
        </w:tc>
      </w:tr>
      <w:tr w:rsidR="00756FB6" w:rsidRPr="00B37637" w:rsidTr="00A7441F">
        <w:trPr>
          <w:trHeight w:val="1960"/>
        </w:trPr>
        <w:tc>
          <w:tcPr>
            <w:tcW w:w="2137"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t>Construcción de comedor comunitario, que fue destruido con el terremoto del año 2005. Tienen dominio de propiedad. (Mocha)</w:t>
            </w:r>
          </w:p>
        </w:tc>
        <w:tc>
          <w:tcPr>
            <w:tcW w:w="3118"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Es pertinente su construcción siempre que no exista comedor que pueda ser reparado, es necesario corroborar esta información. Es posible postular esta iniciativa al FNDR.</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49.928</w:t>
            </w:r>
          </w:p>
        </w:tc>
        <w:tc>
          <w:tcPr>
            <w:tcW w:w="1985"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Se recopiló información del portal Chile Compras para obras equivalentes. La solicitud es por una dimensión de 110 m</w:t>
            </w:r>
            <w:r w:rsidRPr="00B37637">
              <w:rPr>
                <w:rFonts w:cs="Arial"/>
                <w:bCs/>
                <w:iCs/>
                <w:vertAlign w:val="superscript"/>
              </w:rPr>
              <w:t>2,</w:t>
            </w:r>
          </w:p>
        </w:tc>
      </w:tr>
      <w:tr w:rsidR="00756FB6" w:rsidRPr="00B37637" w:rsidTr="00A7441F">
        <w:trPr>
          <w:trHeight w:val="2150"/>
        </w:trPr>
        <w:tc>
          <w:tcPr>
            <w:tcW w:w="2137"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lastRenderedPageBreak/>
              <w:t>Reparación y construcción de un muro que está ubicado al costado sur de la iglesia del pueblo de Mocha. Dañado por el terremoto del 2005. (Mocha)</w:t>
            </w:r>
          </w:p>
        </w:tc>
        <w:tc>
          <w:tcPr>
            <w:tcW w:w="3118"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Es pertinente, para la seguridad de las personas que ocupan la plaza del pueblo. Muro de longitud aproximada de 50 metros lineales, a un valor estimado de $94.000 m. lineal</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4.700</w:t>
            </w:r>
          </w:p>
        </w:tc>
        <w:tc>
          <w:tcPr>
            <w:tcW w:w="1985"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Se recopiló información del portal Chile Compras para obras equivalentes.</w:t>
            </w:r>
          </w:p>
        </w:tc>
      </w:tr>
      <w:tr w:rsidR="00756FB6" w:rsidRPr="00B37637" w:rsidTr="00A7441F">
        <w:trPr>
          <w:trHeight w:val="788"/>
        </w:trPr>
        <w:tc>
          <w:tcPr>
            <w:tcW w:w="2137"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t>La terminación del piso de la iglesia del Pueblo de Mocha.</w:t>
            </w:r>
          </w:p>
        </w:tc>
        <w:tc>
          <w:tcPr>
            <w:tcW w:w="3118"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No pertinente, para la terminación del piso de la iglesia debe contar con autorización de Monumentos Nacionales, a través de un estudio.</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12.000</w:t>
            </w:r>
          </w:p>
        </w:tc>
        <w:tc>
          <w:tcPr>
            <w:tcW w:w="1985" w:type="dxa"/>
            <w:shd w:val="clear" w:color="auto" w:fill="auto"/>
            <w:vAlign w:val="center"/>
          </w:tcPr>
          <w:p w:rsidR="00756FB6" w:rsidRPr="00B37637" w:rsidRDefault="00756FB6" w:rsidP="00A7441F">
            <w:pPr>
              <w:spacing w:line="240" w:lineRule="auto"/>
              <w:rPr>
                <w:rFonts w:cs="Arial"/>
                <w:color w:val="000000"/>
              </w:rPr>
            </w:pPr>
            <w:r w:rsidRPr="00B37637">
              <w:rPr>
                <w:rFonts w:cs="Arial"/>
                <w:color w:val="000000"/>
              </w:rPr>
              <w:t>Se recopiló información del portal Chile Compras para obras equivalentes.</w:t>
            </w:r>
          </w:p>
        </w:tc>
      </w:tr>
      <w:tr w:rsidR="00756FB6" w:rsidRPr="00B37637" w:rsidTr="00A7441F">
        <w:trPr>
          <w:trHeight w:val="1803"/>
        </w:trPr>
        <w:tc>
          <w:tcPr>
            <w:tcW w:w="2137"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t>Reparación y construcción de los muros del cementerio dañado también por el terremoto del año 2005.</w:t>
            </w:r>
          </w:p>
        </w:tc>
        <w:tc>
          <w:tcPr>
            <w:tcW w:w="3118" w:type="dxa"/>
            <w:shd w:val="clear" w:color="auto" w:fill="auto"/>
            <w:vAlign w:val="center"/>
          </w:tcPr>
          <w:p w:rsidR="00756FB6" w:rsidRPr="00B37637" w:rsidRDefault="00756FB6" w:rsidP="00A7441F">
            <w:pPr>
              <w:spacing w:line="240" w:lineRule="auto"/>
              <w:rPr>
                <w:rFonts w:cs="Arial"/>
                <w:b/>
                <w:bCs/>
                <w:iCs/>
              </w:rPr>
            </w:pPr>
            <w:r w:rsidRPr="00B37637">
              <w:rPr>
                <w:rFonts w:cs="Arial"/>
                <w:bCs/>
                <w:iCs/>
              </w:rPr>
              <w:t>Pertinente, cuentan con los títulos de dominio de propiedad del terreno.</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8.000</w:t>
            </w:r>
          </w:p>
        </w:tc>
        <w:tc>
          <w:tcPr>
            <w:tcW w:w="1985" w:type="dxa"/>
            <w:shd w:val="clear" w:color="auto" w:fill="auto"/>
            <w:vAlign w:val="center"/>
          </w:tcPr>
          <w:p w:rsidR="00756FB6" w:rsidRPr="00B37637" w:rsidRDefault="00756FB6" w:rsidP="00A7441F">
            <w:pPr>
              <w:spacing w:line="240" w:lineRule="auto"/>
              <w:rPr>
                <w:rFonts w:cs="Arial"/>
                <w:color w:val="000000"/>
              </w:rPr>
            </w:pPr>
            <w:r w:rsidRPr="00B37637">
              <w:rPr>
                <w:rFonts w:cs="Arial"/>
                <w:color w:val="000000"/>
              </w:rPr>
              <w:t>Se recopiló información del portal Chile Compras para obras equivalentes.</w:t>
            </w:r>
          </w:p>
          <w:p w:rsidR="00756FB6" w:rsidRPr="00B37637" w:rsidRDefault="00756FB6" w:rsidP="00A7441F">
            <w:pPr>
              <w:spacing w:line="240" w:lineRule="auto"/>
              <w:rPr>
                <w:rFonts w:cs="Arial"/>
                <w:bCs/>
                <w:iCs/>
              </w:rPr>
            </w:pPr>
          </w:p>
        </w:tc>
      </w:tr>
      <w:tr w:rsidR="00756FB6" w:rsidRPr="00B37637" w:rsidTr="00A7441F">
        <w:trPr>
          <w:trHeight w:val="715"/>
        </w:trPr>
        <w:tc>
          <w:tcPr>
            <w:tcW w:w="2137"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t>2motobombas, petroleras 4 pulgadas moto honda japonesa. (Limaxiña)</w:t>
            </w:r>
          </w:p>
        </w:tc>
        <w:tc>
          <w:tcPr>
            <w:tcW w:w="3118"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Pertinente. Inversión acorde a las necesidades en equipamiento.</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1.390</w:t>
            </w:r>
          </w:p>
        </w:tc>
        <w:tc>
          <w:tcPr>
            <w:tcW w:w="1985"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Cotización Nº 10052013-2 Asesorías e Insumos Norte Verde Ltda.</w:t>
            </w:r>
          </w:p>
        </w:tc>
      </w:tr>
      <w:tr w:rsidR="00756FB6" w:rsidRPr="00B37637" w:rsidTr="00A7441F">
        <w:trPr>
          <w:trHeight w:val="1448"/>
        </w:trPr>
        <w:tc>
          <w:tcPr>
            <w:tcW w:w="2137"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t>Restauración e implementación de los baños comunitarios, dañados por el terremoto del año 2005. (Limaxiña)</w:t>
            </w:r>
          </w:p>
        </w:tc>
        <w:tc>
          <w:tcPr>
            <w:tcW w:w="3118"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Pertinente. Siempre que cuenten con los títulos de dominio de propiedad del terreno.</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10.300</w:t>
            </w:r>
          </w:p>
        </w:tc>
        <w:tc>
          <w:tcPr>
            <w:tcW w:w="1985"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 xml:space="preserve">Se recopiló información del portal ChileCompras </w:t>
            </w:r>
            <w:r w:rsidRPr="00B37637">
              <w:rPr>
                <w:rStyle w:val="texto01"/>
                <w:rFonts w:cs="Arial"/>
              </w:rPr>
              <w:t xml:space="preserve">Licitación </w:t>
            </w:r>
            <w:r w:rsidRPr="00B37637">
              <w:rPr>
                <w:rStyle w:val="texto03"/>
                <w:rFonts w:cs="Arial"/>
              </w:rPr>
              <w:t xml:space="preserve">ID: </w:t>
            </w:r>
            <w:r w:rsidRPr="00B37637">
              <w:rPr>
                <w:rStyle w:val="texto02"/>
                <w:rFonts w:cs="Arial"/>
              </w:rPr>
              <w:t>525512-51-CO12</w:t>
            </w:r>
          </w:p>
        </w:tc>
      </w:tr>
      <w:tr w:rsidR="00756FB6" w:rsidRPr="00B37637" w:rsidTr="00A7441F">
        <w:trPr>
          <w:trHeight w:val="976"/>
        </w:trPr>
        <w:tc>
          <w:tcPr>
            <w:tcW w:w="2137"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t>Ampliación del cementerio comunitario. (Limaxiña)</w:t>
            </w:r>
          </w:p>
        </w:tc>
        <w:tc>
          <w:tcPr>
            <w:tcW w:w="3118"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Pertinente. Siempre que cuenten con los títulos de dominio de propiedad del terreno. Estudio Topográfico para el levantamiento de la información.</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450</w:t>
            </w:r>
          </w:p>
        </w:tc>
        <w:tc>
          <w:tcPr>
            <w:tcW w:w="1985"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Cotización Nº97</w:t>
            </w:r>
          </w:p>
          <w:p w:rsidR="00756FB6" w:rsidRPr="00B37637" w:rsidRDefault="00756FB6" w:rsidP="00A7441F">
            <w:pPr>
              <w:spacing w:line="240" w:lineRule="auto"/>
              <w:rPr>
                <w:rFonts w:cs="Arial"/>
                <w:bCs/>
                <w:iCs/>
              </w:rPr>
            </w:pPr>
            <w:r w:rsidRPr="00B37637">
              <w:rPr>
                <w:rFonts w:cs="Arial"/>
                <w:bCs/>
                <w:iCs/>
              </w:rPr>
              <w:t>Dotour Ltda.</w:t>
            </w:r>
          </w:p>
        </w:tc>
      </w:tr>
      <w:tr w:rsidR="00756FB6" w:rsidRPr="00B37637" w:rsidTr="00A7441F">
        <w:trPr>
          <w:trHeight w:val="1988"/>
        </w:trPr>
        <w:tc>
          <w:tcPr>
            <w:tcW w:w="2137"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t xml:space="preserve">Implementación del comedor comunitario: 20 bancas de 4 m, 10 mesones de 4 m, 4 estantes de 3 m de ancho por 2 m de largo, 1 congeladora, un equipo musical y un amplificador. </w:t>
            </w:r>
          </w:p>
        </w:tc>
        <w:tc>
          <w:tcPr>
            <w:tcW w:w="3118"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Pertinente. Inversión acorde a las necesidades en equipamiento</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2.500</w:t>
            </w:r>
          </w:p>
        </w:tc>
        <w:tc>
          <w:tcPr>
            <w:tcW w:w="1985" w:type="dxa"/>
            <w:shd w:val="clear" w:color="auto" w:fill="auto"/>
            <w:vAlign w:val="center"/>
          </w:tcPr>
          <w:p w:rsidR="00756FB6" w:rsidRPr="00B37637" w:rsidRDefault="00756FB6" w:rsidP="00A7441F">
            <w:pPr>
              <w:spacing w:line="240" w:lineRule="auto"/>
              <w:rPr>
                <w:rFonts w:cs="Arial"/>
                <w:color w:val="000000"/>
              </w:rPr>
            </w:pPr>
            <w:r w:rsidRPr="00B37637">
              <w:rPr>
                <w:rFonts w:cs="Arial"/>
                <w:color w:val="000000"/>
              </w:rPr>
              <w:t>Se recopiló información del portal Chile Compras para obras equivalentes.</w:t>
            </w:r>
          </w:p>
          <w:p w:rsidR="00756FB6" w:rsidRPr="00B37637" w:rsidRDefault="00756FB6" w:rsidP="00A7441F">
            <w:pPr>
              <w:spacing w:line="240" w:lineRule="auto"/>
              <w:rPr>
                <w:rFonts w:cs="Arial"/>
                <w:bCs/>
                <w:iCs/>
              </w:rPr>
            </w:pPr>
          </w:p>
        </w:tc>
      </w:tr>
      <w:tr w:rsidR="00756FB6" w:rsidRPr="00B37637" w:rsidTr="00A7441F">
        <w:trPr>
          <w:trHeight w:val="916"/>
        </w:trPr>
        <w:tc>
          <w:tcPr>
            <w:tcW w:w="2137"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t>Arreglo y hermoseamiento de la plaza del pueblo. (Limaxiña)</w:t>
            </w:r>
          </w:p>
        </w:tc>
        <w:tc>
          <w:tcPr>
            <w:tcW w:w="3118"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Pertinente. Aunque excede los montos destinados a invertir. Puede ser postulada a través de los fondos FNDR.</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41.965</w:t>
            </w:r>
          </w:p>
        </w:tc>
        <w:tc>
          <w:tcPr>
            <w:tcW w:w="1985"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Se recopiló información del portal Mercado Público</w:t>
            </w:r>
          </w:p>
          <w:p w:rsidR="00756FB6" w:rsidRPr="00B37637" w:rsidRDefault="00756FB6" w:rsidP="00A7441F">
            <w:pPr>
              <w:spacing w:line="240" w:lineRule="auto"/>
              <w:rPr>
                <w:rFonts w:cs="Arial"/>
                <w:bCs/>
                <w:iCs/>
              </w:rPr>
            </w:pPr>
            <w:r w:rsidRPr="00B37637">
              <w:rPr>
                <w:rStyle w:val="csslabelsitemdata"/>
                <w:rFonts w:cs="Arial"/>
              </w:rPr>
              <w:t xml:space="preserve">Adquisición Nº </w:t>
            </w:r>
            <w:r w:rsidRPr="00B37637">
              <w:rPr>
                <w:rStyle w:val="csslabelsitemdata"/>
                <w:rFonts w:cs="Arial"/>
              </w:rPr>
              <w:lastRenderedPageBreak/>
              <w:t>525512-50-LE11</w:t>
            </w:r>
          </w:p>
        </w:tc>
      </w:tr>
      <w:tr w:rsidR="00756FB6" w:rsidRPr="00B37637" w:rsidTr="00A7441F">
        <w:trPr>
          <w:trHeight w:val="765"/>
        </w:trPr>
        <w:tc>
          <w:tcPr>
            <w:tcW w:w="2137"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lastRenderedPageBreak/>
              <w:t>30 bancas para la iglesia de la comunidad de Limaxiña.</w:t>
            </w:r>
          </w:p>
        </w:tc>
        <w:tc>
          <w:tcPr>
            <w:tcW w:w="3118"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Pertinente. Inversión acorde a las necesidades en equipamiento</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600</w:t>
            </w:r>
          </w:p>
        </w:tc>
        <w:tc>
          <w:tcPr>
            <w:tcW w:w="1985" w:type="dxa"/>
            <w:shd w:val="clear" w:color="auto" w:fill="auto"/>
            <w:vAlign w:val="center"/>
          </w:tcPr>
          <w:p w:rsidR="00756FB6" w:rsidRPr="00B37637" w:rsidRDefault="00756FB6" w:rsidP="00A7441F">
            <w:pPr>
              <w:spacing w:line="240" w:lineRule="auto"/>
              <w:rPr>
                <w:rFonts w:cs="Arial"/>
                <w:color w:val="000000"/>
              </w:rPr>
            </w:pPr>
            <w:r w:rsidRPr="00B37637">
              <w:rPr>
                <w:rFonts w:cs="Arial"/>
                <w:color w:val="000000"/>
              </w:rPr>
              <w:t>Se recopiló información del portal Chile Compras.</w:t>
            </w:r>
          </w:p>
        </w:tc>
      </w:tr>
      <w:tr w:rsidR="00756FB6" w:rsidRPr="00B37637" w:rsidTr="00A7441F">
        <w:trPr>
          <w:trHeight w:val="945"/>
        </w:trPr>
        <w:tc>
          <w:tcPr>
            <w:tcW w:w="2137"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t>Pase libre por la carretera a toda la gente. (Huaviña)</w:t>
            </w:r>
          </w:p>
        </w:tc>
        <w:tc>
          <w:tcPr>
            <w:tcW w:w="3118"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No pertinente. No es posible efectuar subsidios a los vehículos. Según artículo 11 de la ley de concesiones de obras públicas. Decreto supremo Nº 900 de 1996 y sus modificaciones.</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w:t>
            </w:r>
          </w:p>
        </w:tc>
        <w:tc>
          <w:tcPr>
            <w:tcW w:w="1985"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w:t>
            </w:r>
          </w:p>
        </w:tc>
      </w:tr>
      <w:tr w:rsidR="00756FB6" w:rsidRPr="00B37637" w:rsidTr="00A7441F">
        <w:trPr>
          <w:trHeight w:val="150"/>
        </w:trPr>
        <w:tc>
          <w:tcPr>
            <w:tcW w:w="2137"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t>Subvención al transporte público (Huaviña)</w:t>
            </w:r>
          </w:p>
        </w:tc>
        <w:tc>
          <w:tcPr>
            <w:tcW w:w="3118"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No pertinente. No es posible financiar subvención al transporte. Esto corresponde al Ministerio de Transporte y telecomunicaciones.</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w:t>
            </w:r>
          </w:p>
        </w:tc>
        <w:tc>
          <w:tcPr>
            <w:tcW w:w="1985"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w:t>
            </w:r>
          </w:p>
        </w:tc>
      </w:tr>
      <w:tr w:rsidR="00756FB6" w:rsidRPr="00B37637" w:rsidTr="00A7441F">
        <w:trPr>
          <w:trHeight w:val="1300"/>
        </w:trPr>
        <w:tc>
          <w:tcPr>
            <w:tcW w:w="2137"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t>Panel solar y termo solar, para 140 casas, luz, refrigerador y tv. (Huaviña)</w:t>
            </w:r>
          </w:p>
        </w:tc>
        <w:tc>
          <w:tcPr>
            <w:tcW w:w="3118"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No Pertinente. Excede los montos destinados a invertir. Y el número de hogares, no corresponden a los realmente habitados en la localidad. Según censo 2002 existen 103 casas sin información de cuantas son habitadas.</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497.000</w:t>
            </w:r>
          </w:p>
        </w:tc>
        <w:tc>
          <w:tcPr>
            <w:tcW w:w="1985"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Cotización Nº 10052013-1 Asesorías e Insumos Norte Verde Ltda.</w:t>
            </w:r>
          </w:p>
        </w:tc>
      </w:tr>
      <w:tr w:rsidR="00756FB6" w:rsidRPr="00B37637" w:rsidTr="00A7441F">
        <w:trPr>
          <w:trHeight w:val="1031"/>
        </w:trPr>
        <w:tc>
          <w:tcPr>
            <w:tcW w:w="2137"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t>Arreglar muros de contención 150 mt. por 2 metros de altura (Huaviña)</w:t>
            </w:r>
          </w:p>
        </w:tc>
        <w:tc>
          <w:tcPr>
            <w:tcW w:w="3118"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Es pertinente, para la seguridad de las personas. Muro de longitud aproximada de 150 metros lineales, a un valor estimado de $94.000 m. lineal</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14.100</w:t>
            </w:r>
          </w:p>
        </w:tc>
        <w:tc>
          <w:tcPr>
            <w:tcW w:w="1985" w:type="dxa"/>
            <w:shd w:val="clear" w:color="auto" w:fill="auto"/>
            <w:vAlign w:val="center"/>
          </w:tcPr>
          <w:p w:rsidR="00756FB6" w:rsidRPr="00B37637" w:rsidRDefault="00756FB6" w:rsidP="00A7441F">
            <w:pPr>
              <w:spacing w:line="240" w:lineRule="auto"/>
              <w:rPr>
                <w:rFonts w:cs="Arial"/>
                <w:color w:val="000000"/>
              </w:rPr>
            </w:pPr>
            <w:r w:rsidRPr="00B37637">
              <w:rPr>
                <w:rFonts w:cs="Arial"/>
                <w:bCs/>
                <w:iCs/>
              </w:rPr>
              <w:t>Cotización Nº 322. Constructores y Proyectistas CAMELOT Ltda</w:t>
            </w:r>
            <w:r w:rsidRPr="00B37637">
              <w:rPr>
                <w:rFonts w:cs="Arial"/>
                <w:color w:val="000000"/>
              </w:rPr>
              <w:t>.</w:t>
            </w:r>
          </w:p>
        </w:tc>
      </w:tr>
      <w:tr w:rsidR="00756FB6" w:rsidRPr="00B37637" w:rsidTr="00A7441F">
        <w:trPr>
          <w:trHeight w:val="834"/>
        </w:trPr>
        <w:tc>
          <w:tcPr>
            <w:tcW w:w="2137"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t>Pintar y estucar local azul de 100 x 50 mt.</w:t>
            </w:r>
          </w:p>
          <w:p w:rsidR="00756FB6" w:rsidRPr="00B37637" w:rsidRDefault="00756FB6" w:rsidP="00A7441F">
            <w:pPr>
              <w:spacing w:line="240" w:lineRule="auto"/>
              <w:rPr>
                <w:rFonts w:cs="Arial"/>
                <w:bCs/>
                <w:iCs/>
              </w:rPr>
            </w:pPr>
            <w:r w:rsidRPr="00B37637">
              <w:rPr>
                <w:rFonts w:cs="Arial"/>
                <w:bCs/>
                <w:iCs/>
              </w:rPr>
              <w:t>(Huaviña)</w:t>
            </w:r>
          </w:p>
        </w:tc>
        <w:tc>
          <w:tcPr>
            <w:tcW w:w="3118"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Pertinente. Aunque las medidas no corresponden a la realidad, el local mide 30 x 10 mts.</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3.000</w:t>
            </w:r>
          </w:p>
        </w:tc>
        <w:tc>
          <w:tcPr>
            <w:tcW w:w="1985" w:type="dxa"/>
            <w:shd w:val="clear" w:color="auto" w:fill="auto"/>
            <w:vAlign w:val="center"/>
          </w:tcPr>
          <w:p w:rsidR="00756FB6" w:rsidRPr="00B37637" w:rsidRDefault="00756FB6" w:rsidP="00A7441F">
            <w:pPr>
              <w:spacing w:line="240" w:lineRule="auto"/>
              <w:rPr>
                <w:rFonts w:cs="Arial"/>
                <w:color w:val="000000"/>
              </w:rPr>
            </w:pPr>
            <w:r w:rsidRPr="00B37637">
              <w:rPr>
                <w:rFonts w:cs="Arial"/>
                <w:bCs/>
                <w:iCs/>
              </w:rPr>
              <w:t>Cotización Nº 322. Constructores y Proyectistas CAMELOT Ltda</w:t>
            </w:r>
            <w:r w:rsidRPr="00B37637">
              <w:rPr>
                <w:rFonts w:cs="Arial"/>
                <w:color w:val="000000"/>
              </w:rPr>
              <w:t>.</w:t>
            </w:r>
          </w:p>
        </w:tc>
      </w:tr>
      <w:tr w:rsidR="00756FB6" w:rsidRPr="00B37637" w:rsidTr="00A7441F">
        <w:trPr>
          <w:trHeight w:val="571"/>
        </w:trPr>
        <w:tc>
          <w:tcPr>
            <w:tcW w:w="2137"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t>Arreglo de escenario con implementación de bancos, repisa y amplificación.</w:t>
            </w:r>
          </w:p>
        </w:tc>
        <w:tc>
          <w:tcPr>
            <w:tcW w:w="3118"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Pertinente. Inversión acorde a las necesidades en equipamiento</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1.900</w:t>
            </w:r>
          </w:p>
        </w:tc>
        <w:tc>
          <w:tcPr>
            <w:tcW w:w="1985"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Cotización Nº 322. Constructores y Proyectistas CAMELOT Ltda.</w:t>
            </w:r>
          </w:p>
        </w:tc>
      </w:tr>
      <w:tr w:rsidR="00756FB6" w:rsidRPr="00B37637" w:rsidTr="00A7441F">
        <w:trPr>
          <w:trHeight w:val="61"/>
        </w:trPr>
        <w:tc>
          <w:tcPr>
            <w:tcW w:w="2137"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t>Dos lavaplatos. (Huaviña)</w:t>
            </w:r>
          </w:p>
        </w:tc>
        <w:tc>
          <w:tcPr>
            <w:tcW w:w="3118"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Pertinente. Inversión acorde a las necesidades en equipamiento</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270</w:t>
            </w:r>
          </w:p>
        </w:tc>
        <w:tc>
          <w:tcPr>
            <w:tcW w:w="1985" w:type="dxa"/>
            <w:shd w:val="clear" w:color="auto" w:fill="auto"/>
            <w:vAlign w:val="center"/>
          </w:tcPr>
          <w:p w:rsidR="00756FB6" w:rsidRPr="00B37637" w:rsidRDefault="00A7441F" w:rsidP="00A7441F">
            <w:pPr>
              <w:spacing w:line="240" w:lineRule="auto"/>
              <w:rPr>
                <w:rFonts w:cs="Arial"/>
                <w:bCs/>
                <w:iCs/>
              </w:rPr>
            </w:pPr>
            <w:hyperlink r:id="rId43" w:history="1">
              <w:r w:rsidR="00756FB6" w:rsidRPr="00B37637">
                <w:rPr>
                  <w:rStyle w:val="Hipervnculo"/>
                  <w:rFonts w:cs="Arial"/>
                </w:rPr>
                <w:t>www.sodimac.cl</w:t>
              </w:r>
            </w:hyperlink>
          </w:p>
        </w:tc>
      </w:tr>
      <w:tr w:rsidR="00756FB6" w:rsidRPr="00B37637" w:rsidTr="00A7441F">
        <w:trPr>
          <w:trHeight w:val="442"/>
        </w:trPr>
        <w:tc>
          <w:tcPr>
            <w:tcW w:w="2137"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t>Dos mesones de 3 mt, (Huaviña)</w:t>
            </w:r>
          </w:p>
        </w:tc>
        <w:tc>
          <w:tcPr>
            <w:tcW w:w="3118"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Pertinente. Inversión acorde a las necesidades en equipamiento</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200</w:t>
            </w:r>
          </w:p>
        </w:tc>
        <w:tc>
          <w:tcPr>
            <w:tcW w:w="1985" w:type="dxa"/>
            <w:shd w:val="clear" w:color="auto" w:fill="auto"/>
            <w:vAlign w:val="center"/>
          </w:tcPr>
          <w:p w:rsidR="00756FB6" w:rsidRPr="00B37637" w:rsidRDefault="00756FB6" w:rsidP="00A7441F">
            <w:pPr>
              <w:spacing w:line="240" w:lineRule="auto"/>
              <w:rPr>
                <w:rFonts w:cs="Arial"/>
                <w:bCs/>
                <w:iCs/>
              </w:rPr>
            </w:pPr>
            <w:r w:rsidRPr="00B37637">
              <w:rPr>
                <w:rFonts w:cs="Arial"/>
                <w:color w:val="000000"/>
              </w:rPr>
              <w:t xml:space="preserve">Se recopiló información del portal Chile Compras </w:t>
            </w:r>
          </w:p>
        </w:tc>
      </w:tr>
      <w:tr w:rsidR="00756FB6" w:rsidRPr="00B37637" w:rsidTr="00A7441F">
        <w:trPr>
          <w:trHeight w:val="316"/>
        </w:trPr>
        <w:tc>
          <w:tcPr>
            <w:tcW w:w="2137"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t>2 conservadores. (Huaviña)</w:t>
            </w:r>
          </w:p>
        </w:tc>
        <w:tc>
          <w:tcPr>
            <w:tcW w:w="3118"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Pertinente. Inversión acorde a las necesidades en equipamiento</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520</w:t>
            </w:r>
          </w:p>
        </w:tc>
        <w:tc>
          <w:tcPr>
            <w:tcW w:w="1985" w:type="dxa"/>
            <w:shd w:val="clear" w:color="auto" w:fill="auto"/>
            <w:vAlign w:val="center"/>
          </w:tcPr>
          <w:p w:rsidR="00756FB6" w:rsidRPr="00B37637" w:rsidRDefault="00756FB6" w:rsidP="00A7441F">
            <w:pPr>
              <w:spacing w:line="240" w:lineRule="auto"/>
              <w:rPr>
                <w:rFonts w:cs="Arial"/>
                <w:bCs/>
                <w:iCs/>
              </w:rPr>
            </w:pPr>
            <w:r w:rsidRPr="00B37637">
              <w:rPr>
                <w:rFonts w:cs="Arial"/>
                <w:color w:val="000000"/>
              </w:rPr>
              <w:t xml:space="preserve">Se recopiló información del portal Chile Compras </w:t>
            </w:r>
          </w:p>
        </w:tc>
      </w:tr>
      <w:tr w:rsidR="00756FB6" w:rsidRPr="00B37637" w:rsidTr="00A7441F">
        <w:trPr>
          <w:trHeight w:val="885"/>
        </w:trPr>
        <w:tc>
          <w:tcPr>
            <w:tcW w:w="2137"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lastRenderedPageBreak/>
              <w:t>Platos, servicios, vasos y tazones (300 unidades de cada uno) (Huaviña)</w:t>
            </w:r>
          </w:p>
        </w:tc>
        <w:tc>
          <w:tcPr>
            <w:tcW w:w="3118"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Pertinente. Inversión acorde a las necesidades en equipamiento</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450</w:t>
            </w:r>
          </w:p>
        </w:tc>
        <w:tc>
          <w:tcPr>
            <w:tcW w:w="1985" w:type="dxa"/>
            <w:shd w:val="clear" w:color="auto" w:fill="auto"/>
            <w:vAlign w:val="center"/>
          </w:tcPr>
          <w:p w:rsidR="00756FB6" w:rsidRPr="00B37637" w:rsidRDefault="00756FB6" w:rsidP="00A7441F">
            <w:pPr>
              <w:spacing w:line="240" w:lineRule="auto"/>
              <w:rPr>
                <w:rFonts w:cs="Arial"/>
                <w:bCs/>
                <w:iCs/>
              </w:rPr>
            </w:pPr>
            <w:r w:rsidRPr="00B37637">
              <w:rPr>
                <w:rFonts w:cs="Arial"/>
                <w:color w:val="000000"/>
              </w:rPr>
              <w:t xml:space="preserve">Se recopiló información del portal Chile Compras </w:t>
            </w:r>
          </w:p>
        </w:tc>
      </w:tr>
      <w:tr w:rsidR="00756FB6" w:rsidRPr="00B37637" w:rsidTr="00A7441F">
        <w:trPr>
          <w:trHeight w:val="622"/>
        </w:trPr>
        <w:tc>
          <w:tcPr>
            <w:tcW w:w="2137"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t>4 fondos de 100 litros. (Huaviña)</w:t>
            </w:r>
          </w:p>
        </w:tc>
        <w:tc>
          <w:tcPr>
            <w:tcW w:w="3118"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Pertinente. Inversión acorde a las necesidades en equipamiento</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280</w:t>
            </w:r>
          </w:p>
        </w:tc>
        <w:tc>
          <w:tcPr>
            <w:tcW w:w="1985" w:type="dxa"/>
            <w:shd w:val="clear" w:color="auto" w:fill="auto"/>
            <w:vAlign w:val="center"/>
          </w:tcPr>
          <w:p w:rsidR="00756FB6" w:rsidRPr="00B37637" w:rsidRDefault="00756FB6" w:rsidP="00A7441F">
            <w:pPr>
              <w:spacing w:line="240" w:lineRule="auto"/>
              <w:rPr>
                <w:rFonts w:cs="Arial"/>
                <w:bCs/>
                <w:iCs/>
              </w:rPr>
            </w:pPr>
            <w:r w:rsidRPr="00B37637">
              <w:rPr>
                <w:rFonts w:cs="Arial"/>
                <w:color w:val="000000"/>
              </w:rPr>
              <w:t xml:space="preserve">Se recopiló información del portal Chile Compras </w:t>
            </w:r>
          </w:p>
        </w:tc>
      </w:tr>
      <w:tr w:rsidR="00756FB6" w:rsidRPr="00B37637" w:rsidTr="00A7441F">
        <w:trPr>
          <w:trHeight w:val="355"/>
        </w:trPr>
        <w:tc>
          <w:tcPr>
            <w:tcW w:w="2137"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t>2 ollas arroceras de 50 litros (Huaviña)</w:t>
            </w:r>
          </w:p>
        </w:tc>
        <w:tc>
          <w:tcPr>
            <w:tcW w:w="3118"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Pertinente. Inversión acorde a las necesidades en equipamiento</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120</w:t>
            </w:r>
          </w:p>
        </w:tc>
        <w:tc>
          <w:tcPr>
            <w:tcW w:w="1985" w:type="dxa"/>
            <w:shd w:val="clear" w:color="auto" w:fill="auto"/>
            <w:vAlign w:val="center"/>
          </w:tcPr>
          <w:p w:rsidR="00756FB6" w:rsidRPr="00B37637" w:rsidRDefault="00756FB6" w:rsidP="00A7441F">
            <w:pPr>
              <w:spacing w:line="240" w:lineRule="auto"/>
              <w:rPr>
                <w:rFonts w:cs="Arial"/>
                <w:bCs/>
                <w:iCs/>
              </w:rPr>
            </w:pPr>
            <w:r w:rsidRPr="00B37637">
              <w:rPr>
                <w:rFonts w:cs="Arial"/>
                <w:color w:val="000000"/>
              </w:rPr>
              <w:t xml:space="preserve">Se recopiló información del portal Chile Compras </w:t>
            </w:r>
          </w:p>
        </w:tc>
      </w:tr>
      <w:tr w:rsidR="00756FB6" w:rsidRPr="00B37637" w:rsidTr="00A7441F">
        <w:trPr>
          <w:trHeight w:val="61"/>
        </w:trPr>
        <w:tc>
          <w:tcPr>
            <w:tcW w:w="2137"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t>20 bancas de 2 metros. (Huaviña)</w:t>
            </w:r>
          </w:p>
        </w:tc>
        <w:tc>
          <w:tcPr>
            <w:tcW w:w="3118"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Pertinente. Inversión acorde a las necesidades en equipamiento</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400</w:t>
            </w:r>
          </w:p>
        </w:tc>
        <w:tc>
          <w:tcPr>
            <w:tcW w:w="1985" w:type="dxa"/>
            <w:shd w:val="clear" w:color="auto" w:fill="auto"/>
            <w:vAlign w:val="center"/>
          </w:tcPr>
          <w:p w:rsidR="00756FB6" w:rsidRPr="00B37637" w:rsidRDefault="00756FB6" w:rsidP="00A7441F">
            <w:pPr>
              <w:spacing w:line="240" w:lineRule="auto"/>
              <w:rPr>
                <w:rFonts w:cs="Arial"/>
                <w:bCs/>
                <w:iCs/>
              </w:rPr>
            </w:pPr>
            <w:r w:rsidRPr="00B37637">
              <w:rPr>
                <w:rFonts w:cs="Arial"/>
                <w:color w:val="000000"/>
              </w:rPr>
              <w:t xml:space="preserve">Se recopiló información del portal Chile Compras </w:t>
            </w:r>
          </w:p>
        </w:tc>
      </w:tr>
      <w:tr w:rsidR="00756FB6" w:rsidRPr="00B37637" w:rsidTr="00A7441F">
        <w:trPr>
          <w:trHeight w:val="230"/>
        </w:trPr>
        <w:tc>
          <w:tcPr>
            <w:tcW w:w="2137"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t>Construcción del segundo piso de la bodega, (Huaviña)</w:t>
            </w:r>
          </w:p>
        </w:tc>
        <w:tc>
          <w:tcPr>
            <w:tcW w:w="3118"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Pertinente. El estudio técnico de factibilidad de construcción de la obra.</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500</w:t>
            </w:r>
          </w:p>
        </w:tc>
        <w:tc>
          <w:tcPr>
            <w:tcW w:w="1985" w:type="dxa"/>
            <w:shd w:val="clear" w:color="auto" w:fill="auto"/>
            <w:vAlign w:val="center"/>
          </w:tcPr>
          <w:p w:rsidR="00756FB6" w:rsidRPr="00B37637" w:rsidRDefault="00756FB6" w:rsidP="00A7441F">
            <w:pPr>
              <w:spacing w:line="240" w:lineRule="auto"/>
              <w:rPr>
                <w:rFonts w:cs="Arial"/>
                <w:bCs/>
                <w:iCs/>
              </w:rPr>
            </w:pPr>
            <w:r w:rsidRPr="00B37637">
              <w:rPr>
                <w:rFonts w:cs="Arial"/>
                <w:color w:val="000000"/>
              </w:rPr>
              <w:t xml:space="preserve">Se recopiló información del portal Chile Compras </w:t>
            </w:r>
          </w:p>
        </w:tc>
      </w:tr>
      <w:tr w:rsidR="00756FB6" w:rsidRPr="00B37637" w:rsidTr="00A7441F">
        <w:trPr>
          <w:trHeight w:val="1224"/>
        </w:trPr>
        <w:tc>
          <w:tcPr>
            <w:tcW w:w="2137"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t>Arreglo de muros, corredores y enchape en piedra de 140 casas. (Huaviña)</w:t>
            </w:r>
          </w:p>
        </w:tc>
        <w:tc>
          <w:tcPr>
            <w:tcW w:w="3118"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No pertinente. Excede los montos destinados a invertir. Y el número de hogares, no corresponden a los realmente habitados en la localidad.</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70.000</w:t>
            </w:r>
          </w:p>
        </w:tc>
        <w:tc>
          <w:tcPr>
            <w:tcW w:w="1985" w:type="dxa"/>
            <w:shd w:val="clear" w:color="auto" w:fill="auto"/>
            <w:vAlign w:val="center"/>
          </w:tcPr>
          <w:p w:rsidR="00756FB6" w:rsidRPr="00B37637" w:rsidRDefault="00756FB6" w:rsidP="00A7441F">
            <w:pPr>
              <w:spacing w:line="240" w:lineRule="auto"/>
              <w:rPr>
                <w:rFonts w:cs="Arial"/>
                <w:bCs/>
                <w:iCs/>
              </w:rPr>
            </w:pPr>
            <w:r w:rsidRPr="00B37637">
              <w:rPr>
                <w:rFonts w:cs="Arial"/>
                <w:color w:val="000000"/>
              </w:rPr>
              <w:t xml:space="preserve">Se recopiló información del portal Chile Compras </w:t>
            </w:r>
          </w:p>
        </w:tc>
      </w:tr>
      <w:tr w:rsidR="00756FB6" w:rsidRPr="00B37637" w:rsidTr="00A7441F">
        <w:trPr>
          <w:trHeight w:val="1810"/>
        </w:trPr>
        <w:tc>
          <w:tcPr>
            <w:tcW w:w="2137"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t>Antena de celular e internet.</w:t>
            </w:r>
          </w:p>
          <w:p w:rsidR="00756FB6" w:rsidRPr="00B37637" w:rsidRDefault="00756FB6" w:rsidP="00A7441F">
            <w:pPr>
              <w:spacing w:line="240" w:lineRule="auto"/>
              <w:rPr>
                <w:rFonts w:cs="Arial"/>
                <w:bCs/>
                <w:iCs/>
              </w:rPr>
            </w:pPr>
            <w:r w:rsidRPr="00B37637">
              <w:rPr>
                <w:rFonts w:cs="Arial"/>
                <w:bCs/>
                <w:iCs/>
              </w:rPr>
              <w:t>(Huaviña)</w:t>
            </w:r>
          </w:p>
        </w:tc>
        <w:tc>
          <w:tcPr>
            <w:tcW w:w="3118" w:type="dxa"/>
            <w:shd w:val="clear" w:color="auto" w:fill="auto"/>
            <w:vAlign w:val="center"/>
          </w:tcPr>
          <w:p w:rsidR="00756FB6" w:rsidRPr="00B37637" w:rsidRDefault="00756FB6" w:rsidP="00A7441F">
            <w:pPr>
              <w:spacing w:line="240" w:lineRule="auto"/>
              <w:rPr>
                <w:rFonts w:cs="Arial"/>
                <w:bCs/>
                <w:iCs/>
              </w:rPr>
            </w:pPr>
            <w:r w:rsidRPr="00B37637">
              <w:rPr>
                <w:rFonts w:cs="Arial"/>
                <w:color w:val="000000"/>
              </w:rPr>
              <w:t>Pertinente. Antena con capacidad de distribuir señal de 1 km</w:t>
            </w:r>
            <w:r w:rsidRPr="00B37637">
              <w:rPr>
                <w:rFonts w:cs="Arial"/>
                <w:color w:val="000000"/>
                <w:vertAlign w:val="superscript"/>
              </w:rPr>
              <w:t>2</w:t>
            </w:r>
            <w:r w:rsidRPr="00B37637">
              <w:rPr>
                <w:rFonts w:cs="Arial"/>
                <w:color w:val="000000"/>
              </w:rPr>
              <w:t>.</w:t>
            </w:r>
          </w:p>
          <w:p w:rsidR="00756FB6" w:rsidRPr="00B37637" w:rsidRDefault="00756FB6" w:rsidP="00A7441F">
            <w:pPr>
              <w:spacing w:line="240" w:lineRule="auto"/>
              <w:rPr>
                <w:rFonts w:cs="Arial"/>
                <w:bCs/>
                <w:iCs/>
              </w:rPr>
            </w:pPr>
            <w:r w:rsidRPr="00B37637">
              <w:rPr>
                <w:rFonts w:cs="Arial"/>
                <w:color w:val="000000"/>
              </w:rPr>
              <w:t>Es posible postular esta iniciativa al Proyecto Conectividad  "Todo Chile Comunicado"                                       Subtel - ENTEL</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27.000</w:t>
            </w:r>
          </w:p>
        </w:tc>
        <w:tc>
          <w:tcPr>
            <w:tcW w:w="1985" w:type="dxa"/>
            <w:shd w:val="clear" w:color="auto" w:fill="auto"/>
            <w:vAlign w:val="center"/>
          </w:tcPr>
          <w:p w:rsidR="00756FB6" w:rsidRPr="00B37637" w:rsidRDefault="00756FB6" w:rsidP="00A7441F">
            <w:pPr>
              <w:spacing w:line="240" w:lineRule="auto"/>
              <w:rPr>
                <w:rFonts w:cs="Arial"/>
                <w:color w:val="000000"/>
              </w:rPr>
            </w:pPr>
            <w:r w:rsidRPr="00B37637">
              <w:rPr>
                <w:rFonts w:cs="Arial"/>
                <w:color w:val="000000"/>
              </w:rPr>
              <w:t>Mercado Público - Licitación ID: 2997-107-LE12</w:t>
            </w:r>
          </w:p>
          <w:p w:rsidR="00756FB6" w:rsidRPr="00B37637" w:rsidRDefault="00756FB6" w:rsidP="00A7441F">
            <w:pPr>
              <w:spacing w:line="240" w:lineRule="auto"/>
              <w:rPr>
                <w:rFonts w:cs="Arial"/>
                <w:bCs/>
                <w:iCs/>
              </w:rPr>
            </w:pPr>
          </w:p>
        </w:tc>
      </w:tr>
      <w:tr w:rsidR="00756FB6" w:rsidRPr="00B37637" w:rsidTr="00A7441F">
        <w:trPr>
          <w:trHeight w:val="1543"/>
        </w:trPr>
        <w:tc>
          <w:tcPr>
            <w:tcW w:w="2137"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t>Regularización de los predios comunes del pueblo, cementerio, cancha, plaza y la multicancha. (Huaviña)</w:t>
            </w:r>
          </w:p>
        </w:tc>
        <w:tc>
          <w:tcPr>
            <w:tcW w:w="3118"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Pertinente. Estudio de factibilidad de regularización de terrenos.</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1.000</w:t>
            </w:r>
          </w:p>
        </w:tc>
        <w:tc>
          <w:tcPr>
            <w:tcW w:w="1985"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Cotización entregada por UNAP</w:t>
            </w:r>
          </w:p>
        </w:tc>
      </w:tr>
      <w:tr w:rsidR="00756FB6" w:rsidRPr="00B37637" w:rsidTr="00A7441F">
        <w:trPr>
          <w:trHeight w:val="1588"/>
        </w:trPr>
        <w:tc>
          <w:tcPr>
            <w:tcW w:w="2137"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t>Energía solar con sus respectivos paneles solares y accesorios para que funcionen eficientemente en cada hogar chiapeño, el colegio, la sede y la iglesia de la comunidad.</w:t>
            </w:r>
          </w:p>
        </w:tc>
        <w:tc>
          <w:tcPr>
            <w:tcW w:w="3118"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No Pertinente. Excede los montos destinados a invertir. Según censo 2002 existen 118 casas sin información de cuantas habitadas.</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330.400</w:t>
            </w:r>
          </w:p>
        </w:tc>
        <w:tc>
          <w:tcPr>
            <w:tcW w:w="1985"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Cotización Nº 10052013-1 Asesorías e Insumos Norte Verde Ltda.</w:t>
            </w:r>
          </w:p>
        </w:tc>
      </w:tr>
      <w:tr w:rsidR="00756FB6" w:rsidRPr="00B37637" w:rsidTr="00A7441F">
        <w:trPr>
          <w:trHeight w:val="653"/>
        </w:trPr>
        <w:tc>
          <w:tcPr>
            <w:tcW w:w="2137"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t xml:space="preserve">Mejoramiento de la Posta Rural de Chiapa con más </w:t>
            </w:r>
            <w:r w:rsidRPr="00B37637">
              <w:rPr>
                <w:rFonts w:cs="Arial"/>
                <w:bCs/>
                <w:iCs/>
              </w:rPr>
              <w:lastRenderedPageBreak/>
              <w:t>equipamiento.</w:t>
            </w:r>
          </w:p>
        </w:tc>
        <w:tc>
          <w:tcPr>
            <w:tcW w:w="3118"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lastRenderedPageBreak/>
              <w:t>No pertinente. Debe acogerse a los proyectos de salud rural, del Ministerio de Salud</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w:t>
            </w:r>
          </w:p>
        </w:tc>
        <w:tc>
          <w:tcPr>
            <w:tcW w:w="1985"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w:t>
            </w:r>
          </w:p>
        </w:tc>
      </w:tr>
      <w:tr w:rsidR="00756FB6" w:rsidRPr="00B37637" w:rsidTr="00A7441F">
        <w:trPr>
          <w:trHeight w:val="669"/>
        </w:trPr>
        <w:tc>
          <w:tcPr>
            <w:tcW w:w="2137"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lastRenderedPageBreak/>
              <w:t>Antena para señal de celulares.</w:t>
            </w:r>
          </w:p>
        </w:tc>
        <w:tc>
          <w:tcPr>
            <w:tcW w:w="3118" w:type="dxa"/>
            <w:shd w:val="clear" w:color="auto" w:fill="auto"/>
            <w:vAlign w:val="center"/>
          </w:tcPr>
          <w:p w:rsidR="00756FB6" w:rsidRPr="00B37637" w:rsidRDefault="00756FB6" w:rsidP="00A7441F">
            <w:pPr>
              <w:spacing w:line="240" w:lineRule="auto"/>
              <w:rPr>
                <w:rFonts w:cs="Arial"/>
                <w:bCs/>
                <w:iCs/>
              </w:rPr>
            </w:pPr>
            <w:r w:rsidRPr="00B37637">
              <w:rPr>
                <w:rFonts w:cs="Arial"/>
                <w:color w:val="000000"/>
              </w:rPr>
              <w:t>Pertinente. Antena con capacidad de distribuir señal de 1 km</w:t>
            </w:r>
            <w:r w:rsidRPr="00B37637">
              <w:rPr>
                <w:rFonts w:cs="Arial"/>
                <w:color w:val="000000"/>
                <w:vertAlign w:val="superscript"/>
              </w:rPr>
              <w:t>2</w:t>
            </w:r>
            <w:r w:rsidRPr="00B37637">
              <w:rPr>
                <w:rFonts w:cs="Arial"/>
                <w:color w:val="000000"/>
              </w:rPr>
              <w:t>.</w:t>
            </w:r>
          </w:p>
          <w:p w:rsidR="00756FB6" w:rsidRPr="00B37637" w:rsidRDefault="00756FB6" w:rsidP="00A7441F">
            <w:pPr>
              <w:spacing w:line="240" w:lineRule="auto"/>
              <w:rPr>
                <w:rFonts w:cs="Arial"/>
                <w:bCs/>
                <w:iCs/>
              </w:rPr>
            </w:pPr>
            <w:r w:rsidRPr="00B37637">
              <w:rPr>
                <w:rFonts w:cs="Arial"/>
                <w:color w:val="000000"/>
              </w:rPr>
              <w:t>Es posible postular esta iniciativa al Proyecto Conectividad  "Todo Chile Comunicado" Subtel - ENTEL</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27.000</w:t>
            </w:r>
          </w:p>
        </w:tc>
        <w:tc>
          <w:tcPr>
            <w:tcW w:w="1985" w:type="dxa"/>
            <w:shd w:val="clear" w:color="auto" w:fill="auto"/>
            <w:vAlign w:val="center"/>
          </w:tcPr>
          <w:p w:rsidR="00756FB6" w:rsidRPr="00B37637" w:rsidRDefault="00756FB6" w:rsidP="00A7441F">
            <w:pPr>
              <w:spacing w:line="240" w:lineRule="auto"/>
              <w:rPr>
                <w:rFonts w:cs="Arial"/>
                <w:color w:val="000000"/>
              </w:rPr>
            </w:pPr>
            <w:r w:rsidRPr="00B37637">
              <w:rPr>
                <w:rFonts w:cs="Arial"/>
                <w:color w:val="000000"/>
              </w:rPr>
              <w:t>Mercado Público - Licitación ID: 2997-107-LE12</w:t>
            </w:r>
          </w:p>
          <w:p w:rsidR="00756FB6" w:rsidRPr="00B37637" w:rsidRDefault="00756FB6" w:rsidP="00A7441F">
            <w:pPr>
              <w:spacing w:line="240" w:lineRule="auto"/>
              <w:rPr>
                <w:rFonts w:cs="Arial"/>
                <w:bCs/>
                <w:iCs/>
              </w:rPr>
            </w:pPr>
          </w:p>
        </w:tc>
      </w:tr>
      <w:tr w:rsidR="00756FB6" w:rsidRPr="00B37637" w:rsidTr="00A7441F">
        <w:trPr>
          <w:trHeight w:val="1540"/>
        </w:trPr>
        <w:tc>
          <w:tcPr>
            <w:tcW w:w="2137"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t>Teléfono satelital de emergencia para la comunidad, en caso de catástrofe de índole mayor.</w:t>
            </w:r>
          </w:p>
        </w:tc>
        <w:tc>
          <w:tcPr>
            <w:tcW w:w="3118" w:type="dxa"/>
            <w:shd w:val="clear" w:color="auto" w:fill="auto"/>
            <w:vAlign w:val="center"/>
          </w:tcPr>
          <w:p w:rsidR="00756FB6" w:rsidRPr="00B37637" w:rsidRDefault="00756FB6" w:rsidP="00A7441F">
            <w:pPr>
              <w:spacing w:line="240" w:lineRule="auto"/>
              <w:rPr>
                <w:rFonts w:cs="Arial"/>
                <w:bCs/>
                <w:iCs/>
              </w:rPr>
            </w:pPr>
            <w:r w:rsidRPr="00B37637">
              <w:rPr>
                <w:rFonts w:cs="Arial"/>
                <w:color w:val="000000"/>
              </w:rPr>
              <w:t>Pertinente. Teléfono satelital emergencia:  terminal satelital Iridium, portátil, modelo 9505A, incluye batería, estuche, cargador mural, cargador vehicular antena externa magnética, manual de operación y  Cargador solar, Sport Port, de 4,4 watts, plegable, para ser usado con el terminal satelital Iridium 9505A.</w:t>
            </w:r>
            <w:r w:rsidRPr="00B37637">
              <w:rPr>
                <w:rFonts w:cs="Arial"/>
                <w:bCs/>
                <w:iCs/>
              </w:rPr>
              <w:t xml:space="preserve"> </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1.500</w:t>
            </w:r>
          </w:p>
        </w:tc>
        <w:tc>
          <w:tcPr>
            <w:tcW w:w="1985" w:type="dxa"/>
            <w:shd w:val="clear" w:color="auto" w:fill="auto"/>
            <w:vAlign w:val="center"/>
          </w:tcPr>
          <w:p w:rsidR="00756FB6" w:rsidRPr="00B37637" w:rsidRDefault="00756FB6" w:rsidP="00A7441F">
            <w:pPr>
              <w:spacing w:line="240" w:lineRule="auto"/>
              <w:rPr>
                <w:rFonts w:cs="Arial"/>
                <w:color w:val="000000"/>
              </w:rPr>
            </w:pPr>
            <w:r w:rsidRPr="00B37637">
              <w:rPr>
                <w:rFonts w:cs="Arial"/>
                <w:color w:val="000000"/>
              </w:rPr>
              <w:t>Mercado Público  - Licitación ID 1746-192-LP12</w:t>
            </w:r>
          </w:p>
          <w:p w:rsidR="00756FB6" w:rsidRPr="00B37637" w:rsidRDefault="00756FB6" w:rsidP="00A7441F">
            <w:pPr>
              <w:spacing w:line="240" w:lineRule="auto"/>
              <w:rPr>
                <w:rFonts w:cs="Arial"/>
                <w:bCs/>
                <w:iCs/>
              </w:rPr>
            </w:pPr>
          </w:p>
        </w:tc>
      </w:tr>
      <w:tr w:rsidR="00756FB6" w:rsidRPr="00B37637" w:rsidTr="00A7441F">
        <w:trPr>
          <w:trHeight w:val="1030"/>
        </w:trPr>
        <w:tc>
          <w:tcPr>
            <w:tcW w:w="2137"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t>Construcción de comedor comunitario para el pueblo de Chiapa. Se tiene el terreno a construir pero falta la mamo de obra y materiales.</w:t>
            </w:r>
          </w:p>
        </w:tc>
        <w:tc>
          <w:tcPr>
            <w:tcW w:w="3118"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Es pertinente su construcción siempre que no exista comedor que pueda ser reparado, es necesario corroborar esta información. Es posible postular esta iniciativa al FNDR.</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49.928</w:t>
            </w:r>
          </w:p>
        </w:tc>
        <w:tc>
          <w:tcPr>
            <w:tcW w:w="1985"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Se recopiló información del portal Chile Compras para obras equivalentes.</w:t>
            </w:r>
          </w:p>
        </w:tc>
      </w:tr>
      <w:tr w:rsidR="00756FB6" w:rsidRPr="00B37637" w:rsidTr="00A7441F">
        <w:trPr>
          <w:trHeight w:val="1165"/>
        </w:trPr>
        <w:tc>
          <w:tcPr>
            <w:tcW w:w="2137"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t>Construcción de la torre de la iglesia de Usmagama.</w:t>
            </w:r>
          </w:p>
          <w:p w:rsidR="00756FB6" w:rsidRPr="00B37637" w:rsidRDefault="00756FB6" w:rsidP="00A7441F">
            <w:pPr>
              <w:spacing w:line="240" w:lineRule="auto"/>
              <w:rPr>
                <w:rFonts w:cs="Arial"/>
                <w:bCs/>
                <w:iCs/>
              </w:rPr>
            </w:pPr>
          </w:p>
        </w:tc>
        <w:tc>
          <w:tcPr>
            <w:tcW w:w="3118" w:type="dxa"/>
            <w:shd w:val="clear" w:color="auto" w:fill="auto"/>
            <w:vAlign w:val="center"/>
          </w:tcPr>
          <w:p w:rsidR="00756FB6" w:rsidRPr="00B37637" w:rsidRDefault="00756FB6" w:rsidP="00A7441F">
            <w:pPr>
              <w:spacing w:line="240" w:lineRule="auto"/>
              <w:rPr>
                <w:rFonts w:cs="Arial"/>
                <w:bCs/>
                <w:iCs/>
              </w:rPr>
            </w:pPr>
            <w:r w:rsidRPr="00B37637">
              <w:rPr>
                <w:rStyle w:val="texto09"/>
                <w:rFonts w:cs="Arial"/>
              </w:rPr>
              <w:t>No Pertinente. La iglesia fue reparada a través del sistema de trato directo.</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315.235</w:t>
            </w:r>
          </w:p>
        </w:tc>
        <w:tc>
          <w:tcPr>
            <w:tcW w:w="1985"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Resolución exenta SRM Tarapacá Nº407 del 01 de junio del 09.</w:t>
            </w:r>
          </w:p>
        </w:tc>
      </w:tr>
      <w:tr w:rsidR="00756FB6" w:rsidRPr="00B37637" w:rsidTr="00A7441F">
        <w:trPr>
          <w:trHeight w:val="976"/>
        </w:trPr>
        <w:tc>
          <w:tcPr>
            <w:tcW w:w="2137"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t>Restauración de las plazas y veredas de Usmagama.</w:t>
            </w:r>
          </w:p>
        </w:tc>
        <w:tc>
          <w:tcPr>
            <w:tcW w:w="3118"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 xml:space="preserve">Pertinente, </w:t>
            </w:r>
            <w:r w:rsidRPr="00B37637">
              <w:rPr>
                <w:rStyle w:val="csslabelsitemdata"/>
                <w:rFonts w:cs="Arial"/>
              </w:rPr>
              <w:t>estudio de catastro de necesidades de conservación de vías para las postular a financiamiento de proyectos para reparar calles y veredas”.</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2.700.</w:t>
            </w:r>
          </w:p>
        </w:tc>
        <w:tc>
          <w:tcPr>
            <w:tcW w:w="1985"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Se recopiló información del portal Chile Compras para obras equivalentes</w:t>
            </w:r>
          </w:p>
        </w:tc>
      </w:tr>
      <w:tr w:rsidR="00756FB6" w:rsidRPr="00B37637" w:rsidTr="00A7441F">
        <w:trPr>
          <w:trHeight w:val="433"/>
        </w:trPr>
        <w:tc>
          <w:tcPr>
            <w:tcW w:w="2137"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t>Creación de un museo de Usmagama.</w:t>
            </w:r>
          </w:p>
        </w:tc>
        <w:tc>
          <w:tcPr>
            <w:tcW w:w="3118"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Pertinente, la contratación de un estudio para la puesta en valor de los objetos que serán ocupados en el museo.</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7.000</w:t>
            </w:r>
          </w:p>
        </w:tc>
        <w:tc>
          <w:tcPr>
            <w:tcW w:w="1985"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 xml:space="preserve">Se recopiló información del portal Chile Compras </w:t>
            </w:r>
          </w:p>
        </w:tc>
      </w:tr>
      <w:tr w:rsidR="00756FB6" w:rsidRPr="00B37637" w:rsidTr="00A7441F">
        <w:trPr>
          <w:trHeight w:val="908"/>
        </w:trPr>
        <w:tc>
          <w:tcPr>
            <w:tcW w:w="2137"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t>Construcción de miradores a través del recorrido tropero Chusmiza y Usmagama.</w:t>
            </w:r>
          </w:p>
        </w:tc>
        <w:tc>
          <w:tcPr>
            <w:tcW w:w="3118"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 xml:space="preserve">Pertinente, la contratación de </w:t>
            </w:r>
            <w:r w:rsidRPr="00B37637">
              <w:rPr>
                <w:rFonts w:cs="Arial"/>
              </w:rPr>
              <w:t xml:space="preserve"> </w:t>
            </w:r>
            <w:r w:rsidRPr="00B37637">
              <w:rPr>
                <w:rStyle w:val="csslabelsitemdata"/>
                <w:rFonts w:cs="Arial"/>
              </w:rPr>
              <w:t>Georeferenciación de Circuitos Turísticos para analizar ubicación de miradores.</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4.700</w:t>
            </w:r>
          </w:p>
        </w:tc>
        <w:tc>
          <w:tcPr>
            <w:tcW w:w="1985"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Se recopiló información del portal Chile Compras para obras equivalentes</w:t>
            </w:r>
          </w:p>
        </w:tc>
      </w:tr>
      <w:tr w:rsidR="00756FB6" w:rsidRPr="00B37637" w:rsidTr="00A7441F">
        <w:trPr>
          <w:trHeight w:val="789"/>
        </w:trPr>
        <w:tc>
          <w:tcPr>
            <w:tcW w:w="2137"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t>Recuperación de los hornos de barro y capacitación para rescate el arte.</w:t>
            </w:r>
          </w:p>
        </w:tc>
        <w:tc>
          <w:tcPr>
            <w:tcW w:w="3118"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Pertinente.</w:t>
            </w:r>
          </w:p>
          <w:p w:rsidR="00756FB6" w:rsidRPr="00B37637" w:rsidRDefault="00756FB6" w:rsidP="00A7441F">
            <w:pPr>
              <w:spacing w:line="240" w:lineRule="auto"/>
              <w:rPr>
                <w:rFonts w:cs="Arial"/>
                <w:bCs/>
                <w:iCs/>
              </w:rPr>
            </w:pPr>
            <w:r w:rsidRPr="00B37637">
              <w:rPr>
                <w:rFonts w:cs="Arial"/>
                <w:color w:val="000000"/>
              </w:rPr>
              <w:t xml:space="preserve">Capacitación en administración de sitios patrimoniales y rescate del arte 20 horas pedagógicas </w:t>
            </w:r>
            <w:r w:rsidRPr="00B37637">
              <w:rPr>
                <w:rFonts w:cs="Arial"/>
                <w:color w:val="000000"/>
              </w:rPr>
              <w:lastRenderedPageBreak/>
              <w:t>impartido por la UNAP.</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lastRenderedPageBreak/>
              <w:t>500</w:t>
            </w:r>
          </w:p>
        </w:tc>
        <w:tc>
          <w:tcPr>
            <w:tcW w:w="1985"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Universidad Arturo Prat</w:t>
            </w:r>
          </w:p>
        </w:tc>
      </w:tr>
      <w:tr w:rsidR="00756FB6" w:rsidRPr="00B37637" w:rsidTr="00A7441F">
        <w:trPr>
          <w:trHeight w:val="951"/>
        </w:trPr>
        <w:tc>
          <w:tcPr>
            <w:tcW w:w="2137"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lastRenderedPageBreak/>
              <w:t>Terminación sede social y cocinería en Chusmiza y Usmagama.</w:t>
            </w:r>
          </w:p>
        </w:tc>
        <w:tc>
          <w:tcPr>
            <w:tcW w:w="3118"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Es pertinente. Siempre que posean los terrenos para realizar dicha obra. Es posible postular esta iniciativa al FNDR</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35.000</w:t>
            </w:r>
          </w:p>
        </w:tc>
        <w:tc>
          <w:tcPr>
            <w:tcW w:w="1985"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Se recopiló información del portal Chile.</w:t>
            </w:r>
          </w:p>
        </w:tc>
      </w:tr>
      <w:tr w:rsidR="00756FB6" w:rsidRPr="00B37637" w:rsidTr="00A7441F">
        <w:trPr>
          <w:trHeight w:val="1400"/>
        </w:trPr>
        <w:tc>
          <w:tcPr>
            <w:tcW w:w="2137"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t>Construcción de casas de acogida en Chusmiza y Usmagama para bandas y lakitas.</w:t>
            </w:r>
          </w:p>
        </w:tc>
        <w:tc>
          <w:tcPr>
            <w:tcW w:w="3118"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Es pertinente su construcción siempre que posean titulo de dominio de la propiedad a nombre de la comunidad indígena y no de un particular. Es posible postular esta iniciativa al FNDR.</w:t>
            </w:r>
          </w:p>
        </w:tc>
        <w:tc>
          <w:tcPr>
            <w:tcW w:w="1559" w:type="dxa"/>
            <w:shd w:val="clear" w:color="auto" w:fill="auto"/>
            <w:vAlign w:val="center"/>
          </w:tcPr>
          <w:p w:rsidR="00756FB6" w:rsidRPr="00B37637" w:rsidRDefault="00756FB6" w:rsidP="00A7441F">
            <w:pPr>
              <w:spacing w:line="240" w:lineRule="auto"/>
              <w:ind w:firstLineChars="100" w:firstLine="220"/>
              <w:rPr>
                <w:rFonts w:cs="Arial"/>
              </w:rPr>
            </w:pPr>
            <w:r w:rsidRPr="00B37637">
              <w:rPr>
                <w:rFonts w:cs="Arial"/>
              </w:rPr>
              <w:t>37.946</w:t>
            </w:r>
          </w:p>
          <w:p w:rsidR="00756FB6" w:rsidRPr="00B37637" w:rsidRDefault="00756FB6" w:rsidP="00A7441F">
            <w:pPr>
              <w:spacing w:line="240" w:lineRule="auto"/>
              <w:ind w:firstLineChars="100" w:firstLine="220"/>
              <w:rPr>
                <w:rFonts w:cs="Arial"/>
                <w:bCs/>
                <w:iCs/>
              </w:rPr>
            </w:pPr>
          </w:p>
        </w:tc>
        <w:tc>
          <w:tcPr>
            <w:tcW w:w="1985"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Se recopiló información del portal Chile Compras para obras equivalentes.</w:t>
            </w:r>
          </w:p>
        </w:tc>
      </w:tr>
      <w:tr w:rsidR="00756FB6" w:rsidRPr="00B37637" w:rsidTr="00A7441F">
        <w:trPr>
          <w:trHeight w:val="1282"/>
        </w:trPr>
        <w:tc>
          <w:tcPr>
            <w:tcW w:w="2137"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t>Construcción de canchas de futbol para atraer a la juventud. Deudas del MOP.</w:t>
            </w:r>
          </w:p>
        </w:tc>
        <w:tc>
          <w:tcPr>
            <w:tcW w:w="3118"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Pertinente, para el desarrollo de las actividades recreativas, culturales y deportivas. Es posible postular esta iniciativa al FNDR</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Style w:val="csslabelsitemdata"/>
                <w:rFonts w:cs="Arial"/>
              </w:rPr>
              <w:t>3.030.</w:t>
            </w:r>
          </w:p>
        </w:tc>
        <w:tc>
          <w:tcPr>
            <w:tcW w:w="1985"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Se recopiló información del portal Chile Compras para obras equivalentes.</w:t>
            </w:r>
          </w:p>
        </w:tc>
      </w:tr>
      <w:tr w:rsidR="00756FB6" w:rsidRPr="00B37637" w:rsidTr="00A7441F">
        <w:trPr>
          <w:trHeight w:val="1307"/>
        </w:trPr>
        <w:tc>
          <w:tcPr>
            <w:tcW w:w="2137" w:type="dxa"/>
            <w:shd w:val="clear" w:color="auto" w:fill="auto"/>
            <w:noWrap/>
            <w:vAlign w:val="center"/>
          </w:tcPr>
          <w:p w:rsidR="00756FB6" w:rsidRPr="00B37637" w:rsidRDefault="00756FB6" w:rsidP="00A7441F">
            <w:pPr>
              <w:spacing w:line="240" w:lineRule="auto"/>
              <w:rPr>
                <w:rFonts w:cs="Arial"/>
                <w:bCs/>
                <w:iCs/>
              </w:rPr>
            </w:pPr>
            <w:r w:rsidRPr="00B37637">
              <w:rPr>
                <w:rFonts w:cs="Arial"/>
                <w:bCs/>
                <w:iCs/>
              </w:rPr>
              <w:t>Terminar y ampliar el proyecto de los baños termales.</w:t>
            </w:r>
          </w:p>
        </w:tc>
        <w:tc>
          <w:tcPr>
            <w:tcW w:w="3118" w:type="dxa"/>
            <w:shd w:val="clear" w:color="auto" w:fill="auto"/>
            <w:vAlign w:val="center"/>
          </w:tcPr>
          <w:p w:rsidR="00756FB6" w:rsidRPr="00B37637" w:rsidRDefault="00756FB6" w:rsidP="00A7441F">
            <w:pPr>
              <w:spacing w:line="240" w:lineRule="auto"/>
              <w:rPr>
                <w:rFonts w:cs="Arial"/>
                <w:bCs/>
                <w:iCs/>
              </w:rPr>
            </w:pPr>
            <w:r w:rsidRPr="00B37637">
              <w:rPr>
                <w:rFonts w:cs="Arial"/>
                <w:bCs/>
                <w:iCs/>
              </w:rPr>
              <w:t>Pertinente. Siempre que posean los terrenos para realizar dicha obra. Es posible postular esta iniciativa al FNDR</w:t>
            </w:r>
          </w:p>
        </w:tc>
        <w:tc>
          <w:tcPr>
            <w:tcW w:w="1559"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30.000</w:t>
            </w:r>
          </w:p>
        </w:tc>
        <w:tc>
          <w:tcPr>
            <w:tcW w:w="1985" w:type="dxa"/>
            <w:shd w:val="clear" w:color="auto" w:fill="auto"/>
            <w:vAlign w:val="center"/>
          </w:tcPr>
          <w:p w:rsidR="00756FB6" w:rsidRPr="00B37637" w:rsidRDefault="00756FB6" w:rsidP="00A7441F">
            <w:pPr>
              <w:spacing w:line="240" w:lineRule="auto"/>
              <w:ind w:firstLineChars="100" w:firstLine="220"/>
              <w:rPr>
                <w:rFonts w:cs="Arial"/>
                <w:bCs/>
                <w:iCs/>
              </w:rPr>
            </w:pPr>
            <w:r w:rsidRPr="00B37637">
              <w:rPr>
                <w:rFonts w:cs="Arial"/>
                <w:bCs/>
                <w:iCs/>
              </w:rPr>
              <w:t>Se recopiló información del portal Chile Compras para obras equivalentes.</w:t>
            </w:r>
          </w:p>
        </w:tc>
      </w:tr>
      <w:tr w:rsidR="00756FB6" w:rsidRPr="00B37637" w:rsidTr="00A7441F">
        <w:trPr>
          <w:trHeight w:val="551"/>
        </w:trPr>
        <w:tc>
          <w:tcPr>
            <w:tcW w:w="8799" w:type="dxa"/>
            <w:gridSpan w:val="4"/>
            <w:shd w:val="clear" w:color="auto" w:fill="auto"/>
            <w:noWrap/>
            <w:vAlign w:val="center"/>
          </w:tcPr>
          <w:p w:rsidR="00756FB6" w:rsidRPr="00B37637" w:rsidRDefault="00756FB6" w:rsidP="00A7441F">
            <w:pPr>
              <w:spacing w:line="240" w:lineRule="auto"/>
              <w:ind w:firstLineChars="100" w:firstLine="221"/>
              <w:rPr>
                <w:rFonts w:cs="Arial"/>
                <w:b/>
                <w:bCs/>
                <w:iCs/>
              </w:rPr>
            </w:pPr>
            <w:r w:rsidRPr="00B37637">
              <w:rPr>
                <w:rFonts w:cs="Arial"/>
                <w:b/>
                <w:bCs/>
                <w:iCs/>
              </w:rPr>
              <w:t xml:space="preserve">      Total solicitudes </w:t>
            </w:r>
            <w:r w:rsidRPr="00B37637">
              <w:rPr>
                <w:rFonts w:cs="Arial"/>
                <w:b/>
                <w:bCs/>
              </w:rPr>
              <w:t>(M$)</w:t>
            </w:r>
            <w:r w:rsidRPr="00B37637">
              <w:rPr>
                <w:rFonts w:cs="Arial"/>
                <w:b/>
                <w:bCs/>
                <w:iCs/>
              </w:rPr>
              <w:t xml:space="preserve">                                                 1.593.512</w:t>
            </w:r>
          </w:p>
        </w:tc>
      </w:tr>
    </w:tbl>
    <w:p w:rsidR="00756FB6" w:rsidRDefault="00756FB6" w:rsidP="00756FB6">
      <w:pPr>
        <w:pStyle w:val="Ttulo3"/>
        <w:numPr>
          <w:ilvl w:val="0"/>
          <w:numId w:val="0"/>
        </w:numPr>
        <w:ind w:left="720"/>
        <w:jc w:val="both"/>
      </w:pPr>
    </w:p>
    <w:p w:rsidR="003F0EA7" w:rsidRDefault="003F0EA7" w:rsidP="002405C2">
      <w:pPr>
        <w:pStyle w:val="Ttulo3"/>
        <w:numPr>
          <w:ilvl w:val="0"/>
          <w:numId w:val="13"/>
        </w:numPr>
        <w:jc w:val="both"/>
      </w:pPr>
      <w:r w:rsidRPr="00756FB6">
        <w:t>Medidas complementarias de compensación solicitadas por la Localidad de Miñi-Miñe</w:t>
      </w:r>
      <w:r>
        <w:t>.</w:t>
      </w:r>
    </w:p>
    <w:p w:rsidR="003F0EA7" w:rsidRDefault="003F0EA7" w:rsidP="003F0EA7">
      <w:pPr>
        <w:jc w:val="both"/>
      </w:pPr>
      <w:r>
        <w:t>Localidad perteneciente a la comuna de Huara, que no está incluida dentro del ADI Jiwasa Oraje por lo que no fue considerada en el plan director 2012-2014. Según el PLADECO comuna de Huara, la Quebrada de Miñi-Miñe se caracteriza por su producción de frutales, siendo la agricultura su principal ingreso económico, solo de</w:t>
      </w:r>
      <w:r w:rsidR="00463FF8">
        <w:t xml:space="preserve"> subsistencia. S</w:t>
      </w:r>
      <w:r>
        <w:t>e presentan sus medidas de complementación a las compensaciones valorizadas.</w:t>
      </w:r>
    </w:p>
    <w:tbl>
      <w:tblPr>
        <w:tblpPr w:leftFromText="141" w:rightFromText="141" w:vertAnchor="text" w:tblpY="1"/>
        <w:tblOverlap w:val="never"/>
        <w:tblW w:w="87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000" w:firstRow="0" w:lastRow="0" w:firstColumn="0" w:lastColumn="0" w:noHBand="0" w:noVBand="0"/>
      </w:tblPr>
      <w:tblGrid>
        <w:gridCol w:w="2137"/>
        <w:gridCol w:w="3118"/>
        <w:gridCol w:w="1559"/>
        <w:gridCol w:w="1985"/>
      </w:tblGrid>
      <w:tr w:rsidR="00756FB6" w:rsidRPr="008C1C6E" w:rsidTr="00A7441F">
        <w:trPr>
          <w:trHeight w:val="647"/>
        </w:trPr>
        <w:tc>
          <w:tcPr>
            <w:tcW w:w="2137" w:type="dxa"/>
            <w:shd w:val="clear" w:color="auto" w:fill="auto"/>
            <w:vAlign w:val="center"/>
          </w:tcPr>
          <w:p w:rsidR="00756FB6" w:rsidRPr="008C1C6E" w:rsidRDefault="00756FB6" w:rsidP="00A7441F">
            <w:pPr>
              <w:spacing w:line="240" w:lineRule="auto"/>
              <w:rPr>
                <w:rFonts w:cs="Arial"/>
                <w:b/>
                <w:bCs/>
              </w:rPr>
            </w:pPr>
            <w:r w:rsidRPr="008C1C6E">
              <w:rPr>
                <w:rFonts w:cs="Arial"/>
                <w:b/>
                <w:bCs/>
              </w:rPr>
              <w:t>Comunidad</w:t>
            </w:r>
          </w:p>
        </w:tc>
        <w:tc>
          <w:tcPr>
            <w:tcW w:w="3118" w:type="dxa"/>
            <w:shd w:val="clear" w:color="auto" w:fill="auto"/>
            <w:noWrap/>
            <w:vAlign w:val="center"/>
          </w:tcPr>
          <w:p w:rsidR="00756FB6" w:rsidRPr="008C1C6E" w:rsidRDefault="00756FB6" w:rsidP="00A7441F">
            <w:pPr>
              <w:spacing w:line="240" w:lineRule="auto"/>
              <w:ind w:firstLineChars="200" w:firstLine="442"/>
              <w:rPr>
                <w:rFonts w:cs="Arial"/>
                <w:b/>
                <w:bCs/>
              </w:rPr>
            </w:pPr>
            <w:r w:rsidRPr="008C1C6E">
              <w:rPr>
                <w:rFonts w:cs="Arial"/>
                <w:b/>
                <w:bCs/>
              </w:rPr>
              <w:t>Observaciones</w:t>
            </w:r>
          </w:p>
        </w:tc>
        <w:tc>
          <w:tcPr>
            <w:tcW w:w="1559" w:type="dxa"/>
            <w:shd w:val="clear" w:color="auto" w:fill="auto"/>
            <w:noWrap/>
            <w:vAlign w:val="center"/>
          </w:tcPr>
          <w:p w:rsidR="00756FB6" w:rsidRPr="008C1C6E" w:rsidRDefault="00756FB6" w:rsidP="00A7441F">
            <w:pPr>
              <w:spacing w:line="240" w:lineRule="auto"/>
              <w:rPr>
                <w:rFonts w:cs="Arial"/>
                <w:b/>
                <w:bCs/>
              </w:rPr>
            </w:pPr>
            <w:r w:rsidRPr="008C1C6E">
              <w:rPr>
                <w:rFonts w:cs="Arial"/>
                <w:b/>
                <w:bCs/>
              </w:rPr>
              <w:t>Valor (M$) Estimado</w:t>
            </w:r>
          </w:p>
        </w:tc>
        <w:tc>
          <w:tcPr>
            <w:tcW w:w="1985" w:type="dxa"/>
            <w:shd w:val="clear" w:color="auto" w:fill="auto"/>
            <w:noWrap/>
            <w:vAlign w:val="center"/>
          </w:tcPr>
          <w:p w:rsidR="00756FB6" w:rsidRPr="008C1C6E" w:rsidRDefault="00756FB6" w:rsidP="00A7441F">
            <w:pPr>
              <w:spacing w:line="240" w:lineRule="auto"/>
              <w:rPr>
                <w:rFonts w:cs="Arial"/>
                <w:b/>
                <w:bCs/>
              </w:rPr>
            </w:pPr>
            <w:r w:rsidRPr="008C1C6E">
              <w:rPr>
                <w:rFonts w:cs="Arial"/>
                <w:b/>
                <w:bCs/>
              </w:rPr>
              <w:t>Fuente de la información</w:t>
            </w:r>
          </w:p>
        </w:tc>
      </w:tr>
      <w:tr w:rsidR="00756FB6" w:rsidRPr="008C1C6E" w:rsidTr="00A7441F">
        <w:trPr>
          <w:trHeight w:val="728"/>
        </w:trPr>
        <w:tc>
          <w:tcPr>
            <w:tcW w:w="2137" w:type="dxa"/>
            <w:shd w:val="clear" w:color="auto" w:fill="auto"/>
            <w:noWrap/>
            <w:vAlign w:val="center"/>
          </w:tcPr>
          <w:p w:rsidR="00756FB6" w:rsidRPr="008C1C6E" w:rsidRDefault="00756FB6" w:rsidP="00A7441F">
            <w:pPr>
              <w:spacing w:line="240" w:lineRule="auto"/>
              <w:rPr>
                <w:rFonts w:cs="Arial"/>
                <w:bCs/>
                <w:iCs/>
              </w:rPr>
            </w:pPr>
            <w:r w:rsidRPr="008C1C6E">
              <w:rPr>
                <w:rFonts w:cs="Arial"/>
                <w:bCs/>
                <w:iCs/>
              </w:rPr>
              <w:t>Antena repetidora de tv e internet.</w:t>
            </w:r>
          </w:p>
          <w:p w:rsidR="00756FB6" w:rsidRPr="008C1C6E" w:rsidRDefault="00756FB6" w:rsidP="00A7441F">
            <w:pPr>
              <w:spacing w:line="240" w:lineRule="auto"/>
              <w:rPr>
                <w:rFonts w:cs="Arial"/>
                <w:bCs/>
                <w:iCs/>
              </w:rPr>
            </w:pPr>
            <w:r w:rsidRPr="008C1C6E">
              <w:rPr>
                <w:rFonts w:cs="Arial"/>
                <w:bCs/>
                <w:iCs/>
              </w:rPr>
              <w:t>(Cutismaya)</w:t>
            </w:r>
          </w:p>
        </w:tc>
        <w:tc>
          <w:tcPr>
            <w:tcW w:w="3118" w:type="dxa"/>
            <w:shd w:val="clear" w:color="auto" w:fill="auto"/>
            <w:vAlign w:val="center"/>
          </w:tcPr>
          <w:p w:rsidR="00756FB6" w:rsidRPr="008C1C6E" w:rsidRDefault="00756FB6" w:rsidP="00A7441F">
            <w:pPr>
              <w:spacing w:line="240" w:lineRule="auto"/>
              <w:rPr>
                <w:rFonts w:cs="Arial"/>
                <w:bCs/>
                <w:iCs/>
              </w:rPr>
            </w:pPr>
            <w:r w:rsidRPr="008C1C6E">
              <w:rPr>
                <w:rFonts w:cs="Arial"/>
                <w:color w:val="000000"/>
              </w:rPr>
              <w:t>Pertinente. Antena con capacidad de distribuir señal de 1 km</w:t>
            </w:r>
            <w:r w:rsidRPr="008C1C6E">
              <w:rPr>
                <w:rFonts w:cs="Arial"/>
                <w:color w:val="000000"/>
                <w:vertAlign w:val="superscript"/>
              </w:rPr>
              <w:t>2</w:t>
            </w:r>
            <w:r w:rsidRPr="008C1C6E">
              <w:rPr>
                <w:rFonts w:cs="Arial"/>
                <w:color w:val="000000"/>
              </w:rPr>
              <w:t>.</w:t>
            </w:r>
          </w:p>
          <w:p w:rsidR="00756FB6" w:rsidRPr="008C1C6E" w:rsidRDefault="00756FB6" w:rsidP="00A7441F">
            <w:pPr>
              <w:spacing w:line="240" w:lineRule="auto"/>
              <w:rPr>
                <w:rFonts w:cs="Arial"/>
                <w:bCs/>
                <w:iCs/>
              </w:rPr>
            </w:pPr>
            <w:r w:rsidRPr="008C1C6E">
              <w:rPr>
                <w:rFonts w:cs="Arial"/>
                <w:color w:val="000000"/>
              </w:rPr>
              <w:t>Es posible postular esta iniciativa al Proyecto Conectividad  "Todo Chile Comunicado"  Subtel - ENTEL</w:t>
            </w:r>
          </w:p>
        </w:tc>
        <w:tc>
          <w:tcPr>
            <w:tcW w:w="1559" w:type="dxa"/>
            <w:shd w:val="clear" w:color="auto" w:fill="auto"/>
            <w:vAlign w:val="center"/>
          </w:tcPr>
          <w:p w:rsidR="00756FB6" w:rsidRPr="008C1C6E" w:rsidRDefault="00756FB6" w:rsidP="00A7441F">
            <w:pPr>
              <w:spacing w:line="240" w:lineRule="auto"/>
              <w:ind w:firstLineChars="100" w:firstLine="220"/>
              <w:rPr>
                <w:rFonts w:cs="Arial"/>
                <w:bCs/>
                <w:iCs/>
              </w:rPr>
            </w:pPr>
            <w:r w:rsidRPr="008C1C6E">
              <w:rPr>
                <w:rFonts w:cs="Arial"/>
                <w:bCs/>
                <w:iCs/>
              </w:rPr>
              <w:t>27.000</w:t>
            </w:r>
          </w:p>
        </w:tc>
        <w:tc>
          <w:tcPr>
            <w:tcW w:w="1985" w:type="dxa"/>
            <w:shd w:val="clear" w:color="auto" w:fill="auto"/>
            <w:vAlign w:val="center"/>
          </w:tcPr>
          <w:p w:rsidR="00756FB6" w:rsidRPr="008C1C6E" w:rsidRDefault="00756FB6" w:rsidP="00A7441F">
            <w:pPr>
              <w:spacing w:line="240" w:lineRule="auto"/>
              <w:rPr>
                <w:rFonts w:cs="Arial"/>
                <w:color w:val="000000"/>
              </w:rPr>
            </w:pPr>
            <w:r w:rsidRPr="008C1C6E">
              <w:rPr>
                <w:rFonts w:cs="Arial"/>
                <w:color w:val="000000"/>
              </w:rPr>
              <w:t>Mercado Público - Licitación ID: 2997-107-LE12</w:t>
            </w:r>
          </w:p>
          <w:p w:rsidR="00756FB6" w:rsidRPr="008C1C6E" w:rsidRDefault="00756FB6" w:rsidP="00A7441F">
            <w:pPr>
              <w:spacing w:line="240" w:lineRule="auto"/>
              <w:rPr>
                <w:rFonts w:cs="Arial"/>
                <w:bCs/>
                <w:iCs/>
              </w:rPr>
            </w:pPr>
          </w:p>
        </w:tc>
      </w:tr>
      <w:tr w:rsidR="00756FB6" w:rsidRPr="008C1C6E" w:rsidTr="00A7441F">
        <w:trPr>
          <w:trHeight w:val="838"/>
        </w:trPr>
        <w:tc>
          <w:tcPr>
            <w:tcW w:w="2137" w:type="dxa"/>
            <w:shd w:val="clear" w:color="auto" w:fill="auto"/>
            <w:noWrap/>
            <w:vAlign w:val="center"/>
          </w:tcPr>
          <w:p w:rsidR="00756FB6" w:rsidRPr="008C1C6E" w:rsidRDefault="00756FB6" w:rsidP="00A7441F">
            <w:pPr>
              <w:spacing w:line="240" w:lineRule="auto"/>
              <w:rPr>
                <w:rFonts w:cs="Arial"/>
                <w:bCs/>
                <w:iCs/>
              </w:rPr>
            </w:pPr>
            <w:r w:rsidRPr="008C1C6E">
              <w:rPr>
                <w:rFonts w:cs="Arial"/>
                <w:bCs/>
                <w:iCs/>
              </w:rPr>
              <w:t>4 postes de luz fotovoltaicos.</w:t>
            </w:r>
          </w:p>
          <w:p w:rsidR="00756FB6" w:rsidRPr="008C1C6E" w:rsidRDefault="00756FB6" w:rsidP="00A7441F">
            <w:pPr>
              <w:spacing w:line="240" w:lineRule="auto"/>
              <w:rPr>
                <w:rFonts w:cs="Arial"/>
                <w:bCs/>
                <w:iCs/>
              </w:rPr>
            </w:pPr>
            <w:r w:rsidRPr="008C1C6E">
              <w:rPr>
                <w:rFonts w:cs="Arial"/>
                <w:bCs/>
                <w:iCs/>
              </w:rPr>
              <w:t>(Cutismaya)</w:t>
            </w:r>
          </w:p>
        </w:tc>
        <w:tc>
          <w:tcPr>
            <w:tcW w:w="3118" w:type="dxa"/>
            <w:shd w:val="clear" w:color="auto" w:fill="auto"/>
            <w:vAlign w:val="center"/>
          </w:tcPr>
          <w:p w:rsidR="00756FB6" w:rsidRPr="008C1C6E" w:rsidRDefault="00756FB6" w:rsidP="00A7441F">
            <w:pPr>
              <w:spacing w:line="240" w:lineRule="auto"/>
              <w:rPr>
                <w:rFonts w:cs="Arial"/>
                <w:bCs/>
                <w:iCs/>
              </w:rPr>
            </w:pPr>
            <w:r w:rsidRPr="008C1C6E">
              <w:rPr>
                <w:rFonts w:cs="Arial"/>
                <w:bCs/>
                <w:iCs/>
              </w:rPr>
              <w:t>Pertinente. Inversión acorde a las necesidades en equipamiento</w:t>
            </w:r>
          </w:p>
        </w:tc>
        <w:tc>
          <w:tcPr>
            <w:tcW w:w="1559" w:type="dxa"/>
            <w:shd w:val="clear" w:color="auto" w:fill="auto"/>
            <w:vAlign w:val="center"/>
          </w:tcPr>
          <w:p w:rsidR="00756FB6" w:rsidRPr="008C1C6E" w:rsidRDefault="00756FB6" w:rsidP="00A7441F">
            <w:pPr>
              <w:spacing w:line="240" w:lineRule="auto"/>
              <w:ind w:firstLineChars="100" w:firstLine="220"/>
              <w:rPr>
                <w:rFonts w:cs="Arial"/>
                <w:bCs/>
                <w:iCs/>
              </w:rPr>
            </w:pPr>
            <w:r w:rsidRPr="008C1C6E">
              <w:rPr>
                <w:rFonts w:cs="Arial"/>
                <w:bCs/>
                <w:iCs/>
              </w:rPr>
              <w:t>4.400</w:t>
            </w:r>
          </w:p>
        </w:tc>
        <w:tc>
          <w:tcPr>
            <w:tcW w:w="1985" w:type="dxa"/>
            <w:shd w:val="clear" w:color="auto" w:fill="auto"/>
            <w:vAlign w:val="center"/>
          </w:tcPr>
          <w:p w:rsidR="00756FB6" w:rsidRPr="008C1C6E" w:rsidRDefault="00756FB6" w:rsidP="00A7441F">
            <w:pPr>
              <w:spacing w:line="240" w:lineRule="auto"/>
              <w:rPr>
                <w:rFonts w:cs="Arial"/>
                <w:bCs/>
                <w:iCs/>
              </w:rPr>
            </w:pPr>
            <w:r w:rsidRPr="008C1C6E">
              <w:rPr>
                <w:rFonts w:cs="Arial"/>
                <w:bCs/>
                <w:iCs/>
              </w:rPr>
              <w:t>Cotización Nº 10052013-1 Norte Verde Ltda.</w:t>
            </w:r>
          </w:p>
        </w:tc>
      </w:tr>
      <w:tr w:rsidR="00756FB6" w:rsidRPr="008C1C6E" w:rsidTr="00A7441F">
        <w:trPr>
          <w:trHeight w:val="1192"/>
        </w:trPr>
        <w:tc>
          <w:tcPr>
            <w:tcW w:w="2137" w:type="dxa"/>
            <w:shd w:val="clear" w:color="auto" w:fill="auto"/>
            <w:noWrap/>
            <w:vAlign w:val="center"/>
          </w:tcPr>
          <w:p w:rsidR="00756FB6" w:rsidRPr="008C1C6E" w:rsidRDefault="00756FB6" w:rsidP="00A7441F">
            <w:pPr>
              <w:spacing w:line="240" w:lineRule="auto"/>
              <w:rPr>
                <w:rFonts w:cs="Arial"/>
                <w:bCs/>
                <w:iCs/>
              </w:rPr>
            </w:pPr>
            <w:r w:rsidRPr="008C1C6E">
              <w:rPr>
                <w:rFonts w:cs="Arial"/>
                <w:bCs/>
                <w:iCs/>
              </w:rPr>
              <w:lastRenderedPageBreak/>
              <w:t>1500 metros tubos 6 pulgadas de diámetro.</w:t>
            </w:r>
          </w:p>
          <w:p w:rsidR="00756FB6" w:rsidRPr="008C1C6E" w:rsidRDefault="00756FB6" w:rsidP="00A7441F">
            <w:pPr>
              <w:spacing w:line="240" w:lineRule="auto"/>
              <w:rPr>
                <w:rFonts w:cs="Arial"/>
                <w:bCs/>
                <w:iCs/>
              </w:rPr>
            </w:pPr>
            <w:r w:rsidRPr="008C1C6E">
              <w:rPr>
                <w:rFonts w:cs="Arial"/>
                <w:bCs/>
                <w:iCs/>
              </w:rPr>
              <w:t>(Cutismaya)</w:t>
            </w:r>
          </w:p>
        </w:tc>
        <w:tc>
          <w:tcPr>
            <w:tcW w:w="3118" w:type="dxa"/>
            <w:shd w:val="clear" w:color="auto" w:fill="auto"/>
            <w:vAlign w:val="center"/>
          </w:tcPr>
          <w:p w:rsidR="00756FB6" w:rsidRPr="008C1C6E" w:rsidRDefault="00756FB6" w:rsidP="00A7441F">
            <w:pPr>
              <w:spacing w:line="240" w:lineRule="auto"/>
              <w:rPr>
                <w:rFonts w:cs="Arial"/>
                <w:bCs/>
                <w:iCs/>
              </w:rPr>
            </w:pPr>
            <w:r w:rsidRPr="008C1C6E">
              <w:rPr>
                <w:rFonts w:cs="Arial"/>
                <w:bCs/>
                <w:iCs/>
              </w:rPr>
              <w:t>No pertinente. Esta inversión no está asociada a un proyecto. Y la medida de los tubos no es acorde con los caudales que se encuentran en la localidad de Miñi Miñe.</w:t>
            </w:r>
          </w:p>
        </w:tc>
        <w:tc>
          <w:tcPr>
            <w:tcW w:w="1559" w:type="dxa"/>
            <w:shd w:val="clear" w:color="auto" w:fill="auto"/>
            <w:vAlign w:val="center"/>
          </w:tcPr>
          <w:p w:rsidR="00756FB6" w:rsidRPr="008C1C6E" w:rsidRDefault="00756FB6" w:rsidP="00A7441F">
            <w:pPr>
              <w:spacing w:line="240" w:lineRule="auto"/>
              <w:ind w:firstLineChars="100" w:firstLine="220"/>
              <w:rPr>
                <w:rFonts w:cs="Arial"/>
                <w:bCs/>
                <w:iCs/>
              </w:rPr>
            </w:pPr>
            <w:r w:rsidRPr="008C1C6E">
              <w:rPr>
                <w:rFonts w:cs="Arial"/>
                <w:bCs/>
                <w:iCs/>
              </w:rPr>
              <w:t>16.250</w:t>
            </w:r>
          </w:p>
        </w:tc>
        <w:tc>
          <w:tcPr>
            <w:tcW w:w="1985" w:type="dxa"/>
            <w:shd w:val="clear" w:color="auto" w:fill="auto"/>
            <w:vAlign w:val="center"/>
          </w:tcPr>
          <w:p w:rsidR="00756FB6" w:rsidRPr="008C1C6E" w:rsidRDefault="00756FB6" w:rsidP="00A7441F">
            <w:pPr>
              <w:spacing w:line="240" w:lineRule="auto"/>
              <w:rPr>
                <w:rFonts w:cs="Arial"/>
                <w:bCs/>
                <w:iCs/>
              </w:rPr>
            </w:pPr>
            <w:r w:rsidRPr="008C1C6E">
              <w:rPr>
                <w:rFonts w:cs="Arial"/>
                <w:bCs/>
                <w:iCs/>
              </w:rPr>
              <w:t>Cotización Nº 10052013-2 Asesorías e Insumos Norte Verde Ltda.</w:t>
            </w:r>
          </w:p>
        </w:tc>
      </w:tr>
      <w:tr w:rsidR="00756FB6" w:rsidRPr="008C1C6E" w:rsidTr="00A7441F">
        <w:trPr>
          <w:trHeight w:val="1056"/>
        </w:trPr>
        <w:tc>
          <w:tcPr>
            <w:tcW w:w="2137" w:type="dxa"/>
            <w:shd w:val="clear" w:color="auto" w:fill="auto"/>
            <w:noWrap/>
            <w:vAlign w:val="center"/>
          </w:tcPr>
          <w:p w:rsidR="00756FB6" w:rsidRPr="008C1C6E" w:rsidRDefault="00756FB6" w:rsidP="00A7441F">
            <w:pPr>
              <w:spacing w:line="240" w:lineRule="auto"/>
              <w:rPr>
                <w:rFonts w:cs="Arial"/>
                <w:bCs/>
                <w:iCs/>
              </w:rPr>
            </w:pPr>
            <w:r w:rsidRPr="008C1C6E">
              <w:rPr>
                <w:rFonts w:cs="Arial"/>
                <w:bCs/>
                <w:iCs/>
              </w:rPr>
              <w:t>10 postes luz solar público.</w:t>
            </w:r>
          </w:p>
          <w:p w:rsidR="00756FB6" w:rsidRPr="008C1C6E" w:rsidRDefault="00756FB6" w:rsidP="00A7441F">
            <w:pPr>
              <w:spacing w:line="240" w:lineRule="auto"/>
              <w:rPr>
                <w:rFonts w:cs="Arial"/>
                <w:bCs/>
                <w:iCs/>
              </w:rPr>
            </w:pPr>
            <w:r w:rsidRPr="008C1C6E">
              <w:rPr>
                <w:rFonts w:cs="Arial"/>
                <w:bCs/>
                <w:iCs/>
              </w:rPr>
              <w:t>(Miñita)</w:t>
            </w:r>
          </w:p>
        </w:tc>
        <w:tc>
          <w:tcPr>
            <w:tcW w:w="3118" w:type="dxa"/>
            <w:shd w:val="clear" w:color="auto" w:fill="auto"/>
            <w:vAlign w:val="center"/>
          </w:tcPr>
          <w:p w:rsidR="00756FB6" w:rsidRPr="008C1C6E" w:rsidRDefault="00756FB6" w:rsidP="00A7441F">
            <w:pPr>
              <w:spacing w:line="240" w:lineRule="auto"/>
              <w:rPr>
                <w:rFonts w:cs="Arial"/>
                <w:bCs/>
                <w:iCs/>
              </w:rPr>
            </w:pPr>
            <w:r w:rsidRPr="008C1C6E">
              <w:rPr>
                <w:rFonts w:cs="Arial"/>
                <w:bCs/>
                <w:iCs/>
              </w:rPr>
              <w:t>Pertinente. Inversión acorde a las necesidades en equipamiento</w:t>
            </w:r>
          </w:p>
        </w:tc>
        <w:tc>
          <w:tcPr>
            <w:tcW w:w="1559" w:type="dxa"/>
            <w:shd w:val="clear" w:color="auto" w:fill="auto"/>
            <w:vAlign w:val="center"/>
          </w:tcPr>
          <w:p w:rsidR="00756FB6" w:rsidRPr="008C1C6E" w:rsidRDefault="00756FB6" w:rsidP="00A7441F">
            <w:pPr>
              <w:spacing w:line="240" w:lineRule="auto"/>
              <w:ind w:firstLineChars="100" w:firstLine="220"/>
              <w:rPr>
                <w:rFonts w:cs="Arial"/>
                <w:bCs/>
                <w:iCs/>
              </w:rPr>
            </w:pPr>
            <w:r w:rsidRPr="008C1C6E">
              <w:rPr>
                <w:rFonts w:cs="Arial"/>
                <w:bCs/>
                <w:iCs/>
              </w:rPr>
              <w:t>11.000</w:t>
            </w:r>
          </w:p>
        </w:tc>
        <w:tc>
          <w:tcPr>
            <w:tcW w:w="1985" w:type="dxa"/>
            <w:shd w:val="clear" w:color="auto" w:fill="auto"/>
            <w:vAlign w:val="center"/>
          </w:tcPr>
          <w:p w:rsidR="00756FB6" w:rsidRPr="008C1C6E" w:rsidRDefault="00756FB6" w:rsidP="00A7441F">
            <w:pPr>
              <w:spacing w:line="240" w:lineRule="auto"/>
              <w:rPr>
                <w:rFonts w:cs="Arial"/>
                <w:bCs/>
                <w:iCs/>
              </w:rPr>
            </w:pPr>
            <w:r w:rsidRPr="008C1C6E">
              <w:rPr>
                <w:rFonts w:cs="Arial"/>
                <w:bCs/>
                <w:iCs/>
              </w:rPr>
              <w:t>Cotización Nº 10052013-1 Asesorías e Insumos Norte Verde Ltda.</w:t>
            </w:r>
          </w:p>
        </w:tc>
      </w:tr>
      <w:tr w:rsidR="00756FB6" w:rsidRPr="008C1C6E" w:rsidTr="00A7441F">
        <w:trPr>
          <w:trHeight w:val="665"/>
        </w:trPr>
        <w:tc>
          <w:tcPr>
            <w:tcW w:w="2137" w:type="dxa"/>
            <w:shd w:val="clear" w:color="auto" w:fill="auto"/>
            <w:noWrap/>
            <w:vAlign w:val="center"/>
          </w:tcPr>
          <w:p w:rsidR="00756FB6" w:rsidRPr="008C1C6E" w:rsidRDefault="00756FB6" w:rsidP="00A7441F">
            <w:pPr>
              <w:spacing w:line="240" w:lineRule="auto"/>
              <w:rPr>
                <w:rFonts w:cs="Arial"/>
                <w:bCs/>
                <w:iCs/>
              </w:rPr>
            </w:pPr>
            <w:r w:rsidRPr="008C1C6E">
              <w:rPr>
                <w:rFonts w:cs="Arial"/>
                <w:bCs/>
                <w:iCs/>
              </w:rPr>
              <w:t>Mejoramiento camino (colocar tubos en el cruce del camino).</w:t>
            </w:r>
          </w:p>
          <w:p w:rsidR="00756FB6" w:rsidRPr="008C1C6E" w:rsidRDefault="00756FB6" w:rsidP="00A7441F">
            <w:pPr>
              <w:spacing w:line="240" w:lineRule="auto"/>
              <w:rPr>
                <w:rFonts w:cs="Arial"/>
                <w:bCs/>
                <w:iCs/>
              </w:rPr>
            </w:pPr>
            <w:r w:rsidRPr="008C1C6E">
              <w:rPr>
                <w:rFonts w:cs="Arial"/>
                <w:bCs/>
                <w:iCs/>
              </w:rPr>
              <w:t>(Cuanalla)</w:t>
            </w:r>
          </w:p>
        </w:tc>
        <w:tc>
          <w:tcPr>
            <w:tcW w:w="3118" w:type="dxa"/>
            <w:shd w:val="clear" w:color="auto" w:fill="auto"/>
            <w:vAlign w:val="center"/>
          </w:tcPr>
          <w:p w:rsidR="00756FB6" w:rsidRPr="008C1C6E" w:rsidRDefault="00756FB6" w:rsidP="00A7441F">
            <w:pPr>
              <w:spacing w:line="240" w:lineRule="auto"/>
              <w:rPr>
                <w:rFonts w:cs="Arial"/>
                <w:color w:val="000000"/>
              </w:rPr>
            </w:pPr>
            <w:r w:rsidRPr="008C1C6E">
              <w:rPr>
                <w:rFonts w:cs="Arial"/>
                <w:color w:val="000000"/>
              </w:rPr>
              <w:t>No pertinente. Fue aprobado por el FNDR y entregado en su cuenta anual 2011, los dineros para la reparación de la ruta A-375 (Ruta 5-Suca-Miñi-Miñe-Miñita)</w:t>
            </w:r>
          </w:p>
        </w:tc>
        <w:tc>
          <w:tcPr>
            <w:tcW w:w="1559" w:type="dxa"/>
            <w:shd w:val="clear" w:color="auto" w:fill="auto"/>
            <w:vAlign w:val="center"/>
          </w:tcPr>
          <w:p w:rsidR="00756FB6" w:rsidRPr="008C1C6E" w:rsidRDefault="00756FB6" w:rsidP="00A7441F">
            <w:pPr>
              <w:spacing w:line="240" w:lineRule="auto"/>
              <w:ind w:firstLineChars="100" w:firstLine="220"/>
              <w:rPr>
                <w:rFonts w:cs="Arial"/>
                <w:bCs/>
                <w:iCs/>
              </w:rPr>
            </w:pPr>
            <w:r w:rsidRPr="008C1C6E">
              <w:rPr>
                <w:rFonts w:cs="Arial"/>
                <w:bCs/>
                <w:iCs/>
              </w:rPr>
              <w:t>828.571</w:t>
            </w:r>
          </w:p>
        </w:tc>
        <w:tc>
          <w:tcPr>
            <w:tcW w:w="1985" w:type="dxa"/>
            <w:shd w:val="clear" w:color="auto" w:fill="auto"/>
            <w:vAlign w:val="center"/>
          </w:tcPr>
          <w:p w:rsidR="00756FB6" w:rsidRPr="008C1C6E" w:rsidRDefault="00756FB6" w:rsidP="00A7441F">
            <w:pPr>
              <w:spacing w:line="240" w:lineRule="auto"/>
              <w:rPr>
                <w:rFonts w:cs="Arial"/>
                <w:color w:val="000000"/>
              </w:rPr>
            </w:pPr>
            <w:r w:rsidRPr="008C1C6E">
              <w:rPr>
                <w:rFonts w:cs="Arial"/>
                <w:color w:val="000000"/>
              </w:rPr>
              <w:t>Adjudicado a Leandro Sembler e Hijos. Termino de obra 10-2012</w:t>
            </w:r>
          </w:p>
          <w:p w:rsidR="00756FB6" w:rsidRPr="008C1C6E" w:rsidRDefault="00756FB6" w:rsidP="00A7441F">
            <w:pPr>
              <w:spacing w:line="240" w:lineRule="auto"/>
              <w:rPr>
                <w:rFonts w:cs="Arial"/>
              </w:rPr>
            </w:pPr>
          </w:p>
        </w:tc>
      </w:tr>
      <w:tr w:rsidR="00756FB6" w:rsidRPr="008C1C6E" w:rsidTr="00A7441F">
        <w:trPr>
          <w:trHeight w:val="689"/>
        </w:trPr>
        <w:tc>
          <w:tcPr>
            <w:tcW w:w="2137" w:type="dxa"/>
            <w:shd w:val="clear" w:color="auto" w:fill="auto"/>
            <w:noWrap/>
            <w:vAlign w:val="center"/>
          </w:tcPr>
          <w:p w:rsidR="00756FB6" w:rsidRPr="008C1C6E" w:rsidRDefault="00756FB6" w:rsidP="00A7441F">
            <w:pPr>
              <w:spacing w:line="240" w:lineRule="auto"/>
              <w:rPr>
                <w:rFonts w:cs="Arial"/>
                <w:bCs/>
                <w:iCs/>
              </w:rPr>
            </w:pPr>
            <w:r w:rsidRPr="008C1C6E">
              <w:rPr>
                <w:rFonts w:cs="Arial"/>
                <w:bCs/>
                <w:iCs/>
              </w:rPr>
              <w:t>Canalización 500 mt.</w:t>
            </w:r>
          </w:p>
          <w:p w:rsidR="00756FB6" w:rsidRPr="008C1C6E" w:rsidRDefault="00756FB6" w:rsidP="00A7441F">
            <w:pPr>
              <w:spacing w:line="240" w:lineRule="auto"/>
              <w:rPr>
                <w:rFonts w:cs="Arial"/>
                <w:bCs/>
                <w:iCs/>
              </w:rPr>
            </w:pPr>
            <w:r w:rsidRPr="008C1C6E">
              <w:rPr>
                <w:rFonts w:cs="Arial"/>
                <w:bCs/>
                <w:iCs/>
              </w:rPr>
              <w:t>(Quipinta)</w:t>
            </w:r>
          </w:p>
        </w:tc>
        <w:tc>
          <w:tcPr>
            <w:tcW w:w="3118" w:type="dxa"/>
            <w:shd w:val="clear" w:color="auto" w:fill="auto"/>
            <w:vAlign w:val="center"/>
          </w:tcPr>
          <w:p w:rsidR="00756FB6" w:rsidRPr="008C1C6E" w:rsidRDefault="00756FB6" w:rsidP="00A7441F">
            <w:pPr>
              <w:spacing w:line="240" w:lineRule="auto"/>
              <w:rPr>
                <w:rFonts w:cs="Arial"/>
                <w:bCs/>
                <w:iCs/>
              </w:rPr>
            </w:pPr>
            <w:r w:rsidRPr="008C1C6E">
              <w:rPr>
                <w:rFonts w:cs="Arial"/>
                <w:bCs/>
                <w:iCs/>
              </w:rPr>
              <w:t xml:space="preserve">Pertinente. Esta iniciativa está enmarcada dentro de los lineamientos de desarrollo económico del área agrícola. </w:t>
            </w:r>
            <w:r w:rsidRPr="008C1C6E">
              <w:rPr>
                <w:rFonts w:cs="Arial"/>
                <w:color w:val="000000"/>
              </w:rPr>
              <w:t>Es posible postular esta iniciativa UMA CONADI.</w:t>
            </w:r>
          </w:p>
        </w:tc>
        <w:tc>
          <w:tcPr>
            <w:tcW w:w="1559" w:type="dxa"/>
            <w:shd w:val="clear" w:color="auto" w:fill="auto"/>
            <w:vAlign w:val="center"/>
          </w:tcPr>
          <w:p w:rsidR="00756FB6" w:rsidRPr="008C1C6E" w:rsidRDefault="00756FB6" w:rsidP="00A7441F">
            <w:pPr>
              <w:spacing w:line="240" w:lineRule="auto"/>
              <w:ind w:firstLineChars="100" w:firstLine="220"/>
              <w:rPr>
                <w:rFonts w:cs="Arial"/>
                <w:bCs/>
                <w:iCs/>
              </w:rPr>
            </w:pPr>
            <w:r w:rsidRPr="008C1C6E">
              <w:rPr>
                <w:rFonts w:cs="Arial"/>
                <w:bCs/>
                <w:iCs/>
              </w:rPr>
              <w:t>75.000</w:t>
            </w:r>
          </w:p>
        </w:tc>
        <w:tc>
          <w:tcPr>
            <w:tcW w:w="1985" w:type="dxa"/>
            <w:shd w:val="clear" w:color="auto" w:fill="auto"/>
            <w:vAlign w:val="center"/>
          </w:tcPr>
          <w:p w:rsidR="00756FB6" w:rsidRPr="008C1C6E" w:rsidRDefault="00756FB6" w:rsidP="00A7441F">
            <w:pPr>
              <w:spacing w:line="240" w:lineRule="auto"/>
              <w:rPr>
                <w:rFonts w:cs="Arial"/>
              </w:rPr>
            </w:pPr>
            <w:r w:rsidRPr="008C1C6E">
              <w:rPr>
                <w:rFonts w:cs="Arial"/>
                <w:bCs/>
                <w:iCs/>
              </w:rPr>
              <w:t>Diseño hidráulico cotizado por la UNAP</w:t>
            </w:r>
          </w:p>
        </w:tc>
      </w:tr>
      <w:tr w:rsidR="00756FB6" w:rsidRPr="008C1C6E" w:rsidTr="00A7441F">
        <w:trPr>
          <w:trHeight w:val="848"/>
        </w:trPr>
        <w:tc>
          <w:tcPr>
            <w:tcW w:w="2137" w:type="dxa"/>
            <w:shd w:val="clear" w:color="auto" w:fill="auto"/>
            <w:noWrap/>
            <w:vAlign w:val="center"/>
          </w:tcPr>
          <w:p w:rsidR="00756FB6" w:rsidRPr="008C1C6E" w:rsidRDefault="00756FB6" w:rsidP="00A7441F">
            <w:pPr>
              <w:spacing w:line="240" w:lineRule="auto"/>
              <w:rPr>
                <w:rFonts w:cs="Arial"/>
                <w:bCs/>
                <w:iCs/>
              </w:rPr>
            </w:pPr>
            <w:r w:rsidRPr="008C1C6E">
              <w:rPr>
                <w:rFonts w:cs="Arial"/>
                <w:bCs/>
                <w:iCs/>
              </w:rPr>
              <w:t>Antena celular.</w:t>
            </w:r>
          </w:p>
          <w:p w:rsidR="00756FB6" w:rsidRPr="008C1C6E" w:rsidRDefault="00756FB6" w:rsidP="00A7441F">
            <w:pPr>
              <w:spacing w:line="240" w:lineRule="auto"/>
              <w:rPr>
                <w:rFonts w:cs="Arial"/>
                <w:bCs/>
                <w:iCs/>
              </w:rPr>
            </w:pPr>
            <w:r w:rsidRPr="008C1C6E">
              <w:rPr>
                <w:rFonts w:cs="Arial"/>
                <w:bCs/>
                <w:iCs/>
              </w:rPr>
              <w:t>(Miñi Miñe)</w:t>
            </w:r>
          </w:p>
        </w:tc>
        <w:tc>
          <w:tcPr>
            <w:tcW w:w="3118" w:type="dxa"/>
            <w:vMerge w:val="restart"/>
            <w:shd w:val="clear" w:color="auto" w:fill="auto"/>
            <w:vAlign w:val="center"/>
          </w:tcPr>
          <w:p w:rsidR="00756FB6" w:rsidRPr="008C1C6E" w:rsidRDefault="00756FB6" w:rsidP="00A7441F">
            <w:pPr>
              <w:spacing w:line="240" w:lineRule="auto"/>
              <w:rPr>
                <w:rFonts w:cs="Arial"/>
                <w:bCs/>
                <w:iCs/>
              </w:rPr>
            </w:pPr>
            <w:r w:rsidRPr="008C1C6E">
              <w:rPr>
                <w:rFonts w:cs="Arial"/>
                <w:color w:val="000000"/>
              </w:rPr>
              <w:t>Pertinente. Antena con capacidad de distribuir señal de 1 km</w:t>
            </w:r>
            <w:r w:rsidRPr="008C1C6E">
              <w:rPr>
                <w:rFonts w:cs="Arial"/>
                <w:color w:val="000000"/>
                <w:vertAlign w:val="superscript"/>
              </w:rPr>
              <w:t>2</w:t>
            </w:r>
            <w:r w:rsidRPr="008C1C6E">
              <w:rPr>
                <w:rFonts w:cs="Arial"/>
                <w:color w:val="000000"/>
              </w:rPr>
              <w:t>.</w:t>
            </w:r>
          </w:p>
          <w:p w:rsidR="00756FB6" w:rsidRPr="008C1C6E" w:rsidRDefault="00756FB6" w:rsidP="00A7441F">
            <w:pPr>
              <w:spacing w:line="240" w:lineRule="auto"/>
              <w:rPr>
                <w:rFonts w:cs="Arial"/>
                <w:bCs/>
                <w:iCs/>
              </w:rPr>
            </w:pPr>
            <w:r w:rsidRPr="008C1C6E">
              <w:rPr>
                <w:rFonts w:cs="Arial"/>
                <w:color w:val="000000"/>
              </w:rPr>
              <w:t>Es posible postular esta iniciativa al Proyecto Conectividad  "Todo Chile Comunicado"                                       Subtel - ENTEL</w:t>
            </w:r>
          </w:p>
        </w:tc>
        <w:tc>
          <w:tcPr>
            <w:tcW w:w="1559" w:type="dxa"/>
            <w:vMerge w:val="restart"/>
            <w:shd w:val="clear" w:color="auto" w:fill="auto"/>
            <w:vAlign w:val="center"/>
          </w:tcPr>
          <w:p w:rsidR="00756FB6" w:rsidRPr="008C1C6E" w:rsidRDefault="00756FB6" w:rsidP="00A7441F">
            <w:pPr>
              <w:spacing w:line="240" w:lineRule="auto"/>
              <w:ind w:firstLineChars="100" w:firstLine="220"/>
              <w:rPr>
                <w:rFonts w:cs="Arial"/>
                <w:bCs/>
                <w:iCs/>
              </w:rPr>
            </w:pPr>
            <w:r w:rsidRPr="008C1C6E">
              <w:rPr>
                <w:rFonts w:cs="Arial"/>
                <w:bCs/>
                <w:iCs/>
              </w:rPr>
              <w:t>27.000</w:t>
            </w:r>
          </w:p>
        </w:tc>
        <w:tc>
          <w:tcPr>
            <w:tcW w:w="1985" w:type="dxa"/>
            <w:vMerge w:val="restart"/>
            <w:shd w:val="clear" w:color="auto" w:fill="auto"/>
            <w:vAlign w:val="center"/>
          </w:tcPr>
          <w:p w:rsidR="00756FB6" w:rsidRPr="008C1C6E" w:rsidRDefault="00756FB6" w:rsidP="00A7441F">
            <w:pPr>
              <w:spacing w:line="240" w:lineRule="auto"/>
              <w:rPr>
                <w:rFonts w:cs="Arial"/>
                <w:color w:val="000000"/>
              </w:rPr>
            </w:pPr>
            <w:r w:rsidRPr="008C1C6E">
              <w:rPr>
                <w:rFonts w:cs="Arial"/>
                <w:color w:val="000000"/>
              </w:rPr>
              <w:t>Mercado Público - Licitación ID: 2997-107-LE12</w:t>
            </w:r>
          </w:p>
          <w:p w:rsidR="00756FB6" w:rsidRPr="008C1C6E" w:rsidRDefault="00756FB6" w:rsidP="00A7441F">
            <w:pPr>
              <w:spacing w:line="240" w:lineRule="auto"/>
              <w:rPr>
                <w:rFonts w:cs="Arial"/>
                <w:bCs/>
                <w:iCs/>
              </w:rPr>
            </w:pPr>
          </w:p>
        </w:tc>
      </w:tr>
      <w:tr w:rsidR="00756FB6" w:rsidRPr="008C1C6E" w:rsidTr="00A7441F">
        <w:trPr>
          <w:trHeight w:val="130"/>
        </w:trPr>
        <w:tc>
          <w:tcPr>
            <w:tcW w:w="2137" w:type="dxa"/>
            <w:shd w:val="clear" w:color="auto" w:fill="auto"/>
            <w:noWrap/>
            <w:vAlign w:val="center"/>
          </w:tcPr>
          <w:p w:rsidR="00756FB6" w:rsidRPr="008C1C6E" w:rsidRDefault="00756FB6" w:rsidP="00A7441F">
            <w:pPr>
              <w:spacing w:line="240" w:lineRule="auto"/>
              <w:rPr>
                <w:rFonts w:cs="Arial"/>
                <w:bCs/>
                <w:iCs/>
              </w:rPr>
            </w:pPr>
            <w:r w:rsidRPr="008C1C6E">
              <w:rPr>
                <w:rFonts w:cs="Arial"/>
                <w:bCs/>
                <w:iCs/>
              </w:rPr>
              <w:t>Antena repetidora radio e internet.</w:t>
            </w:r>
          </w:p>
        </w:tc>
        <w:tc>
          <w:tcPr>
            <w:tcW w:w="3118" w:type="dxa"/>
            <w:vMerge/>
            <w:shd w:val="clear" w:color="auto" w:fill="auto"/>
            <w:vAlign w:val="center"/>
          </w:tcPr>
          <w:p w:rsidR="00756FB6" w:rsidRPr="008C1C6E" w:rsidRDefault="00756FB6" w:rsidP="00A7441F">
            <w:pPr>
              <w:spacing w:line="240" w:lineRule="auto"/>
              <w:rPr>
                <w:rFonts w:cs="Arial"/>
                <w:bCs/>
                <w:iCs/>
              </w:rPr>
            </w:pPr>
          </w:p>
        </w:tc>
        <w:tc>
          <w:tcPr>
            <w:tcW w:w="1559" w:type="dxa"/>
            <w:vMerge/>
            <w:shd w:val="clear" w:color="auto" w:fill="auto"/>
            <w:vAlign w:val="center"/>
          </w:tcPr>
          <w:p w:rsidR="00756FB6" w:rsidRPr="008C1C6E" w:rsidRDefault="00756FB6" w:rsidP="00A7441F">
            <w:pPr>
              <w:spacing w:line="240" w:lineRule="auto"/>
              <w:ind w:firstLineChars="100" w:firstLine="220"/>
              <w:rPr>
                <w:rFonts w:cs="Arial"/>
                <w:bCs/>
                <w:iCs/>
              </w:rPr>
            </w:pPr>
          </w:p>
        </w:tc>
        <w:tc>
          <w:tcPr>
            <w:tcW w:w="1985" w:type="dxa"/>
            <w:vMerge/>
            <w:shd w:val="clear" w:color="auto" w:fill="auto"/>
            <w:vAlign w:val="center"/>
          </w:tcPr>
          <w:p w:rsidR="00756FB6" w:rsidRPr="008C1C6E" w:rsidRDefault="00756FB6" w:rsidP="00A7441F">
            <w:pPr>
              <w:spacing w:line="240" w:lineRule="auto"/>
              <w:rPr>
                <w:rFonts w:cs="Arial"/>
              </w:rPr>
            </w:pPr>
          </w:p>
        </w:tc>
      </w:tr>
      <w:tr w:rsidR="00756FB6" w:rsidRPr="008C1C6E" w:rsidTr="00A7441F">
        <w:trPr>
          <w:trHeight w:val="695"/>
        </w:trPr>
        <w:tc>
          <w:tcPr>
            <w:tcW w:w="2137" w:type="dxa"/>
            <w:shd w:val="clear" w:color="auto" w:fill="auto"/>
            <w:noWrap/>
            <w:vAlign w:val="center"/>
          </w:tcPr>
          <w:p w:rsidR="00756FB6" w:rsidRPr="008C1C6E" w:rsidRDefault="00756FB6" w:rsidP="00A7441F">
            <w:pPr>
              <w:spacing w:line="240" w:lineRule="auto"/>
              <w:rPr>
                <w:rFonts w:cs="Arial"/>
                <w:bCs/>
                <w:iCs/>
              </w:rPr>
            </w:pPr>
            <w:r w:rsidRPr="008C1C6E">
              <w:rPr>
                <w:rFonts w:cs="Arial"/>
                <w:bCs/>
                <w:iCs/>
              </w:rPr>
              <w:t>Señalizar los caminos y acceso a Miñi –Miñe en la panamericana.</w:t>
            </w:r>
          </w:p>
        </w:tc>
        <w:tc>
          <w:tcPr>
            <w:tcW w:w="3118" w:type="dxa"/>
            <w:shd w:val="clear" w:color="auto" w:fill="auto"/>
            <w:vAlign w:val="center"/>
          </w:tcPr>
          <w:p w:rsidR="00756FB6" w:rsidRPr="008C1C6E" w:rsidRDefault="00756FB6" w:rsidP="00A7441F">
            <w:pPr>
              <w:spacing w:line="240" w:lineRule="auto"/>
              <w:rPr>
                <w:rFonts w:cs="Arial"/>
                <w:bCs/>
                <w:iCs/>
              </w:rPr>
            </w:pPr>
            <w:r w:rsidRPr="008C1C6E">
              <w:rPr>
                <w:rFonts w:cs="Arial"/>
                <w:bCs/>
                <w:iCs/>
              </w:rPr>
              <w:t>Pertinente. Para señalizar la entrada a la quebrada con distintivo étnico.</w:t>
            </w:r>
          </w:p>
        </w:tc>
        <w:tc>
          <w:tcPr>
            <w:tcW w:w="1559" w:type="dxa"/>
            <w:shd w:val="clear" w:color="auto" w:fill="auto"/>
            <w:vAlign w:val="center"/>
          </w:tcPr>
          <w:p w:rsidR="00756FB6" w:rsidRPr="008C1C6E" w:rsidRDefault="00756FB6" w:rsidP="00A7441F">
            <w:pPr>
              <w:spacing w:line="240" w:lineRule="auto"/>
              <w:ind w:firstLineChars="100" w:firstLine="220"/>
              <w:rPr>
                <w:rFonts w:cs="Arial"/>
                <w:bCs/>
                <w:iCs/>
              </w:rPr>
            </w:pPr>
            <w:r w:rsidRPr="008C1C6E">
              <w:rPr>
                <w:rFonts w:cs="Arial"/>
                <w:bCs/>
                <w:iCs/>
              </w:rPr>
              <w:t>900</w:t>
            </w:r>
          </w:p>
        </w:tc>
        <w:tc>
          <w:tcPr>
            <w:tcW w:w="1985" w:type="dxa"/>
            <w:shd w:val="clear" w:color="auto" w:fill="auto"/>
            <w:vAlign w:val="center"/>
          </w:tcPr>
          <w:p w:rsidR="00756FB6" w:rsidRPr="008C1C6E" w:rsidRDefault="00756FB6" w:rsidP="00A7441F">
            <w:pPr>
              <w:spacing w:line="240" w:lineRule="auto"/>
              <w:rPr>
                <w:rFonts w:cs="Arial"/>
              </w:rPr>
            </w:pPr>
            <w:r w:rsidRPr="008C1C6E">
              <w:rPr>
                <w:rFonts w:cs="Arial"/>
                <w:bCs/>
                <w:iCs/>
              </w:rPr>
              <w:t xml:space="preserve">Se recopiló información del portal Chile Compras </w:t>
            </w:r>
          </w:p>
        </w:tc>
      </w:tr>
      <w:tr w:rsidR="00756FB6" w:rsidRPr="008C1C6E" w:rsidTr="00A7441F">
        <w:trPr>
          <w:trHeight w:val="1401"/>
        </w:trPr>
        <w:tc>
          <w:tcPr>
            <w:tcW w:w="2137" w:type="dxa"/>
            <w:shd w:val="clear" w:color="auto" w:fill="auto"/>
            <w:noWrap/>
            <w:vAlign w:val="center"/>
          </w:tcPr>
          <w:p w:rsidR="00756FB6" w:rsidRPr="008C1C6E" w:rsidRDefault="00756FB6" w:rsidP="00A7441F">
            <w:pPr>
              <w:spacing w:line="240" w:lineRule="auto"/>
              <w:rPr>
                <w:rFonts w:cs="Arial"/>
                <w:bCs/>
                <w:iCs/>
              </w:rPr>
            </w:pPr>
            <w:r w:rsidRPr="008C1C6E">
              <w:rPr>
                <w:rFonts w:cs="Arial"/>
                <w:bCs/>
                <w:iCs/>
              </w:rPr>
              <w:t>Construir caseta alto chiza para pasajeros.</w:t>
            </w:r>
          </w:p>
          <w:p w:rsidR="00756FB6" w:rsidRPr="008C1C6E" w:rsidRDefault="00756FB6" w:rsidP="00A7441F">
            <w:pPr>
              <w:spacing w:line="240" w:lineRule="auto"/>
              <w:rPr>
                <w:rFonts w:cs="Arial"/>
                <w:bCs/>
                <w:iCs/>
              </w:rPr>
            </w:pPr>
            <w:r w:rsidRPr="008C1C6E">
              <w:rPr>
                <w:rFonts w:cs="Arial"/>
                <w:bCs/>
                <w:iCs/>
              </w:rPr>
              <w:t>(Miñi Miñe)</w:t>
            </w:r>
          </w:p>
        </w:tc>
        <w:tc>
          <w:tcPr>
            <w:tcW w:w="3118" w:type="dxa"/>
            <w:shd w:val="clear" w:color="auto" w:fill="auto"/>
            <w:vAlign w:val="center"/>
          </w:tcPr>
          <w:p w:rsidR="00756FB6" w:rsidRPr="008C1C6E" w:rsidRDefault="00756FB6" w:rsidP="00A7441F">
            <w:pPr>
              <w:spacing w:line="240" w:lineRule="auto"/>
              <w:rPr>
                <w:rFonts w:cs="Arial"/>
                <w:bCs/>
                <w:iCs/>
              </w:rPr>
            </w:pPr>
            <w:r w:rsidRPr="008C1C6E">
              <w:rPr>
                <w:rFonts w:cs="Arial"/>
                <w:bCs/>
                <w:iCs/>
              </w:rPr>
              <w:t>Pertinente. Inversión acorde a las necesidades en equipamiento</w:t>
            </w:r>
          </w:p>
        </w:tc>
        <w:tc>
          <w:tcPr>
            <w:tcW w:w="1559" w:type="dxa"/>
            <w:shd w:val="clear" w:color="auto" w:fill="auto"/>
            <w:vAlign w:val="center"/>
          </w:tcPr>
          <w:p w:rsidR="00756FB6" w:rsidRPr="008C1C6E" w:rsidRDefault="00756FB6" w:rsidP="00A7441F">
            <w:pPr>
              <w:spacing w:line="240" w:lineRule="auto"/>
              <w:ind w:firstLineChars="100" w:firstLine="220"/>
              <w:rPr>
                <w:rFonts w:cs="Arial"/>
                <w:bCs/>
                <w:iCs/>
              </w:rPr>
            </w:pPr>
            <w:r w:rsidRPr="008C1C6E">
              <w:rPr>
                <w:rFonts w:cs="Arial"/>
                <w:bCs/>
                <w:iCs/>
              </w:rPr>
              <w:t>3.023</w:t>
            </w:r>
          </w:p>
        </w:tc>
        <w:tc>
          <w:tcPr>
            <w:tcW w:w="1985" w:type="dxa"/>
            <w:shd w:val="clear" w:color="auto" w:fill="auto"/>
            <w:vAlign w:val="center"/>
          </w:tcPr>
          <w:p w:rsidR="00756FB6" w:rsidRPr="008C1C6E" w:rsidRDefault="00756FB6" w:rsidP="00A7441F">
            <w:pPr>
              <w:spacing w:line="240" w:lineRule="auto"/>
              <w:rPr>
                <w:rFonts w:cs="Arial"/>
                <w:bCs/>
                <w:iCs/>
              </w:rPr>
            </w:pPr>
            <w:r w:rsidRPr="008C1C6E">
              <w:rPr>
                <w:rFonts w:cs="Arial"/>
                <w:bCs/>
                <w:iCs/>
              </w:rPr>
              <w:t>Se recopiló información del portal Chile Compras para obras equivalentes</w:t>
            </w:r>
          </w:p>
          <w:p w:rsidR="00756FB6" w:rsidRPr="008C1C6E" w:rsidRDefault="00756FB6" w:rsidP="00A7441F">
            <w:pPr>
              <w:spacing w:line="240" w:lineRule="auto"/>
              <w:rPr>
                <w:rFonts w:cs="Arial"/>
              </w:rPr>
            </w:pPr>
            <w:r w:rsidRPr="008C1C6E">
              <w:rPr>
                <w:rStyle w:val="csslabelsitemdata"/>
                <w:rFonts w:cs="Arial"/>
              </w:rPr>
              <w:t>Adquisición Nº 3885-15-LE11</w:t>
            </w:r>
          </w:p>
        </w:tc>
      </w:tr>
      <w:tr w:rsidR="00756FB6" w:rsidRPr="008C1C6E" w:rsidTr="00A7441F">
        <w:trPr>
          <w:trHeight w:val="879"/>
        </w:trPr>
        <w:tc>
          <w:tcPr>
            <w:tcW w:w="2137" w:type="dxa"/>
            <w:shd w:val="clear" w:color="auto" w:fill="auto"/>
            <w:noWrap/>
            <w:vAlign w:val="center"/>
          </w:tcPr>
          <w:p w:rsidR="00756FB6" w:rsidRPr="008C1C6E" w:rsidRDefault="00756FB6" w:rsidP="00A7441F">
            <w:pPr>
              <w:spacing w:line="240" w:lineRule="auto"/>
              <w:rPr>
                <w:rFonts w:cs="Arial"/>
                <w:bCs/>
                <w:iCs/>
              </w:rPr>
            </w:pPr>
            <w:r w:rsidRPr="008C1C6E">
              <w:rPr>
                <w:rFonts w:cs="Arial"/>
                <w:bCs/>
                <w:iCs/>
              </w:rPr>
              <w:t>Regularización del territorio y aguas (5 vertientes)</w:t>
            </w:r>
          </w:p>
          <w:p w:rsidR="00756FB6" w:rsidRPr="008C1C6E" w:rsidRDefault="00756FB6" w:rsidP="00A7441F">
            <w:pPr>
              <w:spacing w:line="240" w:lineRule="auto"/>
              <w:rPr>
                <w:rFonts w:cs="Arial"/>
                <w:bCs/>
                <w:iCs/>
              </w:rPr>
            </w:pPr>
            <w:r w:rsidRPr="008C1C6E">
              <w:rPr>
                <w:rFonts w:cs="Arial"/>
                <w:bCs/>
                <w:iCs/>
              </w:rPr>
              <w:t>(Miñi Miñe)</w:t>
            </w:r>
          </w:p>
        </w:tc>
        <w:tc>
          <w:tcPr>
            <w:tcW w:w="3118" w:type="dxa"/>
            <w:shd w:val="clear" w:color="auto" w:fill="auto"/>
            <w:vAlign w:val="center"/>
          </w:tcPr>
          <w:p w:rsidR="00756FB6" w:rsidRDefault="00756FB6" w:rsidP="00A7441F">
            <w:pPr>
              <w:spacing w:line="240" w:lineRule="auto"/>
              <w:rPr>
                <w:rFonts w:cs="Arial"/>
                <w:bCs/>
                <w:iCs/>
              </w:rPr>
            </w:pPr>
            <w:r w:rsidRPr="008C1C6E">
              <w:rPr>
                <w:rFonts w:cs="Arial"/>
                <w:bCs/>
                <w:iCs/>
              </w:rPr>
              <w:t>Pertinente. Estudio de factibilidad de regularización de terrenos y aguas</w:t>
            </w:r>
          </w:p>
          <w:p w:rsidR="00756FB6" w:rsidRPr="008C1C6E" w:rsidRDefault="00756FB6" w:rsidP="00A7441F">
            <w:pPr>
              <w:spacing w:line="240" w:lineRule="auto"/>
              <w:rPr>
                <w:rFonts w:cs="Arial"/>
                <w:bCs/>
                <w:iCs/>
              </w:rPr>
            </w:pPr>
          </w:p>
        </w:tc>
        <w:tc>
          <w:tcPr>
            <w:tcW w:w="1559" w:type="dxa"/>
            <w:shd w:val="clear" w:color="auto" w:fill="auto"/>
            <w:vAlign w:val="center"/>
          </w:tcPr>
          <w:p w:rsidR="00756FB6" w:rsidRPr="008C1C6E" w:rsidRDefault="00756FB6" w:rsidP="00A7441F">
            <w:pPr>
              <w:spacing w:line="240" w:lineRule="auto"/>
              <w:ind w:firstLineChars="100" w:firstLine="220"/>
              <w:rPr>
                <w:rFonts w:cs="Arial"/>
                <w:bCs/>
                <w:iCs/>
              </w:rPr>
            </w:pPr>
            <w:r w:rsidRPr="008C1C6E">
              <w:rPr>
                <w:rFonts w:cs="Arial"/>
                <w:bCs/>
                <w:iCs/>
              </w:rPr>
              <w:t>3.500</w:t>
            </w:r>
          </w:p>
        </w:tc>
        <w:tc>
          <w:tcPr>
            <w:tcW w:w="1985" w:type="dxa"/>
            <w:shd w:val="clear" w:color="auto" w:fill="auto"/>
            <w:vAlign w:val="center"/>
          </w:tcPr>
          <w:p w:rsidR="00756FB6" w:rsidRPr="008C1C6E" w:rsidRDefault="00756FB6" w:rsidP="00A7441F">
            <w:pPr>
              <w:spacing w:line="240" w:lineRule="auto"/>
              <w:rPr>
                <w:rFonts w:cs="Arial"/>
              </w:rPr>
            </w:pPr>
            <w:r w:rsidRPr="008C1C6E">
              <w:rPr>
                <w:rFonts w:cs="Arial"/>
              </w:rPr>
              <w:t>Universidad Arturo Prat</w:t>
            </w:r>
          </w:p>
        </w:tc>
      </w:tr>
      <w:tr w:rsidR="00756FB6" w:rsidRPr="008C1C6E" w:rsidTr="00A7441F">
        <w:trPr>
          <w:trHeight w:val="966"/>
        </w:trPr>
        <w:tc>
          <w:tcPr>
            <w:tcW w:w="2137" w:type="dxa"/>
            <w:shd w:val="clear" w:color="auto" w:fill="auto"/>
            <w:noWrap/>
            <w:vAlign w:val="center"/>
          </w:tcPr>
          <w:p w:rsidR="00756FB6" w:rsidRPr="008C1C6E" w:rsidRDefault="00756FB6" w:rsidP="00A7441F">
            <w:pPr>
              <w:spacing w:line="240" w:lineRule="auto"/>
              <w:rPr>
                <w:rFonts w:cs="Arial"/>
                <w:bCs/>
                <w:iCs/>
              </w:rPr>
            </w:pPr>
            <w:r w:rsidRPr="008C1C6E">
              <w:rPr>
                <w:rFonts w:cs="Arial"/>
                <w:bCs/>
                <w:iCs/>
              </w:rPr>
              <w:t>Antena celular</w:t>
            </w:r>
          </w:p>
          <w:p w:rsidR="00756FB6" w:rsidRPr="008C1C6E" w:rsidRDefault="00756FB6" w:rsidP="00A7441F">
            <w:pPr>
              <w:spacing w:line="240" w:lineRule="auto"/>
              <w:rPr>
                <w:rFonts w:cs="Arial"/>
                <w:bCs/>
                <w:iCs/>
              </w:rPr>
            </w:pPr>
            <w:r w:rsidRPr="008C1C6E">
              <w:rPr>
                <w:rFonts w:cs="Arial"/>
                <w:bCs/>
                <w:iCs/>
              </w:rPr>
              <w:t>(SUCA – LIGA)</w:t>
            </w:r>
          </w:p>
        </w:tc>
        <w:tc>
          <w:tcPr>
            <w:tcW w:w="3118" w:type="dxa"/>
            <w:vMerge w:val="restart"/>
            <w:shd w:val="clear" w:color="auto" w:fill="auto"/>
            <w:vAlign w:val="center"/>
          </w:tcPr>
          <w:p w:rsidR="00756FB6" w:rsidRPr="008C1C6E" w:rsidRDefault="00756FB6" w:rsidP="00A7441F">
            <w:pPr>
              <w:spacing w:line="240" w:lineRule="auto"/>
              <w:rPr>
                <w:rFonts w:cs="Arial"/>
                <w:bCs/>
                <w:iCs/>
              </w:rPr>
            </w:pPr>
            <w:r w:rsidRPr="008C1C6E">
              <w:rPr>
                <w:rFonts w:cs="Arial"/>
              </w:rPr>
              <w:t>Pertinente. Antena con capacidad de distribuir señal de 1 km</w:t>
            </w:r>
            <w:r w:rsidRPr="008C1C6E">
              <w:rPr>
                <w:rFonts w:cs="Arial"/>
                <w:vertAlign w:val="superscript"/>
              </w:rPr>
              <w:t>2</w:t>
            </w:r>
            <w:r w:rsidRPr="008C1C6E">
              <w:rPr>
                <w:rFonts w:cs="Arial"/>
              </w:rPr>
              <w:t xml:space="preserve">. </w:t>
            </w:r>
          </w:p>
          <w:p w:rsidR="00756FB6" w:rsidRPr="008C1C6E" w:rsidRDefault="00756FB6" w:rsidP="00A7441F">
            <w:pPr>
              <w:spacing w:line="240" w:lineRule="auto"/>
              <w:rPr>
                <w:rFonts w:cs="Arial"/>
              </w:rPr>
            </w:pPr>
            <w:r w:rsidRPr="008C1C6E">
              <w:rPr>
                <w:rFonts w:cs="Arial"/>
              </w:rPr>
              <w:t xml:space="preserve">Es posible postular esta iniciativa al Proyecto Conectividad "Todo </w:t>
            </w:r>
            <w:r w:rsidRPr="008C1C6E">
              <w:rPr>
                <w:rFonts w:cs="Arial"/>
              </w:rPr>
              <w:lastRenderedPageBreak/>
              <w:t>Chile Comunicado"</w:t>
            </w:r>
          </w:p>
          <w:p w:rsidR="00756FB6" w:rsidRPr="008C1C6E" w:rsidRDefault="00756FB6" w:rsidP="00A7441F">
            <w:pPr>
              <w:spacing w:line="240" w:lineRule="auto"/>
              <w:rPr>
                <w:rFonts w:cs="Arial"/>
                <w:bCs/>
                <w:iCs/>
              </w:rPr>
            </w:pPr>
          </w:p>
        </w:tc>
        <w:tc>
          <w:tcPr>
            <w:tcW w:w="1559" w:type="dxa"/>
            <w:vMerge w:val="restart"/>
            <w:shd w:val="clear" w:color="auto" w:fill="auto"/>
            <w:vAlign w:val="center"/>
          </w:tcPr>
          <w:p w:rsidR="00756FB6" w:rsidRPr="008C1C6E" w:rsidRDefault="00756FB6" w:rsidP="00A7441F">
            <w:pPr>
              <w:spacing w:line="240" w:lineRule="auto"/>
              <w:ind w:firstLineChars="100" w:firstLine="220"/>
              <w:rPr>
                <w:rFonts w:cs="Arial"/>
                <w:bCs/>
                <w:iCs/>
              </w:rPr>
            </w:pPr>
            <w:r w:rsidRPr="008C1C6E">
              <w:rPr>
                <w:rFonts w:cs="Arial"/>
                <w:bCs/>
                <w:iCs/>
              </w:rPr>
              <w:lastRenderedPageBreak/>
              <w:t>27.000</w:t>
            </w:r>
          </w:p>
        </w:tc>
        <w:tc>
          <w:tcPr>
            <w:tcW w:w="1985" w:type="dxa"/>
            <w:vMerge w:val="restart"/>
            <w:shd w:val="clear" w:color="auto" w:fill="auto"/>
            <w:vAlign w:val="center"/>
          </w:tcPr>
          <w:p w:rsidR="00756FB6" w:rsidRPr="008C1C6E" w:rsidRDefault="00756FB6" w:rsidP="00A7441F">
            <w:pPr>
              <w:spacing w:line="240" w:lineRule="auto"/>
              <w:rPr>
                <w:rFonts w:cs="Arial"/>
              </w:rPr>
            </w:pPr>
            <w:r w:rsidRPr="008C1C6E">
              <w:rPr>
                <w:rFonts w:cs="Arial"/>
              </w:rPr>
              <w:t>Mercado Público - Licitación ID: 2997-107-LE12</w:t>
            </w:r>
          </w:p>
          <w:p w:rsidR="00756FB6" w:rsidRPr="008C1C6E" w:rsidRDefault="00756FB6" w:rsidP="00A7441F">
            <w:pPr>
              <w:spacing w:line="240" w:lineRule="auto"/>
              <w:rPr>
                <w:rFonts w:cs="Arial"/>
                <w:bCs/>
                <w:iCs/>
              </w:rPr>
            </w:pPr>
          </w:p>
        </w:tc>
      </w:tr>
      <w:tr w:rsidR="00756FB6" w:rsidRPr="008C1C6E" w:rsidTr="00A7441F">
        <w:trPr>
          <w:trHeight w:val="190"/>
        </w:trPr>
        <w:tc>
          <w:tcPr>
            <w:tcW w:w="2137" w:type="dxa"/>
            <w:shd w:val="clear" w:color="auto" w:fill="auto"/>
            <w:noWrap/>
            <w:vAlign w:val="center"/>
          </w:tcPr>
          <w:p w:rsidR="00756FB6" w:rsidRPr="008C1C6E" w:rsidRDefault="00756FB6" w:rsidP="00A7441F">
            <w:pPr>
              <w:spacing w:line="240" w:lineRule="auto"/>
              <w:rPr>
                <w:rFonts w:cs="Arial"/>
                <w:bCs/>
                <w:iCs/>
              </w:rPr>
            </w:pPr>
            <w:r w:rsidRPr="008C1C6E">
              <w:rPr>
                <w:rFonts w:cs="Arial"/>
                <w:bCs/>
                <w:iCs/>
              </w:rPr>
              <w:t xml:space="preserve">Antena repetidora </w:t>
            </w:r>
            <w:r w:rsidRPr="008C1C6E">
              <w:rPr>
                <w:rFonts w:cs="Arial"/>
                <w:bCs/>
                <w:iCs/>
              </w:rPr>
              <w:lastRenderedPageBreak/>
              <w:t>radio e internet.</w:t>
            </w:r>
          </w:p>
        </w:tc>
        <w:tc>
          <w:tcPr>
            <w:tcW w:w="3118" w:type="dxa"/>
            <w:vMerge/>
            <w:shd w:val="clear" w:color="auto" w:fill="auto"/>
            <w:vAlign w:val="center"/>
          </w:tcPr>
          <w:p w:rsidR="00756FB6" w:rsidRPr="008C1C6E" w:rsidRDefault="00756FB6" w:rsidP="00A7441F">
            <w:pPr>
              <w:spacing w:line="240" w:lineRule="auto"/>
              <w:rPr>
                <w:rFonts w:cs="Arial"/>
                <w:bCs/>
                <w:iCs/>
              </w:rPr>
            </w:pPr>
          </w:p>
        </w:tc>
        <w:tc>
          <w:tcPr>
            <w:tcW w:w="1559" w:type="dxa"/>
            <w:vMerge/>
            <w:shd w:val="clear" w:color="auto" w:fill="auto"/>
            <w:vAlign w:val="center"/>
          </w:tcPr>
          <w:p w:rsidR="00756FB6" w:rsidRPr="008C1C6E" w:rsidRDefault="00756FB6" w:rsidP="00A7441F">
            <w:pPr>
              <w:spacing w:line="240" w:lineRule="auto"/>
              <w:ind w:firstLineChars="100" w:firstLine="220"/>
              <w:rPr>
                <w:rFonts w:cs="Arial"/>
                <w:bCs/>
                <w:iCs/>
              </w:rPr>
            </w:pPr>
          </w:p>
        </w:tc>
        <w:tc>
          <w:tcPr>
            <w:tcW w:w="1985" w:type="dxa"/>
            <w:vMerge/>
            <w:shd w:val="clear" w:color="auto" w:fill="auto"/>
            <w:vAlign w:val="center"/>
          </w:tcPr>
          <w:p w:rsidR="00756FB6" w:rsidRPr="008C1C6E" w:rsidRDefault="00756FB6" w:rsidP="00A7441F">
            <w:pPr>
              <w:spacing w:line="240" w:lineRule="auto"/>
              <w:rPr>
                <w:rFonts w:cs="Arial"/>
              </w:rPr>
            </w:pPr>
          </w:p>
        </w:tc>
      </w:tr>
      <w:tr w:rsidR="00756FB6" w:rsidRPr="008C1C6E" w:rsidTr="00A7441F">
        <w:trPr>
          <w:trHeight w:val="218"/>
        </w:trPr>
        <w:tc>
          <w:tcPr>
            <w:tcW w:w="2137" w:type="dxa"/>
            <w:shd w:val="clear" w:color="auto" w:fill="auto"/>
            <w:noWrap/>
            <w:vAlign w:val="center"/>
          </w:tcPr>
          <w:p w:rsidR="00756FB6" w:rsidRPr="008C1C6E" w:rsidRDefault="00756FB6" w:rsidP="00A7441F">
            <w:pPr>
              <w:spacing w:line="240" w:lineRule="auto"/>
              <w:rPr>
                <w:rFonts w:cs="Arial"/>
                <w:bCs/>
                <w:iCs/>
              </w:rPr>
            </w:pPr>
            <w:r w:rsidRPr="008C1C6E">
              <w:rPr>
                <w:rFonts w:cs="Arial"/>
                <w:bCs/>
                <w:iCs/>
              </w:rPr>
              <w:lastRenderedPageBreak/>
              <w:t>3 postes luz solar. (Liga)</w:t>
            </w:r>
          </w:p>
        </w:tc>
        <w:tc>
          <w:tcPr>
            <w:tcW w:w="3118" w:type="dxa"/>
            <w:shd w:val="clear" w:color="auto" w:fill="auto"/>
            <w:vAlign w:val="center"/>
          </w:tcPr>
          <w:p w:rsidR="00756FB6" w:rsidRPr="008C1C6E" w:rsidRDefault="00756FB6" w:rsidP="00A7441F">
            <w:pPr>
              <w:spacing w:line="240" w:lineRule="auto"/>
              <w:rPr>
                <w:rFonts w:cs="Arial"/>
                <w:bCs/>
                <w:iCs/>
              </w:rPr>
            </w:pPr>
            <w:r w:rsidRPr="008C1C6E">
              <w:rPr>
                <w:rFonts w:cs="Arial"/>
                <w:bCs/>
                <w:iCs/>
              </w:rPr>
              <w:t>Pertinente. Inversión acorde a las necesidades en equipamiento</w:t>
            </w:r>
          </w:p>
        </w:tc>
        <w:tc>
          <w:tcPr>
            <w:tcW w:w="1559" w:type="dxa"/>
            <w:shd w:val="clear" w:color="auto" w:fill="auto"/>
            <w:vAlign w:val="center"/>
          </w:tcPr>
          <w:p w:rsidR="00756FB6" w:rsidRPr="008C1C6E" w:rsidRDefault="00756FB6" w:rsidP="00A7441F">
            <w:pPr>
              <w:spacing w:line="240" w:lineRule="auto"/>
              <w:ind w:firstLineChars="100" w:firstLine="220"/>
              <w:rPr>
                <w:rFonts w:cs="Arial"/>
                <w:bCs/>
                <w:iCs/>
              </w:rPr>
            </w:pPr>
            <w:r w:rsidRPr="008C1C6E">
              <w:rPr>
                <w:rFonts w:cs="Arial"/>
                <w:bCs/>
                <w:iCs/>
              </w:rPr>
              <w:t>3.300</w:t>
            </w:r>
          </w:p>
        </w:tc>
        <w:tc>
          <w:tcPr>
            <w:tcW w:w="1985" w:type="dxa"/>
            <w:shd w:val="clear" w:color="auto" w:fill="auto"/>
            <w:vAlign w:val="center"/>
          </w:tcPr>
          <w:p w:rsidR="00756FB6" w:rsidRPr="008C1C6E" w:rsidRDefault="00756FB6" w:rsidP="00A7441F">
            <w:pPr>
              <w:spacing w:line="240" w:lineRule="auto"/>
              <w:rPr>
                <w:rFonts w:cs="Arial"/>
                <w:bCs/>
                <w:iCs/>
              </w:rPr>
            </w:pPr>
            <w:r w:rsidRPr="008C1C6E">
              <w:rPr>
                <w:rFonts w:cs="Arial"/>
                <w:bCs/>
                <w:iCs/>
              </w:rPr>
              <w:t>Cotización Nº 10052013-1 Asesorías e Insumos Norte Verde Ltda.</w:t>
            </w:r>
          </w:p>
        </w:tc>
      </w:tr>
      <w:tr w:rsidR="00756FB6" w:rsidRPr="008C1C6E" w:rsidTr="00A7441F">
        <w:trPr>
          <w:trHeight w:val="933"/>
        </w:trPr>
        <w:tc>
          <w:tcPr>
            <w:tcW w:w="2137" w:type="dxa"/>
            <w:shd w:val="clear" w:color="auto" w:fill="auto"/>
            <w:noWrap/>
            <w:vAlign w:val="center"/>
          </w:tcPr>
          <w:p w:rsidR="00756FB6" w:rsidRPr="008C1C6E" w:rsidRDefault="00756FB6" w:rsidP="00A7441F">
            <w:pPr>
              <w:spacing w:line="240" w:lineRule="auto"/>
              <w:rPr>
                <w:rFonts w:cs="Arial"/>
                <w:bCs/>
                <w:iCs/>
              </w:rPr>
            </w:pPr>
            <w:r w:rsidRPr="008C1C6E">
              <w:rPr>
                <w:rFonts w:cs="Arial"/>
                <w:bCs/>
                <w:iCs/>
              </w:rPr>
              <w:t>Construir dos caminos bajada 200 metros. (CORZA)</w:t>
            </w:r>
          </w:p>
        </w:tc>
        <w:tc>
          <w:tcPr>
            <w:tcW w:w="3118" w:type="dxa"/>
            <w:shd w:val="clear" w:color="auto" w:fill="auto"/>
            <w:vAlign w:val="center"/>
          </w:tcPr>
          <w:p w:rsidR="00756FB6" w:rsidRPr="008C1C6E" w:rsidRDefault="00756FB6" w:rsidP="00A7441F">
            <w:pPr>
              <w:spacing w:line="240" w:lineRule="auto"/>
              <w:rPr>
                <w:rFonts w:cs="Arial"/>
                <w:bCs/>
                <w:iCs/>
              </w:rPr>
            </w:pPr>
            <w:r w:rsidRPr="008C1C6E">
              <w:rPr>
                <w:rFonts w:cs="Arial"/>
                <w:bCs/>
                <w:iCs/>
              </w:rPr>
              <w:t>No pertinente. Solo se realiza inversión en caminos que se encuentran enrolados</w:t>
            </w:r>
          </w:p>
        </w:tc>
        <w:tc>
          <w:tcPr>
            <w:tcW w:w="1559" w:type="dxa"/>
            <w:shd w:val="clear" w:color="auto" w:fill="auto"/>
            <w:vAlign w:val="center"/>
          </w:tcPr>
          <w:p w:rsidR="00756FB6" w:rsidRPr="008C1C6E" w:rsidRDefault="00756FB6" w:rsidP="00A7441F">
            <w:pPr>
              <w:spacing w:line="240" w:lineRule="auto"/>
              <w:ind w:firstLineChars="100" w:firstLine="220"/>
              <w:rPr>
                <w:rFonts w:cs="Arial"/>
                <w:bCs/>
                <w:iCs/>
              </w:rPr>
            </w:pPr>
            <w:r w:rsidRPr="008C1C6E">
              <w:rPr>
                <w:rFonts w:cs="Arial"/>
                <w:bCs/>
                <w:iCs/>
              </w:rPr>
              <w:t>-</w:t>
            </w:r>
          </w:p>
        </w:tc>
        <w:tc>
          <w:tcPr>
            <w:tcW w:w="1985" w:type="dxa"/>
            <w:shd w:val="clear" w:color="auto" w:fill="auto"/>
            <w:vAlign w:val="center"/>
          </w:tcPr>
          <w:p w:rsidR="00756FB6" w:rsidRPr="008C1C6E" w:rsidRDefault="00756FB6" w:rsidP="00A7441F">
            <w:pPr>
              <w:spacing w:line="240" w:lineRule="auto"/>
              <w:rPr>
                <w:rFonts w:cs="Arial"/>
              </w:rPr>
            </w:pPr>
            <w:r w:rsidRPr="008C1C6E">
              <w:rPr>
                <w:rFonts w:cs="Arial"/>
              </w:rPr>
              <w:t>-</w:t>
            </w:r>
          </w:p>
        </w:tc>
      </w:tr>
      <w:tr w:rsidR="00756FB6" w:rsidRPr="008C1C6E" w:rsidTr="00A7441F">
        <w:trPr>
          <w:trHeight w:val="953"/>
        </w:trPr>
        <w:tc>
          <w:tcPr>
            <w:tcW w:w="2137" w:type="dxa"/>
            <w:shd w:val="clear" w:color="auto" w:fill="auto"/>
            <w:noWrap/>
            <w:vAlign w:val="center"/>
          </w:tcPr>
          <w:p w:rsidR="00756FB6" w:rsidRPr="008C1C6E" w:rsidRDefault="00756FB6" w:rsidP="00A7441F">
            <w:pPr>
              <w:spacing w:line="240" w:lineRule="auto"/>
              <w:rPr>
                <w:rFonts w:cs="Arial"/>
                <w:bCs/>
                <w:iCs/>
              </w:rPr>
            </w:pPr>
            <w:r w:rsidRPr="008C1C6E">
              <w:rPr>
                <w:rFonts w:cs="Arial"/>
                <w:bCs/>
                <w:iCs/>
              </w:rPr>
              <w:t>Tarifa subsidio en 80% al 100%</w:t>
            </w:r>
          </w:p>
        </w:tc>
        <w:tc>
          <w:tcPr>
            <w:tcW w:w="3118" w:type="dxa"/>
            <w:shd w:val="clear" w:color="auto" w:fill="auto"/>
            <w:vAlign w:val="center"/>
          </w:tcPr>
          <w:p w:rsidR="00756FB6" w:rsidRPr="008C1C6E" w:rsidRDefault="00756FB6" w:rsidP="00A7441F">
            <w:pPr>
              <w:spacing w:line="240" w:lineRule="auto"/>
              <w:rPr>
                <w:rFonts w:cs="Arial"/>
                <w:bCs/>
                <w:iCs/>
              </w:rPr>
            </w:pPr>
            <w:r w:rsidRPr="008C1C6E">
              <w:rPr>
                <w:rFonts w:cs="Arial"/>
                <w:bCs/>
                <w:iCs/>
              </w:rPr>
              <w:t>No pertinente. No es posible efectuar subsidios a los vehículos. Según artículo 11 de la ley de concesiones de obras públicas. Decreto supremo Nº 900 de 1996 y sus modificaciones.</w:t>
            </w:r>
          </w:p>
        </w:tc>
        <w:tc>
          <w:tcPr>
            <w:tcW w:w="1559" w:type="dxa"/>
            <w:shd w:val="clear" w:color="auto" w:fill="auto"/>
            <w:vAlign w:val="center"/>
          </w:tcPr>
          <w:p w:rsidR="00756FB6" w:rsidRPr="008C1C6E" w:rsidRDefault="00756FB6" w:rsidP="00A7441F">
            <w:pPr>
              <w:spacing w:line="240" w:lineRule="auto"/>
              <w:ind w:firstLineChars="100" w:firstLine="220"/>
              <w:rPr>
                <w:rFonts w:cs="Arial"/>
                <w:bCs/>
                <w:iCs/>
              </w:rPr>
            </w:pPr>
            <w:r w:rsidRPr="008C1C6E">
              <w:rPr>
                <w:rFonts w:cs="Arial"/>
                <w:bCs/>
                <w:iCs/>
              </w:rPr>
              <w:t>-</w:t>
            </w:r>
          </w:p>
        </w:tc>
        <w:tc>
          <w:tcPr>
            <w:tcW w:w="1985" w:type="dxa"/>
            <w:shd w:val="clear" w:color="auto" w:fill="auto"/>
            <w:vAlign w:val="center"/>
          </w:tcPr>
          <w:p w:rsidR="00756FB6" w:rsidRPr="008C1C6E" w:rsidRDefault="00756FB6" w:rsidP="00A7441F">
            <w:pPr>
              <w:spacing w:line="240" w:lineRule="auto"/>
              <w:rPr>
                <w:rFonts w:cs="Arial"/>
              </w:rPr>
            </w:pPr>
            <w:r w:rsidRPr="008C1C6E">
              <w:rPr>
                <w:rFonts w:cs="Arial"/>
              </w:rPr>
              <w:t>-</w:t>
            </w:r>
          </w:p>
        </w:tc>
      </w:tr>
      <w:tr w:rsidR="00756FB6" w:rsidRPr="008C1C6E" w:rsidTr="00A7441F">
        <w:trPr>
          <w:trHeight w:val="685"/>
        </w:trPr>
        <w:tc>
          <w:tcPr>
            <w:tcW w:w="8799" w:type="dxa"/>
            <w:gridSpan w:val="4"/>
            <w:shd w:val="clear" w:color="auto" w:fill="auto"/>
            <w:noWrap/>
            <w:vAlign w:val="center"/>
          </w:tcPr>
          <w:p w:rsidR="00756FB6" w:rsidRPr="008C1C6E" w:rsidRDefault="00756FB6" w:rsidP="00A7441F">
            <w:pPr>
              <w:spacing w:line="240" w:lineRule="auto"/>
              <w:ind w:firstLineChars="100" w:firstLine="221"/>
              <w:rPr>
                <w:rFonts w:cs="Arial"/>
                <w:b/>
                <w:bCs/>
                <w:iCs/>
              </w:rPr>
            </w:pPr>
            <w:r w:rsidRPr="008C1C6E">
              <w:rPr>
                <w:rFonts w:cs="Arial"/>
                <w:b/>
                <w:bCs/>
                <w:iCs/>
              </w:rPr>
              <w:t xml:space="preserve">     Total solicitudes </w:t>
            </w:r>
            <w:r w:rsidRPr="008C1C6E">
              <w:rPr>
                <w:rFonts w:cs="Arial"/>
                <w:b/>
                <w:bCs/>
              </w:rPr>
              <w:t>(M$)</w:t>
            </w:r>
            <w:r w:rsidRPr="008C1C6E">
              <w:rPr>
                <w:rFonts w:cs="Arial"/>
                <w:b/>
                <w:bCs/>
                <w:iCs/>
              </w:rPr>
              <w:t xml:space="preserve">                                             1.026.944</w:t>
            </w:r>
          </w:p>
        </w:tc>
      </w:tr>
    </w:tbl>
    <w:p w:rsidR="00756FB6" w:rsidRDefault="00756FB6" w:rsidP="00756FB6">
      <w:pPr>
        <w:pStyle w:val="Ttulo3"/>
        <w:numPr>
          <w:ilvl w:val="0"/>
          <w:numId w:val="0"/>
        </w:numPr>
        <w:ind w:left="720"/>
        <w:jc w:val="both"/>
      </w:pPr>
    </w:p>
    <w:p w:rsidR="00756FB6" w:rsidRPr="00756FB6" w:rsidRDefault="00756FB6" w:rsidP="00756FB6"/>
    <w:p w:rsidR="003F0EA7" w:rsidRPr="00756FB6" w:rsidRDefault="003F0EA7" w:rsidP="002405C2">
      <w:pPr>
        <w:pStyle w:val="Ttulo3"/>
        <w:numPr>
          <w:ilvl w:val="0"/>
          <w:numId w:val="13"/>
        </w:numPr>
        <w:jc w:val="both"/>
      </w:pPr>
      <w:r w:rsidRPr="00756FB6">
        <w:t>Medidas complementarias de compensación solicitadas por la Ecozona de Camiña Alto y Camiña Bajo.</w:t>
      </w:r>
    </w:p>
    <w:p w:rsidR="003F0EA7" w:rsidRDefault="003F0EA7" w:rsidP="003F0EA7">
      <w:pPr>
        <w:jc w:val="both"/>
      </w:pPr>
      <w:r>
        <w:t>Ambas ecozonas entregaron en esta oportunidad de manera separada sus solicitudes de compensación complementarias. Es importante destacar que el plan director ADI y el PLADECO comunal, consideran como principal fortaleza de estas ecozonas a las actividades agrícolas, pecuarias y turísticas. Otro punto a destacar tiene relación al concepto de desarrollo social, que involucra que los agricultores tengan la posibilidad de trabajar de manera independiente las tierras agrícolas, teniendo para ello sus propios ingre</w:t>
      </w:r>
      <w:r w:rsidR="00463FF8">
        <w:t>sos económicos. S</w:t>
      </w:r>
      <w:r>
        <w:t>e presentan las medidas de compensación valorizadas de la ecozona de Camiña Bajo y las medidas de compensación valorizadas de la ecozona de Camiña Alto.</w:t>
      </w:r>
    </w:p>
    <w:p w:rsidR="00463FF8" w:rsidRPr="00463FF8" w:rsidRDefault="00463FF8" w:rsidP="003F0EA7">
      <w:pPr>
        <w:jc w:val="both"/>
        <w:rPr>
          <w:b/>
        </w:rPr>
      </w:pPr>
      <w:r w:rsidRPr="00463FF8">
        <w:rPr>
          <w:b/>
        </w:rPr>
        <w:t>Camiña Bajo</w:t>
      </w:r>
    </w:p>
    <w:tbl>
      <w:tblPr>
        <w:tblW w:w="8799" w:type="dxa"/>
        <w:tblInd w:w="6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000" w:firstRow="0" w:lastRow="0" w:firstColumn="0" w:lastColumn="0" w:noHBand="0" w:noVBand="0"/>
      </w:tblPr>
      <w:tblGrid>
        <w:gridCol w:w="2137"/>
        <w:gridCol w:w="3118"/>
        <w:gridCol w:w="1559"/>
        <w:gridCol w:w="1985"/>
      </w:tblGrid>
      <w:tr w:rsidR="008961F1" w:rsidRPr="00B37637" w:rsidTr="00A7441F">
        <w:trPr>
          <w:trHeight w:val="1038"/>
        </w:trPr>
        <w:tc>
          <w:tcPr>
            <w:tcW w:w="2137" w:type="dxa"/>
            <w:shd w:val="clear" w:color="auto" w:fill="auto"/>
            <w:vAlign w:val="center"/>
          </w:tcPr>
          <w:p w:rsidR="008961F1" w:rsidRPr="00B37637" w:rsidRDefault="008961F1" w:rsidP="00A7441F">
            <w:pPr>
              <w:spacing w:line="240" w:lineRule="auto"/>
              <w:rPr>
                <w:rFonts w:cs="Arial"/>
                <w:b/>
                <w:bCs/>
              </w:rPr>
            </w:pPr>
            <w:r w:rsidRPr="00B37637">
              <w:rPr>
                <w:rFonts w:cs="Arial"/>
                <w:b/>
                <w:bCs/>
              </w:rPr>
              <w:t>Comunidad</w:t>
            </w:r>
          </w:p>
        </w:tc>
        <w:tc>
          <w:tcPr>
            <w:tcW w:w="3118" w:type="dxa"/>
            <w:shd w:val="clear" w:color="auto" w:fill="auto"/>
            <w:noWrap/>
            <w:vAlign w:val="center"/>
          </w:tcPr>
          <w:p w:rsidR="008961F1" w:rsidRPr="00B37637" w:rsidRDefault="008961F1" w:rsidP="00A7441F">
            <w:pPr>
              <w:spacing w:line="240" w:lineRule="auto"/>
              <w:ind w:firstLineChars="200" w:firstLine="442"/>
              <w:rPr>
                <w:rFonts w:cs="Arial"/>
                <w:b/>
                <w:bCs/>
              </w:rPr>
            </w:pPr>
            <w:r w:rsidRPr="00B37637">
              <w:rPr>
                <w:rFonts w:cs="Arial"/>
                <w:b/>
                <w:bCs/>
              </w:rPr>
              <w:t>Observaciones</w:t>
            </w:r>
          </w:p>
        </w:tc>
        <w:tc>
          <w:tcPr>
            <w:tcW w:w="1559" w:type="dxa"/>
            <w:shd w:val="clear" w:color="auto" w:fill="auto"/>
            <w:noWrap/>
            <w:vAlign w:val="center"/>
          </w:tcPr>
          <w:p w:rsidR="008961F1" w:rsidRPr="00B37637" w:rsidRDefault="008961F1" w:rsidP="00A7441F">
            <w:pPr>
              <w:spacing w:line="240" w:lineRule="auto"/>
              <w:rPr>
                <w:rFonts w:cs="Arial"/>
                <w:b/>
                <w:bCs/>
              </w:rPr>
            </w:pPr>
            <w:r w:rsidRPr="00B37637">
              <w:rPr>
                <w:rFonts w:cs="Arial"/>
                <w:b/>
                <w:bCs/>
              </w:rPr>
              <w:t>Valor (M$) Estimado</w:t>
            </w:r>
          </w:p>
        </w:tc>
        <w:tc>
          <w:tcPr>
            <w:tcW w:w="1985" w:type="dxa"/>
            <w:shd w:val="clear" w:color="auto" w:fill="auto"/>
            <w:noWrap/>
            <w:vAlign w:val="center"/>
          </w:tcPr>
          <w:p w:rsidR="008961F1" w:rsidRPr="00B37637" w:rsidRDefault="008961F1" w:rsidP="00A7441F">
            <w:pPr>
              <w:spacing w:line="240" w:lineRule="auto"/>
              <w:rPr>
                <w:rFonts w:cs="Arial"/>
                <w:b/>
                <w:bCs/>
              </w:rPr>
            </w:pPr>
            <w:r w:rsidRPr="00B37637">
              <w:rPr>
                <w:rFonts w:cs="Arial"/>
                <w:b/>
                <w:bCs/>
              </w:rPr>
              <w:t>Fuente de la información</w:t>
            </w:r>
          </w:p>
        </w:tc>
      </w:tr>
      <w:tr w:rsidR="008961F1" w:rsidRPr="00B37637" w:rsidTr="00A7441F">
        <w:trPr>
          <w:trHeight w:val="609"/>
        </w:trPr>
        <w:tc>
          <w:tcPr>
            <w:tcW w:w="2137" w:type="dxa"/>
            <w:shd w:val="clear" w:color="auto" w:fill="auto"/>
            <w:noWrap/>
            <w:vAlign w:val="center"/>
          </w:tcPr>
          <w:p w:rsidR="008961F1" w:rsidRPr="00B37637" w:rsidRDefault="008961F1" w:rsidP="00A7441F">
            <w:pPr>
              <w:spacing w:line="240" w:lineRule="auto"/>
              <w:rPr>
                <w:rFonts w:cs="Arial"/>
                <w:bCs/>
                <w:iCs/>
              </w:rPr>
            </w:pPr>
            <w:r w:rsidRPr="00B37637">
              <w:rPr>
                <w:rFonts w:cs="Arial"/>
                <w:bCs/>
                <w:iCs/>
              </w:rPr>
              <w:t>Lavadora de Zanahorias. (Camiña bajo)</w:t>
            </w:r>
          </w:p>
        </w:tc>
        <w:tc>
          <w:tcPr>
            <w:tcW w:w="3118" w:type="dxa"/>
            <w:shd w:val="clear" w:color="auto" w:fill="auto"/>
            <w:vAlign w:val="center"/>
          </w:tcPr>
          <w:p w:rsidR="008961F1" w:rsidRPr="00B37637" w:rsidRDefault="008961F1" w:rsidP="00A7441F">
            <w:pPr>
              <w:spacing w:line="240" w:lineRule="auto"/>
              <w:rPr>
                <w:rFonts w:cs="Arial"/>
                <w:bCs/>
                <w:iCs/>
              </w:rPr>
            </w:pPr>
            <w:r w:rsidRPr="00B37637">
              <w:rPr>
                <w:rFonts w:cs="Arial"/>
                <w:bCs/>
                <w:iCs/>
              </w:rPr>
              <w:t>Pertinente. Inversión acorde a las necesidades en equipamiento</w:t>
            </w:r>
          </w:p>
        </w:tc>
        <w:tc>
          <w:tcPr>
            <w:tcW w:w="1559" w:type="dxa"/>
            <w:shd w:val="clear" w:color="auto" w:fill="auto"/>
            <w:vAlign w:val="center"/>
          </w:tcPr>
          <w:p w:rsidR="008961F1" w:rsidRPr="00B37637" w:rsidRDefault="008961F1" w:rsidP="00A7441F">
            <w:pPr>
              <w:spacing w:line="240" w:lineRule="auto"/>
              <w:ind w:firstLineChars="100" w:firstLine="220"/>
              <w:rPr>
                <w:rFonts w:cs="Arial"/>
                <w:bCs/>
                <w:iCs/>
              </w:rPr>
            </w:pPr>
            <w:r w:rsidRPr="00B37637">
              <w:rPr>
                <w:rFonts w:cs="Arial"/>
                <w:bCs/>
                <w:iCs/>
              </w:rPr>
              <w:t>23.800</w:t>
            </w:r>
          </w:p>
        </w:tc>
        <w:tc>
          <w:tcPr>
            <w:tcW w:w="1985" w:type="dxa"/>
            <w:shd w:val="clear" w:color="auto" w:fill="auto"/>
            <w:vAlign w:val="center"/>
          </w:tcPr>
          <w:p w:rsidR="008961F1" w:rsidRPr="00B37637" w:rsidRDefault="008961F1" w:rsidP="00A7441F">
            <w:pPr>
              <w:spacing w:line="240" w:lineRule="auto"/>
              <w:rPr>
                <w:rFonts w:cs="Arial"/>
                <w:bCs/>
                <w:iCs/>
              </w:rPr>
            </w:pPr>
            <w:r w:rsidRPr="00B37637">
              <w:rPr>
                <w:rFonts w:cs="Arial"/>
                <w:bCs/>
                <w:iCs/>
              </w:rPr>
              <w:t>Cotización Nº 10052013-2</w:t>
            </w:r>
          </w:p>
          <w:p w:rsidR="008961F1" w:rsidRPr="00B37637" w:rsidRDefault="008961F1" w:rsidP="00A7441F">
            <w:pPr>
              <w:spacing w:line="240" w:lineRule="auto"/>
              <w:rPr>
                <w:rFonts w:cs="Arial"/>
                <w:bCs/>
                <w:iCs/>
              </w:rPr>
            </w:pPr>
            <w:r w:rsidRPr="00B37637">
              <w:rPr>
                <w:rFonts w:cs="Arial"/>
                <w:bCs/>
                <w:iCs/>
              </w:rPr>
              <w:t>Norte Verde Ltda.</w:t>
            </w:r>
          </w:p>
        </w:tc>
      </w:tr>
      <w:tr w:rsidR="008961F1" w:rsidRPr="00B37637" w:rsidTr="00A7441F">
        <w:trPr>
          <w:trHeight w:val="908"/>
        </w:trPr>
        <w:tc>
          <w:tcPr>
            <w:tcW w:w="2137" w:type="dxa"/>
            <w:shd w:val="clear" w:color="auto" w:fill="auto"/>
            <w:noWrap/>
            <w:vAlign w:val="center"/>
          </w:tcPr>
          <w:p w:rsidR="008961F1" w:rsidRPr="00B37637" w:rsidRDefault="008961F1" w:rsidP="00A7441F">
            <w:pPr>
              <w:spacing w:line="240" w:lineRule="auto"/>
              <w:rPr>
                <w:rFonts w:cs="Arial"/>
                <w:bCs/>
                <w:iCs/>
              </w:rPr>
            </w:pPr>
            <w:r w:rsidRPr="00B37637">
              <w:rPr>
                <w:rFonts w:cs="Arial"/>
                <w:bCs/>
                <w:iCs/>
              </w:rPr>
              <w:t>Motobomba de 4 pulgadas petrolera japonesa o Coreana. (Camiña bajo)</w:t>
            </w:r>
          </w:p>
        </w:tc>
        <w:tc>
          <w:tcPr>
            <w:tcW w:w="3118" w:type="dxa"/>
            <w:shd w:val="clear" w:color="auto" w:fill="auto"/>
            <w:vAlign w:val="center"/>
          </w:tcPr>
          <w:p w:rsidR="008961F1" w:rsidRPr="00B37637" w:rsidRDefault="008961F1" w:rsidP="00A7441F">
            <w:pPr>
              <w:spacing w:line="240" w:lineRule="auto"/>
              <w:rPr>
                <w:rFonts w:cs="Arial"/>
                <w:bCs/>
                <w:iCs/>
              </w:rPr>
            </w:pPr>
            <w:r w:rsidRPr="00B37637">
              <w:rPr>
                <w:rFonts w:cs="Arial"/>
                <w:bCs/>
                <w:iCs/>
              </w:rPr>
              <w:t>Pertinente. Inversión acorde a las necesidades en equipamiento</w:t>
            </w:r>
          </w:p>
        </w:tc>
        <w:tc>
          <w:tcPr>
            <w:tcW w:w="1559" w:type="dxa"/>
            <w:shd w:val="clear" w:color="auto" w:fill="auto"/>
            <w:vAlign w:val="center"/>
          </w:tcPr>
          <w:p w:rsidR="008961F1" w:rsidRPr="00B37637" w:rsidRDefault="008961F1" w:rsidP="00A7441F">
            <w:pPr>
              <w:spacing w:line="240" w:lineRule="auto"/>
              <w:ind w:firstLineChars="100" w:firstLine="220"/>
              <w:rPr>
                <w:rFonts w:cs="Arial"/>
                <w:bCs/>
                <w:iCs/>
              </w:rPr>
            </w:pPr>
            <w:r w:rsidRPr="00B37637">
              <w:rPr>
                <w:rFonts w:cs="Arial"/>
                <w:bCs/>
                <w:iCs/>
              </w:rPr>
              <w:t>4.865</w:t>
            </w:r>
          </w:p>
        </w:tc>
        <w:tc>
          <w:tcPr>
            <w:tcW w:w="1985" w:type="dxa"/>
            <w:shd w:val="clear" w:color="auto" w:fill="auto"/>
            <w:vAlign w:val="center"/>
          </w:tcPr>
          <w:p w:rsidR="008961F1" w:rsidRPr="00B37637" w:rsidRDefault="008961F1" w:rsidP="00A7441F">
            <w:pPr>
              <w:spacing w:line="240" w:lineRule="auto"/>
              <w:rPr>
                <w:rFonts w:cs="Arial"/>
                <w:bCs/>
                <w:iCs/>
              </w:rPr>
            </w:pPr>
            <w:r w:rsidRPr="00B37637">
              <w:rPr>
                <w:rFonts w:cs="Arial"/>
                <w:bCs/>
                <w:iCs/>
              </w:rPr>
              <w:t>Cotización Nº 10052013-2</w:t>
            </w:r>
          </w:p>
          <w:p w:rsidR="008961F1" w:rsidRPr="00B37637" w:rsidRDefault="008961F1" w:rsidP="00A7441F">
            <w:pPr>
              <w:spacing w:line="240" w:lineRule="auto"/>
              <w:rPr>
                <w:rFonts w:cs="Arial"/>
                <w:bCs/>
                <w:iCs/>
              </w:rPr>
            </w:pPr>
            <w:r w:rsidRPr="00B37637">
              <w:rPr>
                <w:rFonts w:cs="Arial"/>
                <w:bCs/>
                <w:iCs/>
              </w:rPr>
              <w:t>Norte Verde Ltda.</w:t>
            </w:r>
          </w:p>
        </w:tc>
      </w:tr>
      <w:tr w:rsidR="008961F1" w:rsidRPr="00B37637" w:rsidTr="00A7441F">
        <w:trPr>
          <w:trHeight w:val="848"/>
        </w:trPr>
        <w:tc>
          <w:tcPr>
            <w:tcW w:w="2137" w:type="dxa"/>
            <w:shd w:val="clear" w:color="auto" w:fill="auto"/>
            <w:noWrap/>
            <w:vAlign w:val="center"/>
          </w:tcPr>
          <w:p w:rsidR="008961F1" w:rsidRPr="00B37637" w:rsidRDefault="008961F1" w:rsidP="00A7441F">
            <w:pPr>
              <w:spacing w:line="240" w:lineRule="auto"/>
              <w:rPr>
                <w:rFonts w:cs="Arial"/>
                <w:bCs/>
                <w:iCs/>
              </w:rPr>
            </w:pPr>
            <w:r w:rsidRPr="00B37637">
              <w:rPr>
                <w:rFonts w:cs="Arial"/>
                <w:bCs/>
                <w:iCs/>
              </w:rPr>
              <w:t xml:space="preserve">Materiales para un comedor simple, la compra de bloquetas, fierros y cemento para la construcción </w:t>
            </w:r>
            <w:r w:rsidRPr="00B37637">
              <w:rPr>
                <w:rFonts w:cs="Arial"/>
                <w:bCs/>
                <w:iCs/>
              </w:rPr>
              <w:lastRenderedPageBreak/>
              <w:t>de esta sede. (Camiña bajo)</w:t>
            </w:r>
          </w:p>
        </w:tc>
        <w:tc>
          <w:tcPr>
            <w:tcW w:w="3118" w:type="dxa"/>
            <w:shd w:val="clear" w:color="auto" w:fill="auto"/>
            <w:vAlign w:val="center"/>
          </w:tcPr>
          <w:p w:rsidR="008961F1" w:rsidRPr="00B37637" w:rsidRDefault="008961F1" w:rsidP="00A7441F">
            <w:pPr>
              <w:spacing w:line="240" w:lineRule="auto"/>
              <w:rPr>
                <w:rFonts w:cs="Arial"/>
                <w:bCs/>
                <w:iCs/>
              </w:rPr>
            </w:pPr>
            <w:r w:rsidRPr="00B37637">
              <w:rPr>
                <w:rFonts w:cs="Arial"/>
                <w:bCs/>
                <w:iCs/>
              </w:rPr>
              <w:lastRenderedPageBreak/>
              <w:t xml:space="preserve">Es pertinente. Siempre que se solicite la obra construida y no los materiales. Su construcción se puede efectuar siempre que no exista comedor que pueda ser </w:t>
            </w:r>
            <w:r w:rsidRPr="00B37637">
              <w:rPr>
                <w:rFonts w:cs="Arial"/>
                <w:bCs/>
                <w:iCs/>
              </w:rPr>
              <w:lastRenderedPageBreak/>
              <w:t>reparado, es necesario corroborar esta información. Es posible postular esta iniciativa al FNDR.</w:t>
            </w:r>
          </w:p>
        </w:tc>
        <w:tc>
          <w:tcPr>
            <w:tcW w:w="1559" w:type="dxa"/>
            <w:shd w:val="clear" w:color="auto" w:fill="auto"/>
            <w:vAlign w:val="center"/>
          </w:tcPr>
          <w:p w:rsidR="008961F1" w:rsidRPr="00B37637" w:rsidRDefault="008961F1" w:rsidP="00A7441F">
            <w:pPr>
              <w:spacing w:line="240" w:lineRule="auto"/>
              <w:ind w:firstLineChars="100" w:firstLine="220"/>
              <w:rPr>
                <w:rFonts w:cs="Arial"/>
                <w:bCs/>
                <w:iCs/>
              </w:rPr>
            </w:pPr>
            <w:r w:rsidRPr="00B37637">
              <w:rPr>
                <w:rFonts w:cs="Arial"/>
                <w:bCs/>
                <w:iCs/>
              </w:rPr>
              <w:lastRenderedPageBreak/>
              <w:t>49.928</w:t>
            </w:r>
          </w:p>
        </w:tc>
        <w:tc>
          <w:tcPr>
            <w:tcW w:w="1985" w:type="dxa"/>
            <w:shd w:val="clear" w:color="auto" w:fill="auto"/>
            <w:vAlign w:val="center"/>
          </w:tcPr>
          <w:p w:rsidR="008961F1" w:rsidRPr="00B37637" w:rsidRDefault="008961F1" w:rsidP="00A7441F">
            <w:pPr>
              <w:spacing w:line="240" w:lineRule="auto"/>
              <w:rPr>
                <w:rFonts w:cs="Arial"/>
                <w:bCs/>
                <w:iCs/>
              </w:rPr>
            </w:pPr>
            <w:r w:rsidRPr="00B37637">
              <w:rPr>
                <w:rFonts w:cs="Arial"/>
                <w:bCs/>
                <w:iCs/>
              </w:rPr>
              <w:t xml:space="preserve">Se recopiló información del portal Chile Compras para obras equivalentes. La </w:t>
            </w:r>
            <w:r w:rsidRPr="00B37637">
              <w:rPr>
                <w:rFonts w:cs="Arial"/>
                <w:bCs/>
                <w:iCs/>
              </w:rPr>
              <w:lastRenderedPageBreak/>
              <w:t>solicitud es por una dimensión de 110 m</w:t>
            </w:r>
            <w:r w:rsidRPr="00B37637">
              <w:rPr>
                <w:rFonts w:cs="Arial"/>
                <w:bCs/>
                <w:iCs/>
                <w:vertAlign w:val="superscript"/>
              </w:rPr>
              <w:t>2,</w:t>
            </w:r>
          </w:p>
        </w:tc>
      </w:tr>
      <w:tr w:rsidR="008961F1" w:rsidRPr="00B37637" w:rsidTr="00A7441F">
        <w:trPr>
          <w:trHeight w:val="848"/>
        </w:trPr>
        <w:tc>
          <w:tcPr>
            <w:tcW w:w="2137" w:type="dxa"/>
            <w:shd w:val="clear" w:color="auto" w:fill="auto"/>
            <w:noWrap/>
            <w:vAlign w:val="center"/>
          </w:tcPr>
          <w:p w:rsidR="008961F1" w:rsidRPr="00B37637" w:rsidRDefault="008961F1" w:rsidP="00A7441F">
            <w:pPr>
              <w:spacing w:line="240" w:lineRule="auto"/>
              <w:rPr>
                <w:rFonts w:cs="Arial"/>
                <w:bCs/>
                <w:iCs/>
              </w:rPr>
            </w:pPr>
            <w:r w:rsidRPr="00B37637">
              <w:rPr>
                <w:rFonts w:cs="Arial"/>
                <w:bCs/>
                <w:iCs/>
              </w:rPr>
              <w:lastRenderedPageBreak/>
              <w:t>80% del subsidio del peaje desde Humberstone a Iquique.</w:t>
            </w:r>
          </w:p>
          <w:p w:rsidR="008961F1" w:rsidRPr="00B37637" w:rsidRDefault="008961F1" w:rsidP="00A7441F">
            <w:pPr>
              <w:spacing w:line="240" w:lineRule="auto"/>
              <w:rPr>
                <w:rFonts w:cs="Arial"/>
                <w:bCs/>
                <w:iCs/>
              </w:rPr>
            </w:pPr>
            <w:r w:rsidRPr="00B37637">
              <w:rPr>
                <w:rFonts w:cs="Arial"/>
                <w:bCs/>
                <w:iCs/>
              </w:rPr>
              <w:t>(Camiña bajo)</w:t>
            </w:r>
          </w:p>
        </w:tc>
        <w:tc>
          <w:tcPr>
            <w:tcW w:w="3118" w:type="dxa"/>
            <w:shd w:val="clear" w:color="auto" w:fill="auto"/>
            <w:vAlign w:val="center"/>
          </w:tcPr>
          <w:p w:rsidR="008961F1" w:rsidRPr="00B37637" w:rsidRDefault="008961F1" w:rsidP="00A7441F">
            <w:pPr>
              <w:spacing w:line="240" w:lineRule="auto"/>
              <w:rPr>
                <w:rFonts w:cs="Arial"/>
                <w:bCs/>
                <w:iCs/>
              </w:rPr>
            </w:pPr>
            <w:r w:rsidRPr="00B37637">
              <w:rPr>
                <w:rFonts w:cs="Arial"/>
                <w:bCs/>
                <w:iCs/>
              </w:rPr>
              <w:t>No pertinente. No es posible efectuar subsidios a los vehículos. Según artículo 11 de la ley de concesiones de obras públicas. Decreto supremo Nº 900 de 1996 y sus modificaciones.</w:t>
            </w:r>
          </w:p>
        </w:tc>
        <w:tc>
          <w:tcPr>
            <w:tcW w:w="1559" w:type="dxa"/>
            <w:shd w:val="clear" w:color="auto" w:fill="auto"/>
            <w:vAlign w:val="center"/>
          </w:tcPr>
          <w:p w:rsidR="008961F1" w:rsidRPr="00B37637" w:rsidRDefault="008961F1" w:rsidP="00A7441F">
            <w:pPr>
              <w:spacing w:line="240" w:lineRule="auto"/>
              <w:ind w:firstLineChars="100" w:firstLine="220"/>
              <w:rPr>
                <w:rFonts w:cs="Arial"/>
                <w:bCs/>
                <w:iCs/>
              </w:rPr>
            </w:pPr>
            <w:r w:rsidRPr="00B37637">
              <w:rPr>
                <w:rFonts w:cs="Arial"/>
                <w:bCs/>
                <w:iCs/>
              </w:rPr>
              <w:t>-</w:t>
            </w:r>
          </w:p>
        </w:tc>
        <w:tc>
          <w:tcPr>
            <w:tcW w:w="1985" w:type="dxa"/>
            <w:shd w:val="clear" w:color="auto" w:fill="auto"/>
            <w:vAlign w:val="center"/>
          </w:tcPr>
          <w:p w:rsidR="008961F1" w:rsidRPr="00B37637" w:rsidRDefault="008961F1" w:rsidP="00A7441F">
            <w:pPr>
              <w:spacing w:line="240" w:lineRule="auto"/>
              <w:rPr>
                <w:rFonts w:cs="Arial"/>
                <w:bCs/>
                <w:iCs/>
              </w:rPr>
            </w:pPr>
            <w:r w:rsidRPr="00B37637">
              <w:rPr>
                <w:rFonts w:cs="Arial"/>
                <w:bCs/>
                <w:iCs/>
              </w:rPr>
              <w:t>-</w:t>
            </w:r>
          </w:p>
        </w:tc>
      </w:tr>
      <w:tr w:rsidR="008961F1" w:rsidRPr="00B37637" w:rsidTr="00A7441F">
        <w:trPr>
          <w:trHeight w:val="390"/>
        </w:trPr>
        <w:tc>
          <w:tcPr>
            <w:tcW w:w="8799" w:type="dxa"/>
            <w:gridSpan w:val="4"/>
            <w:shd w:val="clear" w:color="auto" w:fill="auto"/>
            <w:noWrap/>
            <w:vAlign w:val="center"/>
          </w:tcPr>
          <w:p w:rsidR="008961F1" w:rsidRPr="00B37637" w:rsidRDefault="008961F1" w:rsidP="00A7441F">
            <w:pPr>
              <w:spacing w:line="240" w:lineRule="auto"/>
              <w:ind w:firstLineChars="100" w:firstLine="221"/>
              <w:rPr>
                <w:rFonts w:cs="Arial"/>
                <w:b/>
                <w:bCs/>
                <w:iCs/>
              </w:rPr>
            </w:pPr>
            <w:r w:rsidRPr="00B37637">
              <w:rPr>
                <w:rFonts w:cs="Arial"/>
                <w:b/>
                <w:bCs/>
                <w:iCs/>
              </w:rPr>
              <w:t xml:space="preserve">             Total solicitudes </w:t>
            </w:r>
            <w:r w:rsidRPr="00B37637">
              <w:rPr>
                <w:rFonts w:cs="Arial"/>
                <w:b/>
                <w:bCs/>
              </w:rPr>
              <w:t>(M$)</w:t>
            </w:r>
            <w:r w:rsidRPr="00B37637">
              <w:rPr>
                <w:rFonts w:cs="Arial"/>
                <w:b/>
                <w:bCs/>
                <w:iCs/>
              </w:rPr>
              <w:t xml:space="preserve">                                         78.593</w:t>
            </w:r>
          </w:p>
        </w:tc>
      </w:tr>
    </w:tbl>
    <w:p w:rsidR="008961F1" w:rsidRDefault="008961F1" w:rsidP="008961F1">
      <w:pPr>
        <w:pStyle w:val="Ttulo3"/>
        <w:numPr>
          <w:ilvl w:val="0"/>
          <w:numId w:val="0"/>
        </w:numPr>
        <w:ind w:left="720"/>
        <w:jc w:val="both"/>
      </w:pPr>
    </w:p>
    <w:p w:rsidR="00463FF8" w:rsidRPr="00463FF8" w:rsidRDefault="00463FF8" w:rsidP="00463FF8">
      <w:pPr>
        <w:rPr>
          <w:b/>
        </w:rPr>
      </w:pPr>
      <w:r w:rsidRPr="00463FF8">
        <w:rPr>
          <w:b/>
        </w:rPr>
        <w:t>Camiña Alto.</w:t>
      </w:r>
    </w:p>
    <w:tbl>
      <w:tblPr>
        <w:tblW w:w="8799" w:type="dxa"/>
        <w:tblInd w:w="6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000" w:firstRow="0" w:lastRow="0" w:firstColumn="0" w:lastColumn="0" w:noHBand="0" w:noVBand="0"/>
      </w:tblPr>
      <w:tblGrid>
        <w:gridCol w:w="2137"/>
        <w:gridCol w:w="3118"/>
        <w:gridCol w:w="1559"/>
        <w:gridCol w:w="1985"/>
      </w:tblGrid>
      <w:tr w:rsidR="008961F1" w:rsidRPr="00B37637" w:rsidTr="00A7441F">
        <w:trPr>
          <w:trHeight w:val="810"/>
        </w:trPr>
        <w:tc>
          <w:tcPr>
            <w:tcW w:w="2137" w:type="dxa"/>
            <w:shd w:val="clear" w:color="auto" w:fill="auto"/>
            <w:vAlign w:val="center"/>
          </w:tcPr>
          <w:p w:rsidR="008961F1" w:rsidRPr="00B37637" w:rsidRDefault="008961F1" w:rsidP="00A7441F">
            <w:pPr>
              <w:spacing w:line="240" w:lineRule="auto"/>
              <w:rPr>
                <w:rFonts w:cs="Arial"/>
                <w:b/>
                <w:bCs/>
              </w:rPr>
            </w:pPr>
            <w:r w:rsidRPr="00B37637">
              <w:rPr>
                <w:rFonts w:cs="Arial"/>
                <w:b/>
                <w:bCs/>
              </w:rPr>
              <w:t>Comunidad</w:t>
            </w:r>
          </w:p>
        </w:tc>
        <w:tc>
          <w:tcPr>
            <w:tcW w:w="3118" w:type="dxa"/>
            <w:shd w:val="clear" w:color="auto" w:fill="auto"/>
            <w:noWrap/>
            <w:vAlign w:val="center"/>
          </w:tcPr>
          <w:p w:rsidR="008961F1" w:rsidRPr="00B37637" w:rsidRDefault="008961F1" w:rsidP="00A7441F">
            <w:pPr>
              <w:spacing w:line="240" w:lineRule="auto"/>
              <w:ind w:firstLineChars="200" w:firstLine="442"/>
              <w:rPr>
                <w:rFonts w:cs="Arial"/>
                <w:b/>
                <w:bCs/>
              </w:rPr>
            </w:pPr>
            <w:r w:rsidRPr="00B37637">
              <w:rPr>
                <w:rFonts w:cs="Arial"/>
                <w:b/>
                <w:bCs/>
              </w:rPr>
              <w:t>Observaciones</w:t>
            </w:r>
          </w:p>
        </w:tc>
        <w:tc>
          <w:tcPr>
            <w:tcW w:w="1559" w:type="dxa"/>
            <w:shd w:val="clear" w:color="auto" w:fill="auto"/>
            <w:noWrap/>
            <w:vAlign w:val="center"/>
          </w:tcPr>
          <w:p w:rsidR="008961F1" w:rsidRPr="00B37637" w:rsidRDefault="008961F1" w:rsidP="00A7441F">
            <w:pPr>
              <w:spacing w:line="240" w:lineRule="auto"/>
              <w:rPr>
                <w:rFonts w:cs="Arial"/>
                <w:b/>
                <w:bCs/>
              </w:rPr>
            </w:pPr>
            <w:r w:rsidRPr="00B37637">
              <w:rPr>
                <w:rFonts w:cs="Arial"/>
                <w:b/>
                <w:bCs/>
              </w:rPr>
              <w:t>Valor (M$) Estimado</w:t>
            </w:r>
          </w:p>
        </w:tc>
        <w:tc>
          <w:tcPr>
            <w:tcW w:w="1985" w:type="dxa"/>
            <w:shd w:val="clear" w:color="auto" w:fill="auto"/>
            <w:noWrap/>
            <w:vAlign w:val="center"/>
          </w:tcPr>
          <w:p w:rsidR="008961F1" w:rsidRPr="00B37637" w:rsidRDefault="008961F1" w:rsidP="00A7441F">
            <w:pPr>
              <w:spacing w:line="240" w:lineRule="auto"/>
              <w:rPr>
                <w:rFonts w:cs="Arial"/>
                <w:b/>
                <w:bCs/>
              </w:rPr>
            </w:pPr>
            <w:r w:rsidRPr="00B37637">
              <w:rPr>
                <w:rFonts w:cs="Arial"/>
                <w:b/>
                <w:bCs/>
              </w:rPr>
              <w:t>Fuente de la información</w:t>
            </w:r>
          </w:p>
        </w:tc>
      </w:tr>
      <w:tr w:rsidR="008961F1" w:rsidRPr="00B37637" w:rsidTr="00A7441F">
        <w:trPr>
          <w:trHeight w:val="683"/>
        </w:trPr>
        <w:tc>
          <w:tcPr>
            <w:tcW w:w="2137" w:type="dxa"/>
            <w:shd w:val="clear" w:color="auto" w:fill="auto"/>
            <w:noWrap/>
            <w:vAlign w:val="center"/>
          </w:tcPr>
          <w:p w:rsidR="008961F1" w:rsidRPr="00B37637" w:rsidRDefault="008961F1" w:rsidP="00A7441F">
            <w:pPr>
              <w:spacing w:line="240" w:lineRule="auto"/>
              <w:rPr>
                <w:rFonts w:cs="Arial"/>
                <w:bCs/>
                <w:iCs/>
              </w:rPr>
            </w:pPr>
            <w:r w:rsidRPr="00B37637">
              <w:rPr>
                <w:rFonts w:cs="Arial"/>
                <w:bCs/>
                <w:iCs/>
              </w:rPr>
              <w:t>6 motobombas de 4 pulgadas petrolera (Camiña Alto)</w:t>
            </w:r>
          </w:p>
        </w:tc>
        <w:tc>
          <w:tcPr>
            <w:tcW w:w="3118" w:type="dxa"/>
            <w:shd w:val="clear" w:color="auto" w:fill="auto"/>
            <w:vAlign w:val="center"/>
          </w:tcPr>
          <w:p w:rsidR="008961F1" w:rsidRPr="00B37637" w:rsidRDefault="008961F1" w:rsidP="00A7441F">
            <w:pPr>
              <w:spacing w:line="240" w:lineRule="auto"/>
              <w:rPr>
                <w:rFonts w:cs="Arial"/>
                <w:bCs/>
                <w:iCs/>
              </w:rPr>
            </w:pPr>
            <w:r w:rsidRPr="00B37637">
              <w:rPr>
                <w:rFonts w:cs="Arial"/>
                <w:bCs/>
                <w:iCs/>
              </w:rPr>
              <w:t>Pertinente. Inversión acorde a las necesidades en equipamiento</w:t>
            </w:r>
          </w:p>
        </w:tc>
        <w:tc>
          <w:tcPr>
            <w:tcW w:w="1559" w:type="dxa"/>
            <w:shd w:val="clear" w:color="auto" w:fill="auto"/>
            <w:vAlign w:val="center"/>
          </w:tcPr>
          <w:p w:rsidR="008961F1" w:rsidRPr="00B37637" w:rsidRDefault="008961F1" w:rsidP="00A7441F">
            <w:pPr>
              <w:spacing w:line="240" w:lineRule="auto"/>
              <w:ind w:firstLineChars="100" w:firstLine="220"/>
              <w:rPr>
                <w:rFonts w:cs="Arial"/>
                <w:bCs/>
                <w:iCs/>
              </w:rPr>
            </w:pPr>
            <w:r w:rsidRPr="00B37637">
              <w:rPr>
                <w:rFonts w:cs="Arial"/>
                <w:bCs/>
                <w:iCs/>
              </w:rPr>
              <w:t>4170</w:t>
            </w:r>
          </w:p>
        </w:tc>
        <w:tc>
          <w:tcPr>
            <w:tcW w:w="1985" w:type="dxa"/>
            <w:shd w:val="clear" w:color="auto" w:fill="auto"/>
            <w:vAlign w:val="center"/>
          </w:tcPr>
          <w:p w:rsidR="008961F1" w:rsidRPr="00B37637" w:rsidRDefault="008961F1" w:rsidP="00A7441F">
            <w:pPr>
              <w:spacing w:line="240" w:lineRule="auto"/>
              <w:rPr>
                <w:rFonts w:cs="Arial"/>
                <w:bCs/>
                <w:iCs/>
              </w:rPr>
            </w:pPr>
            <w:r w:rsidRPr="00B37637">
              <w:rPr>
                <w:rFonts w:cs="Arial"/>
                <w:bCs/>
                <w:iCs/>
              </w:rPr>
              <w:t>Cotización Nº 10052013-2</w:t>
            </w:r>
          </w:p>
          <w:p w:rsidR="008961F1" w:rsidRPr="00B37637" w:rsidRDefault="008961F1" w:rsidP="00A7441F">
            <w:pPr>
              <w:spacing w:line="240" w:lineRule="auto"/>
              <w:rPr>
                <w:rFonts w:cs="Arial"/>
                <w:bCs/>
                <w:iCs/>
              </w:rPr>
            </w:pPr>
            <w:r w:rsidRPr="00B37637">
              <w:rPr>
                <w:rFonts w:cs="Arial"/>
                <w:bCs/>
                <w:iCs/>
              </w:rPr>
              <w:t>Norte Verde Ltda.</w:t>
            </w:r>
          </w:p>
        </w:tc>
      </w:tr>
      <w:tr w:rsidR="008961F1" w:rsidRPr="00B37637" w:rsidTr="00A7441F">
        <w:trPr>
          <w:trHeight w:val="968"/>
        </w:trPr>
        <w:tc>
          <w:tcPr>
            <w:tcW w:w="2137" w:type="dxa"/>
            <w:shd w:val="clear" w:color="auto" w:fill="auto"/>
            <w:noWrap/>
            <w:vAlign w:val="center"/>
          </w:tcPr>
          <w:p w:rsidR="008961F1" w:rsidRPr="00B37637" w:rsidRDefault="008961F1" w:rsidP="00A7441F">
            <w:pPr>
              <w:spacing w:line="240" w:lineRule="auto"/>
              <w:rPr>
                <w:rFonts w:cs="Arial"/>
                <w:bCs/>
                <w:iCs/>
              </w:rPr>
            </w:pPr>
            <w:r w:rsidRPr="00B37637">
              <w:rPr>
                <w:rFonts w:cs="Arial"/>
                <w:bCs/>
                <w:iCs/>
              </w:rPr>
              <w:t>6 pulverizadoras de 120 lts, Motor Honda (Camiña Alto)</w:t>
            </w:r>
          </w:p>
        </w:tc>
        <w:tc>
          <w:tcPr>
            <w:tcW w:w="3118" w:type="dxa"/>
            <w:shd w:val="clear" w:color="auto" w:fill="auto"/>
            <w:vAlign w:val="center"/>
          </w:tcPr>
          <w:p w:rsidR="008961F1" w:rsidRPr="00B37637" w:rsidRDefault="008961F1" w:rsidP="00A7441F">
            <w:pPr>
              <w:spacing w:line="240" w:lineRule="auto"/>
              <w:rPr>
                <w:rFonts w:cs="Arial"/>
                <w:bCs/>
                <w:iCs/>
              </w:rPr>
            </w:pPr>
            <w:r w:rsidRPr="00B37637">
              <w:rPr>
                <w:rFonts w:cs="Arial"/>
                <w:bCs/>
                <w:iCs/>
              </w:rPr>
              <w:t>Pertinente. Inversión acorde a las necesidades en equipamiento</w:t>
            </w:r>
          </w:p>
        </w:tc>
        <w:tc>
          <w:tcPr>
            <w:tcW w:w="1559" w:type="dxa"/>
            <w:shd w:val="clear" w:color="auto" w:fill="auto"/>
            <w:vAlign w:val="center"/>
          </w:tcPr>
          <w:p w:rsidR="008961F1" w:rsidRPr="00B37637" w:rsidRDefault="008961F1" w:rsidP="00A7441F">
            <w:pPr>
              <w:spacing w:line="240" w:lineRule="auto"/>
              <w:ind w:firstLineChars="100" w:firstLine="220"/>
              <w:rPr>
                <w:rFonts w:cs="Arial"/>
                <w:bCs/>
                <w:iCs/>
              </w:rPr>
            </w:pPr>
            <w:r w:rsidRPr="00B37637">
              <w:rPr>
                <w:rFonts w:cs="Arial"/>
                <w:bCs/>
                <w:iCs/>
              </w:rPr>
              <w:t>9.000</w:t>
            </w:r>
          </w:p>
        </w:tc>
        <w:tc>
          <w:tcPr>
            <w:tcW w:w="1985" w:type="dxa"/>
            <w:shd w:val="clear" w:color="auto" w:fill="auto"/>
            <w:vAlign w:val="center"/>
          </w:tcPr>
          <w:p w:rsidR="008961F1" w:rsidRPr="00B37637" w:rsidRDefault="008961F1" w:rsidP="00A7441F">
            <w:pPr>
              <w:spacing w:line="240" w:lineRule="auto"/>
              <w:rPr>
                <w:rFonts w:cs="Arial"/>
                <w:bCs/>
                <w:iCs/>
              </w:rPr>
            </w:pPr>
            <w:r w:rsidRPr="00B37637">
              <w:rPr>
                <w:rFonts w:cs="Arial"/>
                <w:bCs/>
                <w:iCs/>
              </w:rPr>
              <w:t>Cotización       Nº 10052013-2</w:t>
            </w:r>
          </w:p>
          <w:p w:rsidR="008961F1" w:rsidRPr="00B37637" w:rsidRDefault="008961F1" w:rsidP="00A7441F">
            <w:pPr>
              <w:spacing w:line="240" w:lineRule="auto"/>
              <w:rPr>
                <w:rFonts w:cs="Arial"/>
                <w:bCs/>
                <w:iCs/>
              </w:rPr>
            </w:pPr>
            <w:r w:rsidRPr="00B37637">
              <w:rPr>
                <w:rFonts w:cs="Arial"/>
                <w:bCs/>
                <w:iCs/>
              </w:rPr>
              <w:t>Norte  Verde Ltda.</w:t>
            </w:r>
          </w:p>
        </w:tc>
      </w:tr>
      <w:tr w:rsidR="008961F1" w:rsidRPr="00B37637" w:rsidTr="00A7441F">
        <w:trPr>
          <w:trHeight w:val="705"/>
        </w:trPr>
        <w:tc>
          <w:tcPr>
            <w:tcW w:w="2137" w:type="dxa"/>
            <w:shd w:val="clear" w:color="auto" w:fill="auto"/>
            <w:noWrap/>
            <w:vAlign w:val="center"/>
          </w:tcPr>
          <w:p w:rsidR="008961F1" w:rsidRPr="00B37637" w:rsidRDefault="008961F1" w:rsidP="00A7441F">
            <w:pPr>
              <w:spacing w:line="240" w:lineRule="auto"/>
              <w:rPr>
                <w:rFonts w:cs="Arial"/>
                <w:bCs/>
                <w:iCs/>
              </w:rPr>
            </w:pPr>
            <w:r w:rsidRPr="00B37637">
              <w:rPr>
                <w:rFonts w:cs="Arial"/>
                <w:bCs/>
                <w:iCs/>
              </w:rPr>
              <w:t>6 generadores de luz de 3 kilos petrolero.</w:t>
            </w:r>
          </w:p>
          <w:p w:rsidR="008961F1" w:rsidRPr="00B37637" w:rsidRDefault="008961F1" w:rsidP="00A7441F">
            <w:pPr>
              <w:spacing w:line="240" w:lineRule="auto"/>
              <w:rPr>
                <w:rFonts w:cs="Arial"/>
                <w:bCs/>
                <w:iCs/>
              </w:rPr>
            </w:pPr>
            <w:r w:rsidRPr="00B37637">
              <w:rPr>
                <w:rFonts w:cs="Arial"/>
                <w:bCs/>
                <w:iCs/>
              </w:rPr>
              <w:t>(Camiña Alto)</w:t>
            </w:r>
          </w:p>
        </w:tc>
        <w:tc>
          <w:tcPr>
            <w:tcW w:w="3118" w:type="dxa"/>
            <w:shd w:val="clear" w:color="auto" w:fill="auto"/>
            <w:vAlign w:val="center"/>
          </w:tcPr>
          <w:p w:rsidR="008961F1" w:rsidRPr="00B37637" w:rsidRDefault="008961F1" w:rsidP="00A7441F">
            <w:pPr>
              <w:spacing w:line="240" w:lineRule="auto"/>
              <w:rPr>
                <w:rFonts w:cs="Arial"/>
                <w:bCs/>
                <w:iCs/>
              </w:rPr>
            </w:pPr>
            <w:r w:rsidRPr="00B37637">
              <w:rPr>
                <w:rFonts w:cs="Arial"/>
                <w:bCs/>
                <w:iCs/>
              </w:rPr>
              <w:t>Pertinente. Inversión acorde a las necesidades en equipamiento</w:t>
            </w:r>
          </w:p>
        </w:tc>
        <w:tc>
          <w:tcPr>
            <w:tcW w:w="1559" w:type="dxa"/>
            <w:shd w:val="clear" w:color="auto" w:fill="auto"/>
            <w:vAlign w:val="center"/>
          </w:tcPr>
          <w:p w:rsidR="008961F1" w:rsidRPr="00B37637" w:rsidRDefault="008961F1" w:rsidP="00A7441F">
            <w:pPr>
              <w:spacing w:line="240" w:lineRule="auto"/>
              <w:ind w:firstLineChars="100" w:firstLine="220"/>
              <w:rPr>
                <w:rFonts w:cs="Arial"/>
                <w:bCs/>
                <w:iCs/>
              </w:rPr>
            </w:pPr>
            <w:r w:rsidRPr="00B37637">
              <w:rPr>
                <w:rFonts w:cs="Arial"/>
                <w:bCs/>
                <w:iCs/>
              </w:rPr>
              <w:t>3.984</w:t>
            </w:r>
          </w:p>
        </w:tc>
        <w:tc>
          <w:tcPr>
            <w:tcW w:w="1985" w:type="dxa"/>
            <w:shd w:val="clear" w:color="auto" w:fill="auto"/>
            <w:vAlign w:val="center"/>
          </w:tcPr>
          <w:p w:rsidR="008961F1" w:rsidRPr="00B37637" w:rsidRDefault="008961F1" w:rsidP="00A7441F">
            <w:pPr>
              <w:spacing w:line="240" w:lineRule="auto"/>
              <w:rPr>
                <w:rFonts w:cs="Arial"/>
                <w:bCs/>
                <w:iCs/>
              </w:rPr>
            </w:pPr>
            <w:r w:rsidRPr="00B37637">
              <w:rPr>
                <w:rFonts w:cs="Arial"/>
                <w:bCs/>
                <w:iCs/>
              </w:rPr>
              <w:t>Cotización Nº 10052013-2</w:t>
            </w:r>
          </w:p>
          <w:p w:rsidR="008961F1" w:rsidRPr="00B37637" w:rsidRDefault="008961F1" w:rsidP="00A7441F">
            <w:pPr>
              <w:spacing w:line="240" w:lineRule="auto"/>
              <w:rPr>
                <w:rFonts w:cs="Arial"/>
                <w:bCs/>
                <w:iCs/>
              </w:rPr>
            </w:pPr>
            <w:r w:rsidRPr="00B37637">
              <w:rPr>
                <w:rFonts w:cs="Arial"/>
                <w:bCs/>
                <w:iCs/>
              </w:rPr>
              <w:t>Norte Verde Ltda.</w:t>
            </w:r>
          </w:p>
        </w:tc>
      </w:tr>
      <w:tr w:rsidR="008961F1" w:rsidRPr="00B37637" w:rsidTr="00A7441F">
        <w:trPr>
          <w:trHeight w:val="848"/>
        </w:trPr>
        <w:tc>
          <w:tcPr>
            <w:tcW w:w="2137" w:type="dxa"/>
            <w:shd w:val="clear" w:color="auto" w:fill="auto"/>
            <w:noWrap/>
            <w:vAlign w:val="center"/>
          </w:tcPr>
          <w:p w:rsidR="008961F1" w:rsidRPr="00B37637" w:rsidRDefault="008961F1" w:rsidP="00A7441F">
            <w:pPr>
              <w:spacing w:line="240" w:lineRule="auto"/>
              <w:rPr>
                <w:rFonts w:cs="Arial"/>
                <w:bCs/>
                <w:iCs/>
              </w:rPr>
            </w:pPr>
            <w:r w:rsidRPr="00B37637">
              <w:rPr>
                <w:rFonts w:cs="Arial"/>
                <w:bCs/>
                <w:iCs/>
              </w:rPr>
              <w:t>6 maquinas de coser multifuncional (Camiña Alto)</w:t>
            </w:r>
          </w:p>
        </w:tc>
        <w:tc>
          <w:tcPr>
            <w:tcW w:w="3118" w:type="dxa"/>
            <w:shd w:val="clear" w:color="auto" w:fill="auto"/>
            <w:vAlign w:val="center"/>
          </w:tcPr>
          <w:p w:rsidR="008961F1" w:rsidRPr="00B37637" w:rsidRDefault="008961F1" w:rsidP="00A7441F">
            <w:pPr>
              <w:spacing w:line="240" w:lineRule="auto"/>
              <w:rPr>
                <w:rFonts w:cs="Arial"/>
                <w:bCs/>
                <w:iCs/>
              </w:rPr>
            </w:pPr>
            <w:r w:rsidRPr="00B37637">
              <w:rPr>
                <w:rFonts w:cs="Arial"/>
                <w:bCs/>
                <w:iCs/>
              </w:rPr>
              <w:t>Pertinente. Inversión acorde a las necesidades en equipamiento</w:t>
            </w:r>
          </w:p>
        </w:tc>
        <w:tc>
          <w:tcPr>
            <w:tcW w:w="1559" w:type="dxa"/>
            <w:shd w:val="clear" w:color="auto" w:fill="auto"/>
            <w:vAlign w:val="center"/>
          </w:tcPr>
          <w:p w:rsidR="008961F1" w:rsidRPr="00B37637" w:rsidRDefault="008961F1" w:rsidP="00A7441F">
            <w:pPr>
              <w:spacing w:line="240" w:lineRule="auto"/>
              <w:ind w:firstLineChars="100" w:firstLine="220"/>
              <w:rPr>
                <w:rFonts w:cs="Arial"/>
                <w:bCs/>
                <w:iCs/>
              </w:rPr>
            </w:pPr>
            <w:r w:rsidRPr="00B37637">
              <w:rPr>
                <w:rFonts w:cs="Arial"/>
                <w:bCs/>
                <w:iCs/>
              </w:rPr>
              <w:t>490</w:t>
            </w:r>
          </w:p>
        </w:tc>
        <w:tc>
          <w:tcPr>
            <w:tcW w:w="1985" w:type="dxa"/>
            <w:shd w:val="clear" w:color="auto" w:fill="auto"/>
            <w:vAlign w:val="center"/>
          </w:tcPr>
          <w:p w:rsidR="008961F1" w:rsidRPr="00B37637" w:rsidRDefault="008961F1" w:rsidP="00A7441F">
            <w:pPr>
              <w:spacing w:line="240" w:lineRule="auto"/>
              <w:rPr>
                <w:rFonts w:cs="Arial"/>
                <w:bCs/>
                <w:iCs/>
              </w:rPr>
            </w:pPr>
            <w:r w:rsidRPr="00B37637">
              <w:rPr>
                <w:rFonts w:cs="Arial"/>
                <w:bCs/>
                <w:iCs/>
              </w:rPr>
              <w:t>Cotización        Nº 10052013-2</w:t>
            </w:r>
          </w:p>
          <w:p w:rsidR="008961F1" w:rsidRPr="00B37637" w:rsidRDefault="008961F1" w:rsidP="00A7441F">
            <w:pPr>
              <w:spacing w:line="240" w:lineRule="auto"/>
              <w:rPr>
                <w:rFonts w:cs="Arial"/>
                <w:bCs/>
                <w:iCs/>
              </w:rPr>
            </w:pPr>
            <w:r w:rsidRPr="00B37637">
              <w:rPr>
                <w:rFonts w:cs="Arial"/>
                <w:bCs/>
                <w:iCs/>
              </w:rPr>
              <w:t>Norte Verde Ltda.</w:t>
            </w:r>
          </w:p>
        </w:tc>
      </w:tr>
      <w:tr w:rsidR="008961F1" w:rsidRPr="00B37637" w:rsidTr="00A7441F">
        <w:trPr>
          <w:trHeight w:val="848"/>
        </w:trPr>
        <w:tc>
          <w:tcPr>
            <w:tcW w:w="2137" w:type="dxa"/>
            <w:shd w:val="clear" w:color="auto" w:fill="auto"/>
            <w:noWrap/>
            <w:vAlign w:val="center"/>
          </w:tcPr>
          <w:p w:rsidR="008961F1" w:rsidRPr="00B37637" w:rsidRDefault="008961F1" w:rsidP="00A7441F">
            <w:pPr>
              <w:spacing w:line="240" w:lineRule="auto"/>
              <w:rPr>
                <w:rFonts w:cs="Arial"/>
                <w:bCs/>
                <w:iCs/>
              </w:rPr>
            </w:pPr>
            <w:r w:rsidRPr="00B37637">
              <w:rPr>
                <w:rFonts w:cs="Arial"/>
                <w:bCs/>
                <w:iCs/>
              </w:rPr>
              <w:t>6 motosierras marca steel</w:t>
            </w:r>
          </w:p>
          <w:p w:rsidR="008961F1" w:rsidRPr="00B37637" w:rsidRDefault="008961F1" w:rsidP="00A7441F">
            <w:pPr>
              <w:spacing w:line="240" w:lineRule="auto"/>
              <w:rPr>
                <w:rFonts w:cs="Arial"/>
                <w:bCs/>
                <w:iCs/>
              </w:rPr>
            </w:pPr>
            <w:r w:rsidRPr="00B37637">
              <w:rPr>
                <w:rFonts w:cs="Arial"/>
                <w:bCs/>
                <w:iCs/>
              </w:rPr>
              <w:t>(Camiña Alto)</w:t>
            </w:r>
          </w:p>
        </w:tc>
        <w:tc>
          <w:tcPr>
            <w:tcW w:w="3118" w:type="dxa"/>
            <w:shd w:val="clear" w:color="auto" w:fill="auto"/>
            <w:vAlign w:val="center"/>
          </w:tcPr>
          <w:p w:rsidR="008961F1" w:rsidRPr="00B37637" w:rsidRDefault="008961F1" w:rsidP="00A7441F">
            <w:pPr>
              <w:spacing w:line="240" w:lineRule="auto"/>
              <w:rPr>
                <w:rFonts w:cs="Arial"/>
                <w:bCs/>
                <w:iCs/>
              </w:rPr>
            </w:pPr>
            <w:r w:rsidRPr="00B37637">
              <w:rPr>
                <w:rFonts w:cs="Arial"/>
                <w:bCs/>
                <w:iCs/>
              </w:rPr>
              <w:t>Pertinente. Inversión acorde a las necesidades en equipamiento</w:t>
            </w:r>
          </w:p>
        </w:tc>
        <w:tc>
          <w:tcPr>
            <w:tcW w:w="1559" w:type="dxa"/>
            <w:shd w:val="clear" w:color="auto" w:fill="auto"/>
            <w:vAlign w:val="center"/>
          </w:tcPr>
          <w:p w:rsidR="008961F1" w:rsidRPr="00B37637" w:rsidRDefault="008961F1" w:rsidP="00A7441F">
            <w:pPr>
              <w:spacing w:line="240" w:lineRule="auto"/>
              <w:ind w:firstLineChars="100" w:firstLine="220"/>
              <w:rPr>
                <w:rFonts w:cs="Arial"/>
                <w:bCs/>
                <w:iCs/>
              </w:rPr>
            </w:pPr>
            <w:r w:rsidRPr="00B37637">
              <w:rPr>
                <w:rFonts w:cs="Arial"/>
                <w:bCs/>
                <w:iCs/>
              </w:rPr>
              <w:t>930</w:t>
            </w:r>
          </w:p>
        </w:tc>
        <w:tc>
          <w:tcPr>
            <w:tcW w:w="1985" w:type="dxa"/>
            <w:shd w:val="clear" w:color="auto" w:fill="auto"/>
            <w:vAlign w:val="center"/>
          </w:tcPr>
          <w:p w:rsidR="008961F1" w:rsidRPr="00B37637" w:rsidRDefault="008961F1" w:rsidP="00A7441F">
            <w:pPr>
              <w:spacing w:line="240" w:lineRule="auto"/>
              <w:rPr>
                <w:rFonts w:cs="Arial"/>
                <w:bCs/>
                <w:iCs/>
              </w:rPr>
            </w:pPr>
            <w:r w:rsidRPr="00B37637">
              <w:rPr>
                <w:rFonts w:cs="Arial"/>
                <w:bCs/>
                <w:iCs/>
              </w:rPr>
              <w:t>Cotización           Nº 10052013-2</w:t>
            </w:r>
          </w:p>
          <w:p w:rsidR="008961F1" w:rsidRPr="00B37637" w:rsidRDefault="008961F1" w:rsidP="00A7441F">
            <w:pPr>
              <w:spacing w:line="240" w:lineRule="auto"/>
              <w:rPr>
                <w:rFonts w:cs="Arial"/>
                <w:bCs/>
                <w:iCs/>
              </w:rPr>
            </w:pPr>
            <w:r w:rsidRPr="00B37637">
              <w:rPr>
                <w:rFonts w:cs="Arial"/>
                <w:bCs/>
                <w:iCs/>
              </w:rPr>
              <w:t>Norte Verde Ltda.</w:t>
            </w:r>
          </w:p>
        </w:tc>
      </w:tr>
      <w:tr w:rsidR="008961F1" w:rsidRPr="00B37637" w:rsidTr="00A7441F">
        <w:trPr>
          <w:trHeight w:val="2071"/>
        </w:trPr>
        <w:tc>
          <w:tcPr>
            <w:tcW w:w="2137" w:type="dxa"/>
            <w:shd w:val="clear" w:color="auto" w:fill="auto"/>
            <w:noWrap/>
            <w:vAlign w:val="center"/>
          </w:tcPr>
          <w:p w:rsidR="008961F1" w:rsidRPr="00B37637" w:rsidRDefault="008961F1" w:rsidP="00A7441F">
            <w:pPr>
              <w:spacing w:line="240" w:lineRule="auto"/>
              <w:rPr>
                <w:rFonts w:cs="Arial"/>
                <w:bCs/>
                <w:iCs/>
              </w:rPr>
            </w:pPr>
            <w:r w:rsidRPr="00B37637">
              <w:rPr>
                <w:rFonts w:cs="Arial"/>
                <w:bCs/>
                <w:iCs/>
              </w:rPr>
              <w:t>Implementación de herramientas palas, picotas, chuzos y carretillas (4 de c/herramienta) para cada comunidad.</w:t>
            </w:r>
          </w:p>
          <w:p w:rsidR="008961F1" w:rsidRPr="00B37637" w:rsidRDefault="008961F1" w:rsidP="00A7441F">
            <w:pPr>
              <w:spacing w:line="240" w:lineRule="auto"/>
              <w:rPr>
                <w:rFonts w:cs="Arial"/>
                <w:bCs/>
                <w:iCs/>
              </w:rPr>
            </w:pPr>
            <w:r w:rsidRPr="00B37637">
              <w:rPr>
                <w:rFonts w:cs="Arial"/>
                <w:bCs/>
                <w:iCs/>
              </w:rPr>
              <w:t>(Camiña Alto)</w:t>
            </w:r>
          </w:p>
        </w:tc>
        <w:tc>
          <w:tcPr>
            <w:tcW w:w="3118" w:type="dxa"/>
            <w:shd w:val="clear" w:color="auto" w:fill="auto"/>
            <w:vAlign w:val="center"/>
          </w:tcPr>
          <w:p w:rsidR="008961F1" w:rsidRPr="00B37637" w:rsidRDefault="008961F1" w:rsidP="00A7441F">
            <w:pPr>
              <w:spacing w:line="240" w:lineRule="auto"/>
              <w:rPr>
                <w:rFonts w:cs="Arial"/>
                <w:bCs/>
                <w:iCs/>
              </w:rPr>
            </w:pPr>
            <w:r w:rsidRPr="00B37637">
              <w:rPr>
                <w:rFonts w:cs="Arial"/>
                <w:bCs/>
                <w:iCs/>
              </w:rPr>
              <w:t>Pertinente. Inversión acorde a las necesidades en equipamiento</w:t>
            </w:r>
          </w:p>
        </w:tc>
        <w:tc>
          <w:tcPr>
            <w:tcW w:w="1559" w:type="dxa"/>
            <w:shd w:val="clear" w:color="auto" w:fill="auto"/>
            <w:vAlign w:val="center"/>
          </w:tcPr>
          <w:p w:rsidR="008961F1" w:rsidRPr="00B37637" w:rsidRDefault="008961F1" w:rsidP="00A7441F">
            <w:pPr>
              <w:spacing w:line="240" w:lineRule="auto"/>
              <w:ind w:firstLineChars="100" w:firstLine="220"/>
              <w:rPr>
                <w:rFonts w:cs="Arial"/>
                <w:bCs/>
                <w:iCs/>
              </w:rPr>
            </w:pPr>
            <w:r w:rsidRPr="00B37637">
              <w:rPr>
                <w:rFonts w:cs="Arial"/>
                <w:bCs/>
                <w:iCs/>
              </w:rPr>
              <w:t>1.594</w:t>
            </w:r>
          </w:p>
        </w:tc>
        <w:tc>
          <w:tcPr>
            <w:tcW w:w="1985" w:type="dxa"/>
            <w:shd w:val="clear" w:color="auto" w:fill="auto"/>
            <w:vAlign w:val="center"/>
          </w:tcPr>
          <w:p w:rsidR="008961F1" w:rsidRPr="00B37637" w:rsidRDefault="008961F1" w:rsidP="00A7441F">
            <w:pPr>
              <w:spacing w:line="240" w:lineRule="auto"/>
              <w:rPr>
                <w:rFonts w:cs="Arial"/>
                <w:bCs/>
                <w:iCs/>
              </w:rPr>
            </w:pPr>
            <w:r w:rsidRPr="00B37637">
              <w:rPr>
                <w:rFonts w:cs="Arial"/>
                <w:bCs/>
                <w:iCs/>
              </w:rPr>
              <w:t>Cotización             Nº 10052013-2</w:t>
            </w:r>
          </w:p>
          <w:p w:rsidR="008961F1" w:rsidRPr="00B37637" w:rsidRDefault="008961F1" w:rsidP="00A7441F">
            <w:pPr>
              <w:spacing w:line="240" w:lineRule="auto"/>
              <w:rPr>
                <w:rFonts w:cs="Arial"/>
                <w:bCs/>
                <w:iCs/>
              </w:rPr>
            </w:pPr>
            <w:r w:rsidRPr="00B37637">
              <w:rPr>
                <w:rFonts w:cs="Arial"/>
                <w:bCs/>
                <w:iCs/>
              </w:rPr>
              <w:t>Norte Verde Ltda.</w:t>
            </w:r>
          </w:p>
        </w:tc>
      </w:tr>
      <w:tr w:rsidR="008961F1" w:rsidRPr="00B37637" w:rsidTr="00A7441F">
        <w:trPr>
          <w:trHeight w:val="848"/>
        </w:trPr>
        <w:tc>
          <w:tcPr>
            <w:tcW w:w="2137" w:type="dxa"/>
            <w:shd w:val="clear" w:color="auto" w:fill="auto"/>
            <w:noWrap/>
            <w:vAlign w:val="center"/>
          </w:tcPr>
          <w:p w:rsidR="008961F1" w:rsidRPr="00B37637" w:rsidRDefault="008961F1" w:rsidP="00A7441F">
            <w:pPr>
              <w:spacing w:line="240" w:lineRule="auto"/>
              <w:rPr>
                <w:rFonts w:cs="Arial"/>
                <w:bCs/>
                <w:iCs/>
              </w:rPr>
            </w:pPr>
            <w:r w:rsidRPr="00B37637">
              <w:rPr>
                <w:rFonts w:cs="Arial"/>
                <w:bCs/>
                <w:iCs/>
              </w:rPr>
              <w:t xml:space="preserve">Club Adulto mayor del valle de Camiña, buzos completos (50 </w:t>
            </w:r>
            <w:r>
              <w:rPr>
                <w:rFonts w:cs="Arial"/>
                <w:bCs/>
                <w:iCs/>
              </w:rPr>
              <w:t>u</w:t>
            </w:r>
            <w:r w:rsidRPr="00B37637">
              <w:rPr>
                <w:rFonts w:cs="Arial"/>
                <w:bCs/>
                <w:iCs/>
              </w:rPr>
              <w:t>)</w:t>
            </w:r>
          </w:p>
        </w:tc>
        <w:tc>
          <w:tcPr>
            <w:tcW w:w="3118" w:type="dxa"/>
            <w:shd w:val="clear" w:color="auto" w:fill="auto"/>
            <w:vAlign w:val="center"/>
          </w:tcPr>
          <w:p w:rsidR="008961F1" w:rsidRPr="00B37637" w:rsidRDefault="008961F1" w:rsidP="00A7441F">
            <w:pPr>
              <w:spacing w:line="240" w:lineRule="auto"/>
              <w:rPr>
                <w:rFonts w:cs="Arial"/>
                <w:bCs/>
                <w:iCs/>
              </w:rPr>
            </w:pPr>
            <w:r w:rsidRPr="00B37637">
              <w:rPr>
                <w:rFonts w:cs="Arial"/>
                <w:bCs/>
                <w:iCs/>
              </w:rPr>
              <w:t>Pertinente. Como donación de las ecozonas al club de Adulto Mayor</w:t>
            </w:r>
          </w:p>
        </w:tc>
        <w:tc>
          <w:tcPr>
            <w:tcW w:w="1559" w:type="dxa"/>
            <w:shd w:val="clear" w:color="auto" w:fill="auto"/>
            <w:vAlign w:val="center"/>
          </w:tcPr>
          <w:p w:rsidR="008961F1" w:rsidRPr="00B37637" w:rsidRDefault="008961F1" w:rsidP="00A7441F">
            <w:pPr>
              <w:spacing w:line="240" w:lineRule="auto"/>
              <w:ind w:firstLineChars="100" w:firstLine="220"/>
              <w:rPr>
                <w:rFonts w:cs="Arial"/>
                <w:bCs/>
                <w:iCs/>
              </w:rPr>
            </w:pPr>
            <w:r w:rsidRPr="00B37637">
              <w:rPr>
                <w:rFonts w:cs="Arial"/>
                <w:bCs/>
                <w:iCs/>
              </w:rPr>
              <w:t>1.000</w:t>
            </w:r>
          </w:p>
        </w:tc>
        <w:tc>
          <w:tcPr>
            <w:tcW w:w="1985" w:type="dxa"/>
            <w:shd w:val="clear" w:color="auto" w:fill="auto"/>
            <w:vAlign w:val="center"/>
          </w:tcPr>
          <w:p w:rsidR="008961F1" w:rsidRPr="00B37637" w:rsidRDefault="008961F1" w:rsidP="00A7441F">
            <w:pPr>
              <w:spacing w:line="240" w:lineRule="auto"/>
              <w:rPr>
                <w:rFonts w:cs="Arial"/>
                <w:bCs/>
                <w:iCs/>
              </w:rPr>
            </w:pPr>
            <w:r w:rsidRPr="00B37637">
              <w:rPr>
                <w:rFonts w:cs="Arial"/>
                <w:bCs/>
                <w:iCs/>
              </w:rPr>
              <w:t>Cotización realizada a fábrica de buzos.</w:t>
            </w:r>
          </w:p>
        </w:tc>
      </w:tr>
      <w:tr w:rsidR="008961F1" w:rsidRPr="00B37637" w:rsidTr="00A7441F">
        <w:trPr>
          <w:trHeight w:val="1807"/>
        </w:trPr>
        <w:tc>
          <w:tcPr>
            <w:tcW w:w="2137" w:type="dxa"/>
            <w:shd w:val="clear" w:color="auto" w:fill="auto"/>
            <w:noWrap/>
            <w:vAlign w:val="center"/>
          </w:tcPr>
          <w:p w:rsidR="008961F1" w:rsidRPr="00B37637" w:rsidRDefault="008961F1" w:rsidP="00A7441F">
            <w:pPr>
              <w:spacing w:line="240" w:lineRule="auto"/>
              <w:rPr>
                <w:rFonts w:cs="Arial"/>
                <w:bCs/>
                <w:iCs/>
              </w:rPr>
            </w:pPr>
          </w:p>
          <w:p w:rsidR="008961F1" w:rsidRPr="00B37637" w:rsidRDefault="008961F1" w:rsidP="00A7441F">
            <w:pPr>
              <w:spacing w:line="240" w:lineRule="auto"/>
              <w:rPr>
                <w:rFonts w:cs="Arial"/>
                <w:bCs/>
                <w:iCs/>
              </w:rPr>
            </w:pPr>
            <w:r w:rsidRPr="00B37637">
              <w:rPr>
                <w:rFonts w:cs="Arial"/>
                <w:bCs/>
                <w:iCs/>
              </w:rPr>
              <w:t>80% del subsidio del peaje desde Humberstone a Iquique.</w:t>
            </w:r>
          </w:p>
          <w:p w:rsidR="008961F1" w:rsidRPr="00B37637" w:rsidRDefault="008961F1" w:rsidP="00A7441F">
            <w:pPr>
              <w:spacing w:line="240" w:lineRule="auto"/>
              <w:rPr>
                <w:rFonts w:cs="Arial"/>
                <w:bCs/>
                <w:iCs/>
              </w:rPr>
            </w:pPr>
            <w:r w:rsidRPr="00B37637">
              <w:rPr>
                <w:rFonts w:cs="Arial"/>
                <w:bCs/>
                <w:iCs/>
              </w:rPr>
              <w:t>(Camiña Alto)</w:t>
            </w:r>
          </w:p>
        </w:tc>
        <w:tc>
          <w:tcPr>
            <w:tcW w:w="3118" w:type="dxa"/>
            <w:shd w:val="clear" w:color="auto" w:fill="auto"/>
            <w:vAlign w:val="center"/>
          </w:tcPr>
          <w:p w:rsidR="008961F1" w:rsidRPr="00B37637" w:rsidRDefault="008961F1" w:rsidP="00A7441F">
            <w:pPr>
              <w:spacing w:line="240" w:lineRule="auto"/>
              <w:rPr>
                <w:rFonts w:cs="Arial"/>
                <w:b/>
                <w:bCs/>
                <w:iCs/>
              </w:rPr>
            </w:pPr>
            <w:r w:rsidRPr="00B37637">
              <w:rPr>
                <w:rFonts w:cs="Arial"/>
                <w:bCs/>
                <w:iCs/>
              </w:rPr>
              <w:t>No pertinente. No es posible efectuar subsidios a los vehículos. Según artículo 11 de la ley de concesiones de obras públicas. Decreto supremo Nº 900 de 1996 y sus modificaciones.</w:t>
            </w:r>
          </w:p>
        </w:tc>
        <w:tc>
          <w:tcPr>
            <w:tcW w:w="1559" w:type="dxa"/>
            <w:shd w:val="clear" w:color="auto" w:fill="auto"/>
            <w:vAlign w:val="center"/>
          </w:tcPr>
          <w:p w:rsidR="008961F1" w:rsidRPr="00B37637" w:rsidRDefault="008961F1" w:rsidP="00A7441F">
            <w:pPr>
              <w:spacing w:line="240" w:lineRule="auto"/>
              <w:ind w:firstLineChars="100" w:firstLine="220"/>
              <w:rPr>
                <w:rFonts w:cs="Arial"/>
                <w:bCs/>
                <w:iCs/>
              </w:rPr>
            </w:pPr>
            <w:r w:rsidRPr="00B37637">
              <w:rPr>
                <w:rFonts w:cs="Arial"/>
                <w:bCs/>
                <w:iCs/>
              </w:rPr>
              <w:t>-</w:t>
            </w:r>
          </w:p>
        </w:tc>
        <w:tc>
          <w:tcPr>
            <w:tcW w:w="1985" w:type="dxa"/>
            <w:shd w:val="clear" w:color="auto" w:fill="auto"/>
            <w:vAlign w:val="center"/>
          </w:tcPr>
          <w:p w:rsidR="008961F1" w:rsidRPr="00B37637" w:rsidRDefault="008961F1" w:rsidP="00A7441F">
            <w:pPr>
              <w:spacing w:line="240" w:lineRule="auto"/>
              <w:rPr>
                <w:rFonts w:cs="Arial"/>
                <w:bCs/>
                <w:iCs/>
              </w:rPr>
            </w:pPr>
            <w:r w:rsidRPr="00B37637">
              <w:rPr>
                <w:rFonts w:cs="Arial"/>
                <w:bCs/>
                <w:iCs/>
              </w:rPr>
              <w:t>-</w:t>
            </w:r>
          </w:p>
        </w:tc>
      </w:tr>
      <w:tr w:rsidR="008961F1" w:rsidRPr="00B37637" w:rsidTr="00A7441F">
        <w:trPr>
          <w:trHeight w:val="390"/>
        </w:trPr>
        <w:tc>
          <w:tcPr>
            <w:tcW w:w="8799" w:type="dxa"/>
            <w:gridSpan w:val="4"/>
            <w:shd w:val="clear" w:color="auto" w:fill="auto"/>
            <w:noWrap/>
            <w:vAlign w:val="center"/>
          </w:tcPr>
          <w:p w:rsidR="008961F1" w:rsidRPr="00B37637" w:rsidRDefault="008961F1" w:rsidP="00A7441F">
            <w:pPr>
              <w:spacing w:line="240" w:lineRule="auto"/>
              <w:ind w:firstLineChars="100" w:firstLine="221"/>
              <w:rPr>
                <w:rFonts w:cs="Arial"/>
                <w:b/>
                <w:bCs/>
                <w:iCs/>
              </w:rPr>
            </w:pPr>
            <w:r w:rsidRPr="00B37637">
              <w:rPr>
                <w:rFonts w:cs="Arial"/>
                <w:b/>
                <w:bCs/>
                <w:iCs/>
              </w:rPr>
              <w:t xml:space="preserve">Total solicitudes </w:t>
            </w:r>
            <w:r w:rsidRPr="00B37637">
              <w:rPr>
                <w:rFonts w:cs="Arial"/>
                <w:b/>
                <w:bCs/>
              </w:rPr>
              <w:t>(M$)</w:t>
            </w:r>
            <w:r w:rsidRPr="00B37637">
              <w:rPr>
                <w:rFonts w:cs="Arial"/>
                <w:b/>
                <w:bCs/>
                <w:iCs/>
              </w:rPr>
              <w:t xml:space="preserve">                                                  1.657.359</w:t>
            </w:r>
          </w:p>
        </w:tc>
      </w:tr>
    </w:tbl>
    <w:p w:rsidR="008961F1" w:rsidRPr="008961F1" w:rsidRDefault="008961F1" w:rsidP="008961F1"/>
    <w:p w:rsidR="003F0EA7" w:rsidRDefault="003F0EA7" w:rsidP="002405C2">
      <w:pPr>
        <w:pStyle w:val="Ttulo3"/>
        <w:numPr>
          <w:ilvl w:val="0"/>
          <w:numId w:val="13"/>
        </w:numPr>
        <w:jc w:val="both"/>
      </w:pPr>
      <w:r w:rsidRPr="00756FB6">
        <w:t>Medidas complementarias de compensación solicitadas por la Ecozona de Tarapacá Bajo</w:t>
      </w:r>
      <w:r>
        <w:t>.</w:t>
      </w:r>
    </w:p>
    <w:p w:rsidR="003F0EA7" w:rsidRDefault="003F0EA7" w:rsidP="003F0EA7">
      <w:pPr>
        <w:jc w:val="both"/>
      </w:pPr>
      <w:r>
        <w:t xml:space="preserve">La Consejera Territorial de la ecozona de Tarapacá bajo, participó de este proceso convocando a reuniones, sin embargo no entregó ninguna solicitud de demandas o compensación por la construcción del proyecto. Las localidades de Poroma, Coscaya y Laonzana, participaron de forma independiente </w:t>
      </w:r>
      <w:r w:rsidR="00463FF8">
        <w:t>en el proceso. S</w:t>
      </w:r>
      <w:r>
        <w:t>e presentan las medidas complementarias de compensación valorizadas.</w:t>
      </w:r>
    </w:p>
    <w:tbl>
      <w:tblPr>
        <w:tblpPr w:leftFromText="141" w:rightFromText="141" w:vertAnchor="text" w:tblpY="1"/>
        <w:tblOverlap w:val="never"/>
        <w:tblW w:w="87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000" w:firstRow="0" w:lastRow="0" w:firstColumn="0" w:lastColumn="0" w:noHBand="0" w:noVBand="0"/>
      </w:tblPr>
      <w:tblGrid>
        <w:gridCol w:w="2137"/>
        <w:gridCol w:w="3118"/>
        <w:gridCol w:w="1559"/>
        <w:gridCol w:w="1985"/>
      </w:tblGrid>
      <w:tr w:rsidR="008961F1" w:rsidRPr="00B37637" w:rsidTr="00A7441F">
        <w:trPr>
          <w:trHeight w:val="810"/>
        </w:trPr>
        <w:tc>
          <w:tcPr>
            <w:tcW w:w="2137" w:type="dxa"/>
            <w:tcBorders>
              <w:bottom w:val="single" w:sz="4" w:space="0" w:color="auto"/>
            </w:tcBorders>
            <w:shd w:val="clear" w:color="auto" w:fill="auto"/>
            <w:vAlign w:val="center"/>
          </w:tcPr>
          <w:p w:rsidR="008961F1" w:rsidRPr="00B37637" w:rsidRDefault="008961F1" w:rsidP="00A7441F">
            <w:pPr>
              <w:spacing w:line="240" w:lineRule="auto"/>
              <w:rPr>
                <w:rFonts w:cs="Arial"/>
                <w:b/>
                <w:bCs/>
              </w:rPr>
            </w:pPr>
            <w:r w:rsidRPr="00B37637">
              <w:rPr>
                <w:rFonts w:cs="Arial"/>
                <w:b/>
                <w:bCs/>
              </w:rPr>
              <w:t>Comunidad</w:t>
            </w:r>
          </w:p>
        </w:tc>
        <w:tc>
          <w:tcPr>
            <w:tcW w:w="3118" w:type="dxa"/>
            <w:tcBorders>
              <w:bottom w:val="single" w:sz="4" w:space="0" w:color="auto"/>
            </w:tcBorders>
            <w:shd w:val="clear" w:color="auto" w:fill="auto"/>
            <w:noWrap/>
            <w:vAlign w:val="center"/>
          </w:tcPr>
          <w:p w:rsidR="008961F1" w:rsidRPr="00B37637" w:rsidRDefault="008961F1" w:rsidP="00A7441F">
            <w:pPr>
              <w:spacing w:line="240" w:lineRule="auto"/>
              <w:ind w:firstLineChars="200" w:firstLine="442"/>
              <w:rPr>
                <w:rFonts w:cs="Arial"/>
                <w:b/>
                <w:bCs/>
              </w:rPr>
            </w:pPr>
            <w:r w:rsidRPr="00B37637">
              <w:rPr>
                <w:rFonts w:cs="Arial"/>
                <w:b/>
                <w:bCs/>
              </w:rPr>
              <w:t>Observaciones</w:t>
            </w:r>
          </w:p>
        </w:tc>
        <w:tc>
          <w:tcPr>
            <w:tcW w:w="1559" w:type="dxa"/>
            <w:tcBorders>
              <w:bottom w:val="single" w:sz="4" w:space="0" w:color="auto"/>
            </w:tcBorders>
            <w:shd w:val="clear" w:color="auto" w:fill="auto"/>
            <w:noWrap/>
            <w:vAlign w:val="center"/>
          </w:tcPr>
          <w:p w:rsidR="008961F1" w:rsidRPr="00B37637" w:rsidRDefault="008961F1" w:rsidP="00A7441F">
            <w:pPr>
              <w:spacing w:line="240" w:lineRule="auto"/>
              <w:rPr>
                <w:rFonts w:cs="Arial"/>
                <w:b/>
                <w:bCs/>
              </w:rPr>
            </w:pPr>
            <w:r w:rsidRPr="00B37637">
              <w:rPr>
                <w:rFonts w:cs="Arial"/>
                <w:b/>
                <w:bCs/>
              </w:rPr>
              <w:t>Valor (M$) Estimado</w:t>
            </w:r>
          </w:p>
        </w:tc>
        <w:tc>
          <w:tcPr>
            <w:tcW w:w="1985" w:type="dxa"/>
            <w:tcBorders>
              <w:bottom w:val="single" w:sz="4" w:space="0" w:color="auto"/>
            </w:tcBorders>
            <w:shd w:val="clear" w:color="auto" w:fill="auto"/>
            <w:noWrap/>
            <w:vAlign w:val="center"/>
          </w:tcPr>
          <w:p w:rsidR="008961F1" w:rsidRPr="00B37637" w:rsidRDefault="008961F1" w:rsidP="00A7441F">
            <w:pPr>
              <w:spacing w:line="240" w:lineRule="auto"/>
              <w:rPr>
                <w:rFonts w:cs="Arial"/>
                <w:b/>
                <w:bCs/>
              </w:rPr>
            </w:pPr>
            <w:r w:rsidRPr="00B37637">
              <w:rPr>
                <w:rFonts w:cs="Arial"/>
                <w:b/>
                <w:bCs/>
              </w:rPr>
              <w:t>Fuente de la información</w:t>
            </w:r>
          </w:p>
        </w:tc>
      </w:tr>
      <w:tr w:rsidR="008961F1" w:rsidRPr="00B37637" w:rsidTr="00A7441F">
        <w:trPr>
          <w:trHeight w:val="1987"/>
        </w:trPr>
        <w:tc>
          <w:tcPr>
            <w:tcW w:w="2137" w:type="dxa"/>
            <w:tcBorders>
              <w:top w:val="single" w:sz="4" w:space="0" w:color="auto"/>
            </w:tcBorders>
            <w:shd w:val="clear" w:color="auto" w:fill="auto"/>
            <w:noWrap/>
            <w:vAlign w:val="center"/>
          </w:tcPr>
          <w:p w:rsidR="008961F1" w:rsidRPr="00B37637" w:rsidRDefault="008961F1" w:rsidP="00A7441F">
            <w:pPr>
              <w:spacing w:line="240" w:lineRule="auto"/>
              <w:rPr>
                <w:rFonts w:cs="Arial"/>
                <w:bCs/>
                <w:iCs/>
              </w:rPr>
            </w:pPr>
            <w:r w:rsidRPr="00B37637">
              <w:rPr>
                <w:rFonts w:cs="Arial"/>
                <w:bCs/>
                <w:iCs/>
              </w:rPr>
              <w:t>Una antena para telefonía celular que beneficie a las comunidades de Coscaya y de Poroma</w:t>
            </w:r>
          </w:p>
        </w:tc>
        <w:tc>
          <w:tcPr>
            <w:tcW w:w="3118" w:type="dxa"/>
            <w:tcBorders>
              <w:top w:val="single" w:sz="4" w:space="0" w:color="auto"/>
            </w:tcBorders>
            <w:shd w:val="clear" w:color="auto" w:fill="auto"/>
            <w:vAlign w:val="center"/>
          </w:tcPr>
          <w:p w:rsidR="008961F1" w:rsidRPr="00B37637" w:rsidRDefault="008961F1" w:rsidP="00A7441F">
            <w:pPr>
              <w:spacing w:line="240" w:lineRule="auto"/>
              <w:rPr>
                <w:rFonts w:cs="Arial"/>
                <w:bCs/>
                <w:iCs/>
              </w:rPr>
            </w:pPr>
            <w:r w:rsidRPr="00B37637">
              <w:rPr>
                <w:rFonts w:cs="Arial"/>
                <w:color w:val="000000"/>
              </w:rPr>
              <w:t>Pertinente. Antena con capacidad de distribuir señal de 1 km</w:t>
            </w:r>
            <w:r w:rsidRPr="00B37637">
              <w:rPr>
                <w:rFonts w:cs="Arial"/>
                <w:color w:val="000000"/>
                <w:vertAlign w:val="superscript"/>
              </w:rPr>
              <w:t>2</w:t>
            </w:r>
            <w:r w:rsidRPr="00B37637">
              <w:rPr>
                <w:rFonts w:cs="Arial"/>
                <w:color w:val="000000"/>
              </w:rPr>
              <w:t>.</w:t>
            </w:r>
          </w:p>
          <w:p w:rsidR="008961F1" w:rsidRPr="00B37637" w:rsidRDefault="008961F1" w:rsidP="00A7441F">
            <w:pPr>
              <w:spacing w:line="240" w:lineRule="auto"/>
              <w:rPr>
                <w:rFonts w:cs="Arial"/>
                <w:color w:val="000000"/>
              </w:rPr>
            </w:pPr>
            <w:r w:rsidRPr="00B37637">
              <w:rPr>
                <w:rFonts w:cs="Arial"/>
                <w:color w:val="000000"/>
              </w:rPr>
              <w:t>Es posible postular esta iniciativa al Proyecto Conectividad  "Todo Chile Comunicado"                                       Subtel - ENTEL</w:t>
            </w:r>
          </w:p>
          <w:p w:rsidR="008961F1" w:rsidRPr="00B37637" w:rsidRDefault="008961F1" w:rsidP="00A7441F">
            <w:pPr>
              <w:spacing w:line="240" w:lineRule="auto"/>
              <w:rPr>
                <w:rFonts w:cs="Arial"/>
                <w:bCs/>
                <w:iCs/>
              </w:rPr>
            </w:pPr>
          </w:p>
        </w:tc>
        <w:tc>
          <w:tcPr>
            <w:tcW w:w="1559" w:type="dxa"/>
            <w:tcBorders>
              <w:top w:val="single" w:sz="4" w:space="0" w:color="auto"/>
            </w:tcBorders>
            <w:shd w:val="clear" w:color="auto" w:fill="auto"/>
            <w:vAlign w:val="center"/>
          </w:tcPr>
          <w:p w:rsidR="008961F1" w:rsidRPr="00B37637" w:rsidRDefault="008961F1" w:rsidP="00A7441F">
            <w:pPr>
              <w:spacing w:line="240" w:lineRule="auto"/>
              <w:ind w:firstLineChars="100" w:firstLine="220"/>
              <w:rPr>
                <w:rFonts w:cs="Arial"/>
                <w:bCs/>
                <w:iCs/>
              </w:rPr>
            </w:pPr>
            <w:r w:rsidRPr="00B37637">
              <w:rPr>
                <w:rFonts w:cs="Arial"/>
                <w:bCs/>
                <w:iCs/>
              </w:rPr>
              <w:t>27.000</w:t>
            </w:r>
          </w:p>
        </w:tc>
        <w:tc>
          <w:tcPr>
            <w:tcW w:w="1985" w:type="dxa"/>
            <w:tcBorders>
              <w:top w:val="single" w:sz="4" w:space="0" w:color="auto"/>
            </w:tcBorders>
            <w:shd w:val="clear" w:color="auto" w:fill="auto"/>
            <w:vAlign w:val="center"/>
          </w:tcPr>
          <w:p w:rsidR="008961F1" w:rsidRPr="00B37637" w:rsidRDefault="008961F1" w:rsidP="00A7441F">
            <w:pPr>
              <w:spacing w:line="240" w:lineRule="auto"/>
              <w:rPr>
                <w:rFonts w:cs="Arial"/>
                <w:color w:val="000000"/>
              </w:rPr>
            </w:pPr>
            <w:r w:rsidRPr="00B37637">
              <w:rPr>
                <w:rFonts w:cs="Arial"/>
                <w:color w:val="000000"/>
              </w:rPr>
              <w:t>Mercado Público - Licitación ID: 2997-107-LE12</w:t>
            </w:r>
          </w:p>
          <w:p w:rsidR="008961F1" w:rsidRPr="00B37637" w:rsidRDefault="008961F1" w:rsidP="00A7441F">
            <w:pPr>
              <w:spacing w:line="240" w:lineRule="auto"/>
              <w:rPr>
                <w:rFonts w:cs="Arial"/>
                <w:bCs/>
                <w:iCs/>
              </w:rPr>
            </w:pPr>
          </w:p>
        </w:tc>
      </w:tr>
      <w:tr w:rsidR="008961F1" w:rsidRPr="00B37637" w:rsidTr="00A7441F">
        <w:trPr>
          <w:trHeight w:val="1395"/>
        </w:trPr>
        <w:tc>
          <w:tcPr>
            <w:tcW w:w="2137" w:type="dxa"/>
            <w:shd w:val="clear" w:color="auto" w:fill="auto"/>
            <w:noWrap/>
            <w:vAlign w:val="center"/>
          </w:tcPr>
          <w:p w:rsidR="008961F1" w:rsidRPr="00B37637" w:rsidRDefault="008961F1" w:rsidP="00A7441F">
            <w:pPr>
              <w:spacing w:line="240" w:lineRule="auto"/>
              <w:rPr>
                <w:rFonts w:cs="Arial"/>
                <w:bCs/>
                <w:iCs/>
              </w:rPr>
            </w:pPr>
            <w:r w:rsidRPr="00B37637">
              <w:rPr>
                <w:rFonts w:cs="Arial"/>
                <w:bCs/>
                <w:iCs/>
              </w:rPr>
              <w:t xml:space="preserve">Mejoramiento del camino Pachica – Coscaya con una capa asfáltica </w:t>
            </w:r>
          </w:p>
        </w:tc>
        <w:tc>
          <w:tcPr>
            <w:tcW w:w="3118" w:type="dxa"/>
            <w:shd w:val="clear" w:color="auto" w:fill="auto"/>
            <w:vAlign w:val="center"/>
          </w:tcPr>
          <w:p w:rsidR="008961F1" w:rsidRPr="00B37637" w:rsidRDefault="008961F1" w:rsidP="00A7441F">
            <w:pPr>
              <w:spacing w:line="240" w:lineRule="auto"/>
              <w:rPr>
                <w:rFonts w:cs="Arial"/>
                <w:color w:val="000000"/>
              </w:rPr>
            </w:pPr>
            <w:r w:rsidRPr="00B37637">
              <w:rPr>
                <w:rFonts w:cs="Arial"/>
                <w:color w:val="000000"/>
              </w:rPr>
              <w:t>No pertinente. Fue aprobado por el FNDR y entregado en su cuenta anual 2011, los dineros para la reparación de la ruta A-555 (por sectores)</w:t>
            </w:r>
          </w:p>
          <w:p w:rsidR="008961F1" w:rsidRPr="00B37637" w:rsidRDefault="008961F1" w:rsidP="00A7441F">
            <w:pPr>
              <w:spacing w:line="240" w:lineRule="auto"/>
              <w:rPr>
                <w:rFonts w:cs="Arial"/>
                <w:bCs/>
                <w:iCs/>
              </w:rPr>
            </w:pPr>
          </w:p>
        </w:tc>
        <w:tc>
          <w:tcPr>
            <w:tcW w:w="1559" w:type="dxa"/>
            <w:shd w:val="clear" w:color="auto" w:fill="auto"/>
            <w:vAlign w:val="center"/>
          </w:tcPr>
          <w:p w:rsidR="008961F1" w:rsidRPr="00B37637" w:rsidRDefault="008961F1" w:rsidP="00A7441F">
            <w:pPr>
              <w:spacing w:line="240" w:lineRule="auto"/>
              <w:ind w:firstLineChars="100" w:firstLine="220"/>
              <w:rPr>
                <w:rFonts w:cs="Arial"/>
                <w:bCs/>
                <w:iCs/>
              </w:rPr>
            </w:pPr>
            <w:r w:rsidRPr="00B37637">
              <w:rPr>
                <w:rFonts w:cs="Arial"/>
                <w:bCs/>
                <w:iCs/>
              </w:rPr>
              <w:t>965.000</w:t>
            </w:r>
          </w:p>
        </w:tc>
        <w:tc>
          <w:tcPr>
            <w:tcW w:w="1985" w:type="dxa"/>
            <w:shd w:val="clear" w:color="auto" w:fill="auto"/>
            <w:vAlign w:val="center"/>
          </w:tcPr>
          <w:p w:rsidR="008961F1" w:rsidRPr="00B37637" w:rsidRDefault="008961F1" w:rsidP="00A7441F">
            <w:pPr>
              <w:spacing w:line="240" w:lineRule="auto"/>
              <w:rPr>
                <w:rFonts w:cs="Arial"/>
                <w:bCs/>
                <w:iCs/>
              </w:rPr>
            </w:pPr>
            <w:r w:rsidRPr="00B37637">
              <w:rPr>
                <w:rFonts w:cs="Arial"/>
                <w:bCs/>
                <w:iCs/>
              </w:rPr>
              <w:t>Se recopiló información del portal Chile Compras para obras equivalentes</w:t>
            </w:r>
          </w:p>
        </w:tc>
      </w:tr>
      <w:tr w:rsidR="008961F1" w:rsidRPr="00B37637" w:rsidTr="00A7441F">
        <w:trPr>
          <w:trHeight w:val="1543"/>
        </w:trPr>
        <w:tc>
          <w:tcPr>
            <w:tcW w:w="2137" w:type="dxa"/>
            <w:shd w:val="clear" w:color="auto" w:fill="auto"/>
            <w:noWrap/>
            <w:vAlign w:val="center"/>
          </w:tcPr>
          <w:p w:rsidR="008961F1" w:rsidRPr="00B37637" w:rsidRDefault="008961F1" w:rsidP="00A7441F">
            <w:pPr>
              <w:spacing w:line="240" w:lineRule="auto"/>
              <w:rPr>
                <w:rFonts w:cs="Arial"/>
                <w:bCs/>
                <w:iCs/>
              </w:rPr>
            </w:pPr>
            <w:r w:rsidRPr="00B37637">
              <w:rPr>
                <w:rFonts w:cs="Arial"/>
                <w:bCs/>
                <w:iCs/>
              </w:rPr>
              <w:t>Entubación del canal principal Coscaya – Poroma en las partes vulnerables a los sedimentos de lluvia abundante</w:t>
            </w:r>
          </w:p>
        </w:tc>
        <w:tc>
          <w:tcPr>
            <w:tcW w:w="3118" w:type="dxa"/>
            <w:shd w:val="clear" w:color="auto" w:fill="auto"/>
            <w:vAlign w:val="center"/>
          </w:tcPr>
          <w:p w:rsidR="008961F1" w:rsidRPr="00B37637" w:rsidRDefault="008961F1" w:rsidP="00A7441F">
            <w:pPr>
              <w:spacing w:line="240" w:lineRule="auto"/>
              <w:rPr>
                <w:rFonts w:cs="Arial"/>
                <w:bCs/>
                <w:iCs/>
              </w:rPr>
            </w:pPr>
            <w:r w:rsidRPr="00B37637">
              <w:rPr>
                <w:rFonts w:cs="Arial"/>
                <w:bCs/>
                <w:iCs/>
              </w:rPr>
              <w:t xml:space="preserve">Pertinente. Esta iniciativa está enmarcada dentro de los lineamientos de desarrollo económico del área agrícola. </w:t>
            </w:r>
            <w:r w:rsidRPr="00B37637">
              <w:rPr>
                <w:rFonts w:cs="Arial"/>
                <w:color w:val="000000"/>
              </w:rPr>
              <w:t>Es posible postular esta iniciativa a proyectos UMA CONADI.</w:t>
            </w:r>
          </w:p>
        </w:tc>
        <w:tc>
          <w:tcPr>
            <w:tcW w:w="1559" w:type="dxa"/>
            <w:shd w:val="clear" w:color="auto" w:fill="auto"/>
            <w:vAlign w:val="center"/>
          </w:tcPr>
          <w:p w:rsidR="008961F1" w:rsidRPr="00B37637" w:rsidRDefault="008961F1" w:rsidP="00A7441F">
            <w:pPr>
              <w:spacing w:line="240" w:lineRule="auto"/>
              <w:ind w:firstLineChars="100" w:firstLine="220"/>
              <w:rPr>
                <w:rFonts w:cs="Arial"/>
                <w:bCs/>
                <w:iCs/>
              </w:rPr>
            </w:pPr>
            <w:r w:rsidRPr="00B37637">
              <w:rPr>
                <w:rFonts w:cs="Arial"/>
                <w:bCs/>
                <w:iCs/>
              </w:rPr>
              <w:t>35.000</w:t>
            </w:r>
          </w:p>
        </w:tc>
        <w:tc>
          <w:tcPr>
            <w:tcW w:w="1985" w:type="dxa"/>
            <w:shd w:val="clear" w:color="auto" w:fill="auto"/>
            <w:vAlign w:val="center"/>
          </w:tcPr>
          <w:p w:rsidR="008961F1" w:rsidRPr="00B37637" w:rsidRDefault="008961F1" w:rsidP="00A7441F">
            <w:pPr>
              <w:spacing w:line="240" w:lineRule="auto"/>
              <w:rPr>
                <w:rFonts w:cs="Arial"/>
                <w:bCs/>
                <w:iCs/>
              </w:rPr>
            </w:pPr>
            <w:r w:rsidRPr="00B37637">
              <w:rPr>
                <w:rFonts w:cs="Arial"/>
                <w:bCs/>
                <w:iCs/>
              </w:rPr>
              <w:t>Diseño hidráulico cotizado por la UNAP</w:t>
            </w:r>
          </w:p>
        </w:tc>
      </w:tr>
      <w:tr w:rsidR="008961F1" w:rsidRPr="00B37637" w:rsidTr="00A7441F">
        <w:trPr>
          <w:trHeight w:val="1450"/>
        </w:trPr>
        <w:tc>
          <w:tcPr>
            <w:tcW w:w="2137" w:type="dxa"/>
            <w:shd w:val="clear" w:color="auto" w:fill="auto"/>
            <w:noWrap/>
            <w:vAlign w:val="center"/>
          </w:tcPr>
          <w:p w:rsidR="008961F1" w:rsidRPr="00B37637" w:rsidRDefault="008961F1" w:rsidP="00A7441F">
            <w:pPr>
              <w:spacing w:line="240" w:lineRule="auto"/>
              <w:rPr>
                <w:rFonts w:cs="Arial"/>
                <w:bCs/>
                <w:iCs/>
              </w:rPr>
            </w:pPr>
            <w:r w:rsidRPr="00B37637">
              <w:rPr>
                <w:rFonts w:cs="Arial"/>
                <w:bCs/>
                <w:iCs/>
              </w:rPr>
              <w:t>Implementación sede social del pueblo, 60 sillas plegables y 4 mesones con estructura metálica.</w:t>
            </w:r>
          </w:p>
        </w:tc>
        <w:tc>
          <w:tcPr>
            <w:tcW w:w="3118" w:type="dxa"/>
            <w:shd w:val="clear" w:color="auto" w:fill="auto"/>
            <w:vAlign w:val="center"/>
          </w:tcPr>
          <w:p w:rsidR="008961F1" w:rsidRPr="00B37637" w:rsidRDefault="008961F1" w:rsidP="00A7441F">
            <w:pPr>
              <w:spacing w:line="240" w:lineRule="auto"/>
              <w:rPr>
                <w:rFonts w:cs="Arial"/>
                <w:bCs/>
                <w:iCs/>
              </w:rPr>
            </w:pPr>
            <w:r w:rsidRPr="00B37637">
              <w:rPr>
                <w:rFonts w:cs="Arial"/>
                <w:bCs/>
                <w:iCs/>
              </w:rPr>
              <w:t>Pertinente. Inversión acorde a las necesidades en equipamiento</w:t>
            </w:r>
          </w:p>
        </w:tc>
        <w:tc>
          <w:tcPr>
            <w:tcW w:w="1559" w:type="dxa"/>
            <w:shd w:val="clear" w:color="auto" w:fill="auto"/>
            <w:vAlign w:val="center"/>
          </w:tcPr>
          <w:p w:rsidR="008961F1" w:rsidRPr="00B37637" w:rsidRDefault="008961F1" w:rsidP="00A7441F">
            <w:pPr>
              <w:spacing w:line="240" w:lineRule="auto"/>
              <w:ind w:firstLineChars="100" w:firstLine="220"/>
              <w:rPr>
                <w:rFonts w:cs="Arial"/>
                <w:bCs/>
                <w:iCs/>
              </w:rPr>
            </w:pPr>
            <w:r w:rsidRPr="00B37637">
              <w:rPr>
                <w:rFonts w:cs="Arial"/>
                <w:bCs/>
                <w:iCs/>
              </w:rPr>
              <w:t>620</w:t>
            </w:r>
          </w:p>
        </w:tc>
        <w:tc>
          <w:tcPr>
            <w:tcW w:w="1985" w:type="dxa"/>
            <w:shd w:val="clear" w:color="auto" w:fill="auto"/>
            <w:vAlign w:val="center"/>
          </w:tcPr>
          <w:p w:rsidR="008961F1" w:rsidRPr="00B37637" w:rsidRDefault="008961F1" w:rsidP="00A7441F">
            <w:pPr>
              <w:spacing w:line="240" w:lineRule="auto"/>
              <w:rPr>
                <w:rFonts w:cs="Arial"/>
                <w:bCs/>
                <w:iCs/>
              </w:rPr>
            </w:pPr>
            <w:r w:rsidRPr="00B37637">
              <w:rPr>
                <w:rFonts w:cs="Arial"/>
                <w:bCs/>
                <w:iCs/>
              </w:rPr>
              <w:t>Se recopiló información del portal Chile Compras para obras equivalentes</w:t>
            </w:r>
          </w:p>
        </w:tc>
      </w:tr>
      <w:tr w:rsidR="008961F1" w:rsidRPr="00B37637" w:rsidTr="00A7441F">
        <w:trPr>
          <w:trHeight w:val="911"/>
        </w:trPr>
        <w:tc>
          <w:tcPr>
            <w:tcW w:w="2137" w:type="dxa"/>
            <w:shd w:val="clear" w:color="auto" w:fill="auto"/>
            <w:noWrap/>
            <w:vAlign w:val="center"/>
          </w:tcPr>
          <w:p w:rsidR="008961F1" w:rsidRPr="00B37637" w:rsidRDefault="008961F1" w:rsidP="00A7441F">
            <w:pPr>
              <w:spacing w:line="240" w:lineRule="auto"/>
              <w:rPr>
                <w:rFonts w:cs="Arial"/>
                <w:bCs/>
                <w:iCs/>
              </w:rPr>
            </w:pPr>
            <w:r w:rsidRPr="00B37637">
              <w:rPr>
                <w:rFonts w:cs="Arial"/>
                <w:bCs/>
                <w:iCs/>
              </w:rPr>
              <w:t xml:space="preserve">Un sistema de placas solares para producir 80 kilowatts. </w:t>
            </w:r>
            <w:r w:rsidRPr="00B37637">
              <w:rPr>
                <w:rFonts w:cs="Arial"/>
                <w:bCs/>
                <w:iCs/>
              </w:rPr>
              <w:lastRenderedPageBreak/>
              <w:t>(Coscaya)</w:t>
            </w:r>
          </w:p>
        </w:tc>
        <w:tc>
          <w:tcPr>
            <w:tcW w:w="3118" w:type="dxa"/>
            <w:shd w:val="clear" w:color="auto" w:fill="auto"/>
            <w:vAlign w:val="center"/>
          </w:tcPr>
          <w:p w:rsidR="008961F1" w:rsidRPr="00B37637" w:rsidRDefault="008961F1" w:rsidP="00A7441F">
            <w:pPr>
              <w:spacing w:line="240" w:lineRule="auto"/>
              <w:ind w:firstLineChars="26" w:firstLine="57"/>
              <w:rPr>
                <w:rFonts w:cs="Arial"/>
                <w:bCs/>
                <w:iCs/>
              </w:rPr>
            </w:pPr>
            <w:r w:rsidRPr="00B37637">
              <w:rPr>
                <w:rFonts w:cs="Arial"/>
                <w:bCs/>
                <w:iCs/>
              </w:rPr>
              <w:lastRenderedPageBreak/>
              <w:t xml:space="preserve">No pertinente. Inversión no acorde a los montos entregados para inversión y supera la real necesidad de energía necesaria </w:t>
            </w:r>
            <w:r w:rsidRPr="00B37637">
              <w:rPr>
                <w:rFonts w:cs="Arial"/>
                <w:bCs/>
                <w:iCs/>
              </w:rPr>
              <w:lastRenderedPageBreak/>
              <w:t>para abastecer a las personas que viven en la localidad de Lirima.</w:t>
            </w:r>
          </w:p>
        </w:tc>
        <w:tc>
          <w:tcPr>
            <w:tcW w:w="1559" w:type="dxa"/>
            <w:shd w:val="clear" w:color="auto" w:fill="auto"/>
            <w:vAlign w:val="center"/>
          </w:tcPr>
          <w:p w:rsidR="008961F1" w:rsidRPr="00B37637" w:rsidRDefault="008961F1" w:rsidP="00A7441F">
            <w:pPr>
              <w:spacing w:line="240" w:lineRule="auto"/>
              <w:ind w:firstLineChars="100" w:firstLine="220"/>
              <w:rPr>
                <w:rFonts w:cs="Arial"/>
                <w:bCs/>
                <w:iCs/>
              </w:rPr>
            </w:pPr>
            <w:r w:rsidRPr="00B37637">
              <w:rPr>
                <w:rFonts w:cs="Arial"/>
                <w:bCs/>
                <w:iCs/>
              </w:rPr>
              <w:lastRenderedPageBreak/>
              <w:t>184.000</w:t>
            </w:r>
          </w:p>
        </w:tc>
        <w:tc>
          <w:tcPr>
            <w:tcW w:w="1985" w:type="dxa"/>
            <w:shd w:val="clear" w:color="auto" w:fill="auto"/>
            <w:vAlign w:val="center"/>
          </w:tcPr>
          <w:p w:rsidR="008961F1" w:rsidRPr="00B37637" w:rsidRDefault="008961F1" w:rsidP="00A7441F">
            <w:pPr>
              <w:spacing w:line="240" w:lineRule="auto"/>
              <w:rPr>
                <w:rFonts w:cs="Arial"/>
                <w:bCs/>
                <w:iCs/>
              </w:rPr>
            </w:pPr>
            <w:r w:rsidRPr="00B37637">
              <w:rPr>
                <w:rFonts w:cs="Arial"/>
                <w:bCs/>
                <w:iCs/>
              </w:rPr>
              <w:t xml:space="preserve">Cotización Nº 10052013-1 Asesorías e Insumos </w:t>
            </w:r>
            <w:r w:rsidRPr="00B37637">
              <w:rPr>
                <w:rFonts w:cs="Arial"/>
                <w:bCs/>
                <w:iCs/>
              </w:rPr>
              <w:lastRenderedPageBreak/>
              <w:t>Norte Verde Ltda.</w:t>
            </w:r>
          </w:p>
        </w:tc>
      </w:tr>
      <w:tr w:rsidR="008961F1" w:rsidRPr="00B37637" w:rsidTr="00A7441F">
        <w:trPr>
          <w:trHeight w:val="793"/>
        </w:trPr>
        <w:tc>
          <w:tcPr>
            <w:tcW w:w="2137" w:type="dxa"/>
            <w:shd w:val="clear" w:color="auto" w:fill="auto"/>
            <w:noWrap/>
            <w:vAlign w:val="center"/>
          </w:tcPr>
          <w:p w:rsidR="008961F1" w:rsidRPr="00B37637" w:rsidRDefault="008961F1" w:rsidP="00A7441F">
            <w:pPr>
              <w:spacing w:line="240" w:lineRule="auto"/>
              <w:rPr>
                <w:rFonts w:cs="Arial"/>
                <w:bCs/>
                <w:iCs/>
              </w:rPr>
            </w:pPr>
            <w:r w:rsidRPr="00B37637">
              <w:rPr>
                <w:rFonts w:cs="Arial"/>
                <w:bCs/>
                <w:iCs/>
              </w:rPr>
              <w:lastRenderedPageBreak/>
              <w:t>Reparación y mejoramiento de la iglesia del Pueblo. (Coscaya)</w:t>
            </w:r>
          </w:p>
        </w:tc>
        <w:tc>
          <w:tcPr>
            <w:tcW w:w="3118" w:type="dxa"/>
            <w:shd w:val="clear" w:color="auto" w:fill="auto"/>
            <w:vAlign w:val="center"/>
          </w:tcPr>
          <w:p w:rsidR="008961F1" w:rsidRPr="00B37637" w:rsidRDefault="008961F1" w:rsidP="00A7441F">
            <w:pPr>
              <w:spacing w:line="240" w:lineRule="auto"/>
              <w:rPr>
                <w:rFonts w:cs="Arial"/>
                <w:bCs/>
                <w:iCs/>
              </w:rPr>
            </w:pPr>
            <w:r w:rsidRPr="00B37637">
              <w:rPr>
                <w:rFonts w:cs="Arial"/>
                <w:bCs/>
                <w:iCs/>
              </w:rPr>
              <w:t>Pertinente. Debido a que estas iglesias son monumentos nacionales es necesario realizar un estudio de diseño de restauración.</w:t>
            </w:r>
          </w:p>
        </w:tc>
        <w:tc>
          <w:tcPr>
            <w:tcW w:w="1559" w:type="dxa"/>
            <w:shd w:val="clear" w:color="auto" w:fill="auto"/>
            <w:vAlign w:val="center"/>
          </w:tcPr>
          <w:p w:rsidR="008961F1" w:rsidRPr="00B37637" w:rsidRDefault="008961F1" w:rsidP="00A7441F">
            <w:pPr>
              <w:spacing w:line="240" w:lineRule="auto"/>
              <w:ind w:firstLineChars="100" w:firstLine="220"/>
              <w:rPr>
                <w:rFonts w:cs="Arial"/>
                <w:bCs/>
                <w:iCs/>
              </w:rPr>
            </w:pPr>
            <w:r w:rsidRPr="00B37637">
              <w:rPr>
                <w:rFonts w:cs="Arial"/>
                <w:bCs/>
                <w:iCs/>
              </w:rPr>
              <w:t>20.970</w:t>
            </w:r>
          </w:p>
        </w:tc>
        <w:tc>
          <w:tcPr>
            <w:tcW w:w="1985" w:type="dxa"/>
            <w:shd w:val="clear" w:color="auto" w:fill="auto"/>
            <w:vAlign w:val="center"/>
          </w:tcPr>
          <w:p w:rsidR="008961F1" w:rsidRPr="00B37637" w:rsidRDefault="008961F1" w:rsidP="00A7441F">
            <w:pPr>
              <w:spacing w:line="240" w:lineRule="auto"/>
              <w:rPr>
                <w:rFonts w:cs="Arial"/>
                <w:bCs/>
                <w:iCs/>
              </w:rPr>
            </w:pPr>
            <w:r w:rsidRPr="00B37637">
              <w:rPr>
                <w:rFonts w:cs="Arial"/>
                <w:bCs/>
                <w:iCs/>
              </w:rPr>
              <w:t>información del portal Chile Compras Iglesia de Mocha</w:t>
            </w:r>
          </w:p>
          <w:p w:rsidR="008961F1" w:rsidRPr="00B37637" w:rsidRDefault="008961F1" w:rsidP="00A7441F">
            <w:pPr>
              <w:spacing w:line="240" w:lineRule="auto"/>
              <w:rPr>
                <w:rFonts w:cs="Arial"/>
                <w:bCs/>
                <w:iCs/>
              </w:rPr>
            </w:pPr>
            <w:r w:rsidRPr="00B37637">
              <w:rPr>
                <w:rFonts w:cs="Arial"/>
                <w:bCs/>
                <w:iCs/>
              </w:rPr>
              <w:t>Código BIP 30077602-0</w:t>
            </w:r>
          </w:p>
        </w:tc>
      </w:tr>
      <w:tr w:rsidR="008961F1" w:rsidRPr="00B37637" w:rsidTr="00A7441F">
        <w:trPr>
          <w:trHeight w:val="973"/>
        </w:trPr>
        <w:tc>
          <w:tcPr>
            <w:tcW w:w="2137" w:type="dxa"/>
            <w:shd w:val="clear" w:color="auto" w:fill="auto"/>
            <w:noWrap/>
            <w:vAlign w:val="center"/>
          </w:tcPr>
          <w:p w:rsidR="008961F1" w:rsidRPr="00B37637" w:rsidRDefault="008961F1" w:rsidP="00A7441F">
            <w:pPr>
              <w:spacing w:line="240" w:lineRule="auto"/>
              <w:rPr>
                <w:rFonts w:cs="Arial"/>
                <w:bCs/>
                <w:iCs/>
              </w:rPr>
            </w:pPr>
            <w:r w:rsidRPr="00B37637">
              <w:rPr>
                <w:rFonts w:cs="Arial"/>
                <w:bCs/>
                <w:iCs/>
              </w:rPr>
              <w:t>Libre circulación de nuestros socios por los años de la concesión (Laonzana)</w:t>
            </w:r>
          </w:p>
        </w:tc>
        <w:tc>
          <w:tcPr>
            <w:tcW w:w="3118" w:type="dxa"/>
            <w:shd w:val="clear" w:color="auto" w:fill="auto"/>
            <w:vAlign w:val="center"/>
          </w:tcPr>
          <w:p w:rsidR="008961F1" w:rsidRPr="00B37637" w:rsidRDefault="008961F1" w:rsidP="00A7441F">
            <w:pPr>
              <w:spacing w:line="240" w:lineRule="auto"/>
              <w:rPr>
                <w:rFonts w:cs="Arial"/>
                <w:b/>
                <w:bCs/>
                <w:iCs/>
              </w:rPr>
            </w:pPr>
            <w:r w:rsidRPr="00B37637">
              <w:rPr>
                <w:rFonts w:cs="Arial"/>
                <w:bCs/>
                <w:iCs/>
              </w:rPr>
              <w:t>No pertinente. No es posible efectuar subsidios a los vehículos. Según artículo 11 de la ley de concesiones de obras públicas. Decreto supremo Nº 900 de 1996 y sus modificaciones.</w:t>
            </w:r>
          </w:p>
        </w:tc>
        <w:tc>
          <w:tcPr>
            <w:tcW w:w="1559" w:type="dxa"/>
            <w:shd w:val="clear" w:color="auto" w:fill="auto"/>
            <w:vAlign w:val="center"/>
          </w:tcPr>
          <w:p w:rsidR="008961F1" w:rsidRPr="00B37637" w:rsidRDefault="008961F1" w:rsidP="00A7441F">
            <w:pPr>
              <w:spacing w:line="240" w:lineRule="auto"/>
              <w:ind w:firstLineChars="100" w:firstLine="220"/>
              <w:rPr>
                <w:rFonts w:cs="Arial"/>
                <w:bCs/>
                <w:iCs/>
              </w:rPr>
            </w:pPr>
            <w:r w:rsidRPr="00B37637">
              <w:rPr>
                <w:rFonts w:cs="Arial"/>
                <w:bCs/>
                <w:iCs/>
              </w:rPr>
              <w:t>-</w:t>
            </w:r>
          </w:p>
        </w:tc>
        <w:tc>
          <w:tcPr>
            <w:tcW w:w="1985" w:type="dxa"/>
            <w:shd w:val="clear" w:color="auto" w:fill="auto"/>
            <w:vAlign w:val="center"/>
          </w:tcPr>
          <w:p w:rsidR="008961F1" w:rsidRPr="00B37637" w:rsidRDefault="008961F1" w:rsidP="00A7441F">
            <w:pPr>
              <w:spacing w:line="240" w:lineRule="auto"/>
              <w:rPr>
                <w:rFonts w:cs="Arial"/>
                <w:bCs/>
                <w:iCs/>
              </w:rPr>
            </w:pPr>
            <w:r w:rsidRPr="00B37637">
              <w:rPr>
                <w:rFonts w:cs="Arial"/>
                <w:bCs/>
                <w:iCs/>
              </w:rPr>
              <w:t>-</w:t>
            </w:r>
          </w:p>
        </w:tc>
      </w:tr>
      <w:tr w:rsidR="008961F1" w:rsidRPr="00B37637" w:rsidTr="00A7441F">
        <w:trPr>
          <w:trHeight w:val="1975"/>
        </w:trPr>
        <w:tc>
          <w:tcPr>
            <w:tcW w:w="2137" w:type="dxa"/>
            <w:shd w:val="clear" w:color="auto" w:fill="auto"/>
            <w:noWrap/>
            <w:vAlign w:val="center"/>
          </w:tcPr>
          <w:p w:rsidR="008961F1" w:rsidRPr="00B37637" w:rsidRDefault="008961F1" w:rsidP="00A7441F">
            <w:pPr>
              <w:spacing w:line="240" w:lineRule="auto"/>
              <w:rPr>
                <w:rFonts w:cs="Arial"/>
                <w:bCs/>
                <w:iCs/>
              </w:rPr>
            </w:pPr>
            <w:r w:rsidRPr="00B37637">
              <w:rPr>
                <w:rFonts w:cs="Arial"/>
                <w:bCs/>
                <w:iCs/>
              </w:rPr>
              <w:t>Un 5% de las ganancias anuales de la concesionaria.</w:t>
            </w:r>
          </w:p>
          <w:p w:rsidR="008961F1" w:rsidRPr="00B37637" w:rsidRDefault="008961F1" w:rsidP="00A7441F">
            <w:pPr>
              <w:spacing w:line="240" w:lineRule="auto"/>
              <w:rPr>
                <w:rFonts w:cs="Arial"/>
                <w:bCs/>
                <w:iCs/>
              </w:rPr>
            </w:pPr>
            <w:r w:rsidRPr="00B37637">
              <w:rPr>
                <w:rFonts w:cs="Arial"/>
                <w:bCs/>
                <w:iCs/>
              </w:rPr>
              <w:t>(Laonzana)</w:t>
            </w:r>
          </w:p>
        </w:tc>
        <w:tc>
          <w:tcPr>
            <w:tcW w:w="3118" w:type="dxa"/>
            <w:shd w:val="clear" w:color="auto" w:fill="auto"/>
            <w:vAlign w:val="center"/>
          </w:tcPr>
          <w:p w:rsidR="008961F1" w:rsidRPr="00B37637" w:rsidRDefault="008961F1" w:rsidP="00A7441F">
            <w:pPr>
              <w:spacing w:line="240" w:lineRule="auto"/>
              <w:rPr>
                <w:rFonts w:cs="Arial"/>
                <w:b/>
                <w:bCs/>
                <w:iCs/>
              </w:rPr>
            </w:pPr>
            <w:r w:rsidRPr="00B37637">
              <w:rPr>
                <w:rFonts w:cs="Arial"/>
                <w:bCs/>
                <w:iCs/>
              </w:rPr>
              <w:t xml:space="preserve">NO Pertinente, </w:t>
            </w:r>
            <w:r w:rsidRPr="00B37637">
              <w:rPr>
                <w:rFonts w:cs="Arial"/>
              </w:rPr>
              <w:t>Esta petición no es posible de financiar con los dineros de la licitación de la obra vial y es difícil de perdurar en el tiempo, debido a que se contempla la entrega del dinero solo al principio de la licitación. Además sería necesario crear una figura legal que pudiese administrar los dineros y ser garante de que estos se emplearán para los fines comprometidos.</w:t>
            </w:r>
          </w:p>
        </w:tc>
        <w:tc>
          <w:tcPr>
            <w:tcW w:w="1559" w:type="dxa"/>
            <w:shd w:val="clear" w:color="auto" w:fill="auto"/>
            <w:vAlign w:val="center"/>
          </w:tcPr>
          <w:p w:rsidR="008961F1" w:rsidRPr="00B37637" w:rsidRDefault="008961F1" w:rsidP="00A7441F">
            <w:pPr>
              <w:spacing w:line="240" w:lineRule="auto"/>
              <w:ind w:firstLineChars="100" w:firstLine="220"/>
              <w:rPr>
                <w:rFonts w:cs="Arial"/>
                <w:bCs/>
                <w:iCs/>
              </w:rPr>
            </w:pPr>
            <w:r w:rsidRPr="00B37637">
              <w:rPr>
                <w:rFonts w:cs="Arial"/>
                <w:bCs/>
                <w:iCs/>
              </w:rPr>
              <w:t>-</w:t>
            </w:r>
          </w:p>
        </w:tc>
        <w:tc>
          <w:tcPr>
            <w:tcW w:w="1985" w:type="dxa"/>
            <w:shd w:val="clear" w:color="auto" w:fill="auto"/>
            <w:vAlign w:val="center"/>
          </w:tcPr>
          <w:p w:rsidR="008961F1" w:rsidRPr="00B37637" w:rsidRDefault="008961F1" w:rsidP="00A7441F">
            <w:pPr>
              <w:spacing w:line="240" w:lineRule="auto"/>
              <w:rPr>
                <w:rFonts w:cs="Arial"/>
                <w:bCs/>
                <w:iCs/>
              </w:rPr>
            </w:pPr>
            <w:r w:rsidRPr="00B37637">
              <w:rPr>
                <w:rFonts w:cs="Arial"/>
                <w:bCs/>
                <w:iCs/>
              </w:rPr>
              <w:t>-</w:t>
            </w:r>
          </w:p>
        </w:tc>
      </w:tr>
      <w:tr w:rsidR="008961F1" w:rsidRPr="00B37637" w:rsidTr="00A7441F">
        <w:trPr>
          <w:trHeight w:val="834"/>
        </w:trPr>
        <w:tc>
          <w:tcPr>
            <w:tcW w:w="2137" w:type="dxa"/>
            <w:shd w:val="clear" w:color="auto" w:fill="auto"/>
            <w:noWrap/>
            <w:vAlign w:val="center"/>
          </w:tcPr>
          <w:p w:rsidR="008961F1" w:rsidRPr="00B37637" w:rsidRDefault="008961F1" w:rsidP="00A7441F">
            <w:pPr>
              <w:spacing w:line="240" w:lineRule="auto"/>
              <w:rPr>
                <w:rFonts w:cs="Arial"/>
                <w:bCs/>
                <w:iCs/>
              </w:rPr>
            </w:pPr>
            <w:r w:rsidRPr="00B37637">
              <w:rPr>
                <w:rFonts w:cs="Arial"/>
                <w:bCs/>
                <w:iCs/>
              </w:rPr>
              <w:t>Compensación de 100 millones por ecozona cada 10 años.</w:t>
            </w:r>
          </w:p>
          <w:p w:rsidR="008961F1" w:rsidRPr="00B37637" w:rsidRDefault="008961F1" w:rsidP="00A7441F">
            <w:pPr>
              <w:spacing w:line="240" w:lineRule="auto"/>
              <w:rPr>
                <w:rFonts w:cs="Arial"/>
                <w:bCs/>
                <w:iCs/>
              </w:rPr>
            </w:pPr>
            <w:r w:rsidRPr="00B37637">
              <w:rPr>
                <w:rFonts w:cs="Arial"/>
                <w:bCs/>
                <w:iCs/>
              </w:rPr>
              <w:t>(Laonzana)</w:t>
            </w:r>
          </w:p>
        </w:tc>
        <w:tc>
          <w:tcPr>
            <w:tcW w:w="3118" w:type="dxa"/>
            <w:shd w:val="clear" w:color="auto" w:fill="auto"/>
            <w:vAlign w:val="center"/>
          </w:tcPr>
          <w:p w:rsidR="008961F1" w:rsidRPr="00B37637" w:rsidRDefault="008961F1" w:rsidP="00A7441F">
            <w:pPr>
              <w:spacing w:line="240" w:lineRule="auto"/>
              <w:rPr>
                <w:rFonts w:cs="Arial"/>
                <w:b/>
                <w:bCs/>
                <w:iCs/>
              </w:rPr>
            </w:pPr>
            <w:r w:rsidRPr="00B37637">
              <w:rPr>
                <w:rFonts w:cs="Arial"/>
                <w:bCs/>
                <w:iCs/>
              </w:rPr>
              <w:t xml:space="preserve">NO Pertinente, </w:t>
            </w:r>
            <w:r w:rsidRPr="00B37637">
              <w:rPr>
                <w:rFonts w:cs="Arial"/>
              </w:rPr>
              <w:t>no es posible de financiar, sería necesario crear una figura legal que pudiese administrar los dineros y ser garante de que estos se emplearán para los fines comprometidos.</w:t>
            </w:r>
          </w:p>
        </w:tc>
        <w:tc>
          <w:tcPr>
            <w:tcW w:w="1559" w:type="dxa"/>
            <w:shd w:val="clear" w:color="auto" w:fill="auto"/>
            <w:vAlign w:val="center"/>
          </w:tcPr>
          <w:p w:rsidR="008961F1" w:rsidRPr="00B37637" w:rsidRDefault="008961F1" w:rsidP="00A7441F">
            <w:pPr>
              <w:spacing w:line="240" w:lineRule="auto"/>
              <w:ind w:firstLineChars="100" w:firstLine="220"/>
              <w:rPr>
                <w:rFonts w:cs="Arial"/>
                <w:bCs/>
                <w:iCs/>
              </w:rPr>
            </w:pPr>
            <w:r w:rsidRPr="00B37637">
              <w:rPr>
                <w:rFonts w:cs="Arial"/>
                <w:bCs/>
                <w:iCs/>
              </w:rPr>
              <w:t>-</w:t>
            </w:r>
          </w:p>
        </w:tc>
        <w:tc>
          <w:tcPr>
            <w:tcW w:w="1985" w:type="dxa"/>
            <w:shd w:val="clear" w:color="auto" w:fill="auto"/>
            <w:vAlign w:val="center"/>
          </w:tcPr>
          <w:p w:rsidR="008961F1" w:rsidRPr="00B37637" w:rsidRDefault="008961F1" w:rsidP="00A7441F">
            <w:pPr>
              <w:spacing w:line="240" w:lineRule="auto"/>
              <w:rPr>
                <w:rFonts w:cs="Arial"/>
                <w:bCs/>
                <w:iCs/>
              </w:rPr>
            </w:pPr>
            <w:r w:rsidRPr="00B37637">
              <w:rPr>
                <w:rFonts w:cs="Arial"/>
                <w:bCs/>
                <w:iCs/>
              </w:rPr>
              <w:t>-</w:t>
            </w:r>
          </w:p>
        </w:tc>
      </w:tr>
      <w:tr w:rsidR="008961F1" w:rsidRPr="00B37637" w:rsidTr="00A7441F">
        <w:trPr>
          <w:trHeight w:val="1442"/>
        </w:trPr>
        <w:tc>
          <w:tcPr>
            <w:tcW w:w="2137" w:type="dxa"/>
            <w:shd w:val="clear" w:color="auto" w:fill="auto"/>
            <w:noWrap/>
            <w:vAlign w:val="center"/>
          </w:tcPr>
          <w:p w:rsidR="008961F1" w:rsidRPr="00B37637" w:rsidRDefault="008961F1" w:rsidP="00A7441F">
            <w:pPr>
              <w:spacing w:line="240" w:lineRule="auto"/>
              <w:rPr>
                <w:rFonts w:cs="Arial"/>
                <w:bCs/>
                <w:iCs/>
              </w:rPr>
            </w:pPr>
            <w:r w:rsidRPr="00B37637">
              <w:rPr>
                <w:rFonts w:cs="Arial"/>
                <w:bCs/>
                <w:iCs/>
              </w:rPr>
              <w:t>Instalación de antena para celular, tv abierta y radioemisoras.</w:t>
            </w:r>
          </w:p>
          <w:p w:rsidR="008961F1" w:rsidRPr="00B37637" w:rsidRDefault="008961F1" w:rsidP="00A7441F">
            <w:pPr>
              <w:spacing w:line="240" w:lineRule="auto"/>
              <w:rPr>
                <w:rFonts w:cs="Arial"/>
                <w:bCs/>
                <w:iCs/>
              </w:rPr>
            </w:pPr>
            <w:r w:rsidRPr="00B37637">
              <w:rPr>
                <w:rFonts w:cs="Arial"/>
                <w:bCs/>
                <w:iCs/>
              </w:rPr>
              <w:t>(Laonzana)</w:t>
            </w:r>
          </w:p>
        </w:tc>
        <w:tc>
          <w:tcPr>
            <w:tcW w:w="3118" w:type="dxa"/>
            <w:shd w:val="clear" w:color="auto" w:fill="auto"/>
            <w:vAlign w:val="center"/>
          </w:tcPr>
          <w:p w:rsidR="008961F1" w:rsidRPr="00B37637" w:rsidRDefault="008961F1" w:rsidP="00A7441F">
            <w:pPr>
              <w:spacing w:line="240" w:lineRule="auto"/>
              <w:rPr>
                <w:rFonts w:cs="Arial"/>
                <w:bCs/>
                <w:iCs/>
              </w:rPr>
            </w:pPr>
            <w:r w:rsidRPr="00B37637">
              <w:rPr>
                <w:rFonts w:cs="Arial"/>
                <w:color w:val="000000"/>
              </w:rPr>
              <w:t>Pertinente. Antena con capacidad de distribuir señal de 1 km</w:t>
            </w:r>
            <w:r w:rsidRPr="00B37637">
              <w:rPr>
                <w:rFonts w:cs="Arial"/>
                <w:color w:val="000000"/>
                <w:vertAlign w:val="superscript"/>
              </w:rPr>
              <w:t>2</w:t>
            </w:r>
            <w:r w:rsidRPr="00B37637">
              <w:rPr>
                <w:rFonts w:cs="Arial"/>
                <w:color w:val="000000"/>
              </w:rPr>
              <w:t>.</w:t>
            </w:r>
          </w:p>
          <w:p w:rsidR="008961F1" w:rsidRPr="00B37637" w:rsidRDefault="008961F1" w:rsidP="00A7441F">
            <w:pPr>
              <w:spacing w:line="240" w:lineRule="auto"/>
              <w:rPr>
                <w:rFonts w:cs="Arial"/>
                <w:bCs/>
                <w:iCs/>
              </w:rPr>
            </w:pPr>
            <w:r w:rsidRPr="00B37637">
              <w:rPr>
                <w:rFonts w:cs="Arial"/>
                <w:color w:val="000000"/>
              </w:rPr>
              <w:t xml:space="preserve">Es posible postular esta iniciativa al Proyecto Conectividad  "Todo Chile Comunicado"  </w:t>
            </w:r>
          </w:p>
        </w:tc>
        <w:tc>
          <w:tcPr>
            <w:tcW w:w="1559" w:type="dxa"/>
            <w:shd w:val="clear" w:color="auto" w:fill="auto"/>
            <w:vAlign w:val="center"/>
          </w:tcPr>
          <w:p w:rsidR="008961F1" w:rsidRPr="00B37637" w:rsidRDefault="008961F1" w:rsidP="00A7441F">
            <w:pPr>
              <w:spacing w:line="240" w:lineRule="auto"/>
              <w:ind w:firstLineChars="100" w:firstLine="220"/>
              <w:rPr>
                <w:rFonts w:cs="Arial"/>
                <w:bCs/>
                <w:iCs/>
              </w:rPr>
            </w:pPr>
            <w:r w:rsidRPr="00B37637">
              <w:rPr>
                <w:rFonts w:cs="Arial"/>
                <w:bCs/>
                <w:iCs/>
              </w:rPr>
              <w:t>27.000</w:t>
            </w:r>
          </w:p>
        </w:tc>
        <w:tc>
          <w:tcPr>
            <w:tcW w:w="1985" w:type="dxa"/>
            <w:shd w:val="clear" w:color="auto" w:fill="auto"/>
            <w:vAlign w:val="center"/>
          </w:tcPr>
          <w:p w:rsidR="008961F1" w:rsidRPr="00B37637" w:rsidRDefault="008961F1" w:rsidP="00A7441F">
            <w:pPr>
              <w:spacing w:line="240" w:lineRule="auto"/>
              <w:rPr>
                <w:rFonts w:cs="Arial"/>
                <w:color w:val="000000"/>
              </w:rPr>
            </w:pPr>
            <w:r w:rsidRPr="00B37637">
              <w:rPr>
                <w:rFonts w:cs="Arial"/>
                <w:color w:val="000000"/>
              </w:rPr>
              <w:t>Mercado Público - Licitación ID: 2997-107-LE12</w:t>
            </w:r>
          </w:p>
          <w:p w:rsidR="008961F1" w:rsidRPr="00B37637" w:rsidRDefault="008961F1" w:rsidP="00A7441F">
            <w:pPr>
              <w:spacing w:line="240" w:lineRule="auto"/>
              <w:rPr>
                <w:rFonts w:cs="Arial"/>
                <w:bCs/>
                <w:iCs/>
              </w:rPr>
            </w:pPr>
          </w:p>
        </w:tc>
      </w:tr>
      <w:tr w:rsidR="008961F1" w:rsidRPr="00B37637" w:rsidTr="00A7441F">
        <w:trPr>
          <w:trHeight w:val="424"/>
        </w:trPr>
        <w:tc>
          <w:tcPr>
            <w:tcW w:w="2137" w:type="dxa"/>
            <w:shd w:val="clear" w:color="auto" w:fill="auto"/>
            <w:noWrap/>
            <w:vAlign w:val="center"/>
          </w:tcPr>
          <w:p w:rsidR="008961F1" w:rsidRPr="00B37637" w:rsidRDefault="008961F1" w:rsidP="00A7441F">
            <w:pPr>
              <w:spacing w:line="240" w:lineRule="auto"/>
              <w:rPr>
                <w:rFonts w:cs="Arial"/>
                <w:bCs/>
                <w:iCs/>
              </w:rPr>
            </w:pPr>
            <w:r w:rsidRPr="00B37637">
              <w:rPr>
                <w:rFonts w:cs="Arial"/>
                <w:bCs/>
                <w:iCs/>
              </w:rPr>
              <w:t>Construcción de albergue de 2 pisos de 20x6, en terrenos de la JV.</w:t>
            </w:r>
          </w:p>
        </w:tc>
        <w:tc>
          <w:tcPr>
            <w:tcW w:w="3118" w:type="dxa"/>
            <w:shd w:val="clear" w:color="auto" w:fill="auto"/>
            <w:vAlign w:val="center"/>
          </w:tcPr>
          <w:p w:rsidR="008961F1" w:rsidRPr="00B37637" w:rsidRDefault="008961F1" w:rsidP="00A7441F">
            <w:pPr>
              <w:spacing w:line="240" w:lineRule="auto"/>
              <w:rPr>
                <w:rFonts w:cs="Arial"/>
                <w:bCs/>
                <w:iCs/>
              </w:rPr>
            </w:pPr>
            <w:r w:rsidRPr="00B37637">
              <w:rPr>
                <w:rFonts w:cs="Arial"/>
                <w:bCs/>
                <w:iCs/>
              </w:rPr>
              <w:t>No pertinente, las inversiones en infraestructura deben construirse en terrenos de propiedad de las comunidades indígenas.</w:t>
            </w:r>
          </w:p>
        </w:tc>
        <w:tc>
          <w:tcPr>
            <w:tcW w:w="1559" w:type="dxa"/>
            <w:shd w:val="clear" w:color="auto" w:fill="auto"/>
            <w:vAlign w:val="center"/>
          </w:tcPr>
          <w:p w:rsidR="008961F1" w:rsidRPr="00B37637" w:rsidRDefault="008961F1" w:rsidP="00A7441F">
            <w:pPr>
              <w:spacing w:line="240" w:lineRule="auto"/>
              <w:ind w:firstLineChars="100" w:firstLine="220"/>
              <w:rPr>
                <w:rFonts w:cs="Arial"/>
                <w:bCs/>
                <w:iCs/>
              </w:rPr>
            </w:pPr>
            <w:r w:rsidRPr="00B37637">
              <w:rPr>
                <w:rFonts w:cs="Arial"/>
                <w:bCs/>
                <w:iCs/>
              </w:rPr>
              <w:t>36.000</w:t>
            </w:r>
          </w:p>
        </w:tc>
        <w:tc>
          <w:tcPr>
            <w:tcW w:w="1985" w:type="dxa"/>
            <w:shd w:val="clear" w:color="auto" w:fill="auto"/>
            <w:vAlign w:val="center"/>
          </w:tcPr>
          <w:p w:rsidR="008961F1" w:rsidRPr="00B37637" w:rsidRDefault="008961F1" w:rsidP="00A7441F">
            <w:pPr>
              <w:spacing w:line="240" w:lineRule="auto"/>
              <w:rPr>
                <w:rFonts w:cs="Arial"/>
                <w:bCs/>
                <w:iCs/>
              </w:rPr>
            </w:pPr>
            <w:r w:rsidRPr="00B37637">
              <w:rPr>
                <w:rFonts w:cs="Arial"/>
                <w:bCs/>
                <w:iCs/>
              </w:rPr>
              <w:t>Se recopiló información del portal Chile Compras.</w:t>
            </w:r>
          </w:p>
          <w:p w:rsidR="008961F1" w:rsidRPr="00B37637" w:rsidRDefault="008961F1" w:rsidP="00A7441F">
            <w:pPr>
              <w:spacing w:line="240" w:lineRule="auto"/>
              <w:rPr>
                <w:rFonts w:cs="Arial"/>
                <w:bCs/>
                <w:iCs/>
              </w:rPr>
            </w:pPr>
          </w:p>
        </w:tc>
      </w:tr>
      <w:tr w:rsidR="008961F1" w:rsidRPr="00B37637" w:rsidTr="00A7441F">
        <w:trPr>
          <w:trHeight w:val="158"/>
        </w:trPr>
        <w:tc>
          <w:tcPr>
            <w:tcW w:w="2137" w:type="dxa"/>
            <w:shd w:val="clear" w:color="auto" w:fill="auto"/>
            <w:noWrap/>
            <w:vAlign w:val="center"/>
          </w:tcPr>
          <w:p w:rsidR="008961F1" w:rsidRPr="00B37637" w:rsidRDefault="008961F1" w:rsidP="00A7441F">
            <w:pPr>
              <w:spacing w:line="240" w:lineRule="auto"/>
              <w:rPr>
                <w:rFonts w:cs="Arial"/>
                <w:bCs/>
                <w:iCs/>
              </w:rPr>
            </w:pPr>
            <w:r w:rsidRPr="00B37637">
              <w:rPr>
                <w:rFonts w:cs="Arial"/>
                <w:bCs/>
                <w:iCs/>
              </w:rPr>
              <w:t>30 postes con paneles solares para el alumbrado público.</w:t>
            </w:r>
          </w:p>
        </w:tc>
        <w:tc>
          <w:tcPr>
            <w:tcW w:w="3118" w:type="dxa"/>
            <w:shd w:val="clear" w:color="auto" w:fill="auto"/>
            <w:vAlign w:val="center"/>
          </w:tcPr>
          <w:p w:rsidR="008961F1" w:rsidRPr="00B37637" w:rsidRDefault="008961F1" w:rsidP="00A7441F">
            <w:pPr>
              <w:spacing w:line="240" w:lineRule="auto"/>
              <w:rPr>
                <w:rFonts w:cs="Arial"/>
                <w:bCs/>
                <w:iCs/>
              </w:rPr>
            </w:pPr>
            <w:r w:rsidRPr="00B37637">
              <w:rPr>
                <w:rFonts w:cs="Arial"/>
                <w:bCs/>
                <w:iCs/>
              </w:rPr>
              <w:t>Pertinente. Inversión acorde a las necesidades en equipamiento</w:t>
            </w:r>
          </w:p>
        </w:tc>
        <w:tc>
          <w:tcPr>
            <w:tcW w:w="1559" w:type="dxa"/>
            <w:shd w:val="clear" w:color="auto" w:fill="auto"/>
            <w:vAlign w:val="center"/>
          </w:tcPr>
          <w:p w:rsidR="008961F1" w:rsidRPr="00B37637" w:rsidRDefault="008961F1" w:rsidP="00A7441F">
            <w:pPr>
              <w:spacing w:line="240" w:lineRule="auto"/>
              <w:ind w:firstLineChars="100" w:firstLine="220"/>
              <w:rPr>
                <w:rFonts w:cs="Arial"/>
                <w:bCs/>
                <w:iCs/>
              </w:rPr>
            </w:pPr>
            <w:r w:rsidRPr="00B37637">
              <w:rPr>
                <w:rFonts w:cs="Arial"/>
                <w:bCs/>
                <w:iCs/>
              </w:rPr>
              <w:t>33.000</w:t>
            </w:r>
          </w:p>
        </w:tc>
        <w:tc>
          <w:tcPr>
            <w:tcW w:w="1985" w:type="dxa"/>
            <w:shd w:val="clear" w:color="auto" w:fill="auto"/>
            <w:vAlign w:val="center"/>
          </w:tcPr>
          <w:p w:rsidR="008961F1" w:rsidRPr="00B37637" w:rsidRDefault="008961F1" w:rsidP="00A7441F">
            <w:pPr>
              <w:spacing w:line="240" w:lineRule="auto"/>
              <w:rPr>
                <w:rFonts w:cs="Arial"/>
                <w:bCs/>
                <w:iCs/>
              </w:rPr>
            </w:pPr>
            <w:r w:rsidRPr="00B37637">
              <w:rPr>
                <w:rFonts w:cs="Arial"/>
                <w:bCs/>
                <w:iCs/>
              </w:rPr>
              <w:t xml:space="preserve">Cotización Nº 10052013-1 Asesorías e Insumos </w:t>
            </w:r>
            <w:r w:rsidRPr="00B37637">
              <w:rPr>
                <w:rFonts w:cs="Arial"/>
                <w:bCs/>
                <w:iCs/>
              </w:rPr>
              <w:lastRenderedPageBreak/>
              <w:t>Norte Verde Ltda.</w:t>
            </w:r>
          </w:p>
        </w:tc>
      </w:tr>
      <w:tr w:rsidR="008961F1" w:rsidRPr="00B37637" w:rsidTr="00A7441F">
        <w:trPr>
          <w:trHeight w:val="61"/>
        </w:trPr>
        <w:tc>
          <w:tcPr>
            <w:tcW w:w="2137" w:type="dxa"/>
            <w:shd w:val="clear" w:color="auto" w:fill="auto"/>
            <w:noWrap/>
            <w:vAlign w:val="center"/>
          </w:tcPr>
          <w:p w:rsidR="008961F1" w:rsidRPr="00B37637" w:rsidRDefault="008961F1" w:rsidP="00A7441F">
            <w:pPr>
              <w:spacing w:line="240" w:lineRule="auto"/>
              <w:rPr>
                <w:rFonts w:cs="Arial"/>
                <w:bCs/>
                <w:iCs/>
              </w:rPr>
            </w:pPr>
            <w:r w:rsidRPr="00B37637">
              <w:rPr>
                <w:rFonts w:cs="Arial"/>
                <w:bCs/>
                <w:iCs/>
              </w:rPr>
              <w:lastRenderedPageBreak/>
              <w:t>Sistema de energía solar con la capacidad para sostener el equipamiento de la escuela del pueblo,</w:t>
            </w:r>
          </w:p>
        </w:tc>
        <w:tc>
          <w:tcPr>
            <w:tcW w:w="3118" w:type="dxa"/>
            <w:shd w:val="clear" w:color="auto" w:fill="auto"/>
            <w:vAlign w:val="center"/>
          </w:tcPr>
          <w:p w:rsidR="008961F1" w:rsidRPr="00B37637" w:rsidRDefault="008961F1" w:rsidP="00A7441F">
            <w:pPr>
              <w:spacing w:line="240" w:lineRule="auto"/>
              <w:rPr>
                <w:rFonts w:cs="Arial"/>
                <w:b/>
                <w:bCs/>
                <w:iCs/>
                <w:lang w:val="en-US"/>
              </w:rPr>
            </w:pPr>
            <w:r w:rsidRPr="00B37637">
              <w:rPr>
                <w:rFonts w:cs="Arial"/>
                <w:bCs/>
                <w:iCs/>
              </w:rPr>
              <w:t xml:space="preserve">Pertinente. Inversión acorde a las necesidades en equipamiento. </w:t>
            </w:r>
            <w:r w:rsidRPr="00B37637">
              <w:rPr>
                <w:rFonts w:cs="Arial"/>
                <w:bCs/>
                <w:iCs/>
                <w:lang w:val="en-US"/>
              </w:rPr>
              <w:t>Kit solar 1800 w off grid.</w:t>
            </w:r>
          </w:p>
        </w:tc>
        <w:tc>
          <w:tcPr>
            <w:tcW w:w="1559" w:type="dxa"/>
            <w:shd w:val="clear" w:color="auto" w:fill="auto"/>
            <w:vAlign w:val="center"/>
          </w:tcPr>
          <w:p w:rsidR="008961F1" w:rsidRPr="00B37637" w:rsidRDefault="008961F1" w:rsidP="00A7441F">
            <w:pPr>
              <w:spacing w:line="240" w:lineRule="auto"/>
              <w:ind w:firstLineChars="100" w:firstLine="220"/>
              <w:rPr>
                <w:rFonts w:cs="Arial"/>
                <w:bCs/>
                <w:iCs/>
              </w:rPr>
            </w:pPr>
            <w:r w:rsidRPr="00B37637">
              <w:rPr>
                <w:rFonts w:cs="Arial"/>
                <w:bCs/>
                <w:iCs/>
              </w:rPr>
              <w:t>4.800</w:t>
            </w:r>
          </w:p>
        </w:tc>
        <w:tc>
          <w:tcPr>
            <w:tcW w:w="1985" w:type="dxa"/>
            <w:shd w:val="clear" w:color="auto" w:fill="auto"/>
            <w:vAlign w:val="center"/>
          </w:tcPr>
          <w:p w:rsidR="008961F1" w:rsidRPr="00B37637" w:rsidRDefault="008961F1" w:rsidP="00A7441F">
            <w:pPr>
              <w:spacing w:line="240" w:lineRule="auto"/>
              <w:rPr>
                <w:rFonts w:cs="Arial"/>
                <w:bCs/>
                <w:iCs/>
              </w:rPr>
            </w:pPr>
            <w:r w:rsidRPr="00B37637">
              <w:rPr>
                <w:rFonts w:cs="Arial"/>
                <w:bCs/>
                <w:iCs/>
              </w:rPr>
              <w:t>Cotización Nº 10052013-1 Asesorías e Insumos Norte Verde Ltda.</w:t>
            </w:r>
          </w:p>
        </w:tc>
      </w:tr>
      <w:tr w:rsidR="008961F1" w:rsidRPr="00B37637" w:rsidTr="00A7441F">
        <w:trPr>
          <w:trHeight w:val="232"/>
        </w:trPr>
        <w:tc>
          <w:tcPr>
            <w:tcW w:w="2137" w:type="dxa"/>
            <w:shd w:val="clear" w:color="auto" w:fill="auto"/>
            <w:noWrap/>
            <w:vAlign w:val="center"/>
          </w:tcPr>
          <w:p w:rsidR="008961F1" w:rsidRPr="00B37637" w:rsidRDefault="008961F1" w:rsidP="00A7441F">
            <w:pPr>
              <w:spacing w:line="240" w:lineRule="auto"/>
              <w:rPr>
                <w:rFonts w:cs="Arial"/>
                <w:bCs/>
                <w:iCs/>
              </w:rPr>
            </w:pPr>
            <w:r w:rsidRPr="00B37637">
              <w:rPr>
                <w:rFonts w:cs="Arial"/>
                <w:bCs/>
                <w:iCs/>
              </w:rPr>
              <w:t>Habilitación de 5 km de camino entre el pueblo y el cementerio</w:t>
            </w:r>
          </w:p>
          <w:p w:rsidR="008961F1" w:rsidRPr="00B37637" w:rsidRDefault="008961F1" w:rsidP="00A7441F">
            <w:pPr>
              <w:spacing w:line="240" w:lineRule="auto"/>
              <w:rPr>
                <w:rFonts w:cs="Arial"/>
                <w:bCs/>
                <w:iCs/>
              </w:rPr>
            </w:pPr>
            <w:r w:rsidRPr="00B37637">
              <w:rPr>
                <w:rFonts w:cs="Arial"/>
                <w:bCs/>
                <w:iCs/>
              </w:rPr>
              <w:t>(Laonzana)</w:t>
            </w:r>
          </w:p>
        </w:tc>
        <w:tc>
          <w:tcPr>
            <w:tcW w:w="3118" w:type="dxa"/>
            <w:shd w:val="clear" w:color="auto" w:fill="auto"/>
            <w:vAlign w:val="center"/>
          </w:tcPr>
          <w:p w:rsidR="008961F1" w:rsidRPr="00B37637" w:rsidRDefault="008961F1" w:rsidP="00A7441F">
            <w:pPr>
              <w:spacing w:line="240" w:lineRule="auto"/>
              <w:rPr>
                <w:rFonts w:cs="Arial"/>
                <w:bCs/>
                <w:iCs/>
              </w:rPr>
            </w:pPr>
            <w:r w:rsidRPr="00B37637">
              <w:rPr>
                <w:rFonts w:cs="Arial"/>
                <w:bCs/>
                <w:iCs/>
              </w:rPr>
              <w:t>No pertinente. Solo se realiza inversión en caminos que se encuentran enrolados</w:t>
            </w:r>
          </w:p>
        </w:tc>
        <w:tc>
          <w:tcPr>
            <w:tcW w:w="1559" w:type="dxa"/>
            <w:shd w:val="clear" w:color="auto" w:fill="auto"/>
            <w:vAlign w:val="center"/>
          </w:tcPr>
          <w:p w:rsidR="008961F1" w:rsidRPr="00B37637" w:rsidRDefault="008961F1" w:rsidP="00A7441F">
            <w:pPr>
              <w:spacing w:line="240" w:lineRule="auto"/>
              <w:ind w:firstLineChars="100" w:firstLine="220"/>
              <w:rPr>
                <w:rFonts w:cs="Arial"/>
                <w:bCs/>
                <w:iCs/>
              </w:rPr>
            </w:pPr>
            <w:r w:rsidRPr="00B37637">
              <w:rPr>
                <w:rFonts w:cs="Arial"/>
                <w:bCs/>
                <w:iCs/>
              </w:rPr>
              <w:t>-</w:t>
            </w:r>
          </w:p>
        </w:tc>
        <w:tc>
          <w:tcPr>
            <w:tcW w:w="1985" w:type="dxa"/>
            <w:shd w:val="clear" w:color="auto" w:fill="auto"/>
            <w:vAlign w:val="center"/>
          </w:tcPr>
          <w:p w:rsidR="008961F1" w:rsidRPr="00B37637" w:rsidRDefault="008961F1" w:rsidP="00A7441F">
            <w:pPr>
              <w:spacing w:line="240" w:lineRule="auto"/>
              <w:rPr>
                <w:rFonts w:cs="Arial"/>
                <w:bCs/>
                <w:iCs/>
              </w:rPr>
            </w:pPr>
            <w:r w:rsidRPr="00B37637">
              <w:rPr>
                <w:rFonts w:cs="Arial"/>
                <w:bCs/>
                <w:iCs/>
              </w:rPr>
              <w:t>-</w:t>
            </w:r>
          </w:p>
        </w:tc>
      </w:tr>
      <w:tr w:rsidR="008961F1" w:rsidRPr="00B37637" w:rsidTr="00A7441F">
        <w:trPr>
          <w:trHeight w:val="961"/>
        </w:trPr>
        <w:tc>
          <w:tcPr>
            <w:tcW w:w="2137" w:type="dxa"/>
            <w:shd w:val="clear" w:color="auto" w:fill="auto"/>
            <w:noWrap/>
            <w:vAlign w:val="center"/>
          </w:tcPr>
          <w:p w:rsidR="008961F1" w:rsidRPr="00B37637" w:rsidRDefault="008961F1" w:rsidP="00A7441F">
            <w:pPr>
              <w:spacing w:line="240" w:lineRule="auto"/>
              <w:rPr>
                <w:rFonts w:cs="Arial"/>
                <w:bCs/>
                <w:iCs/>
              </w:rPr>
            </w:pPr>
            <w:r w:rsidRPr="00B37637">
              <w:rPr>
                <w:rFonts w:cs="Arial"/>
                <w:bCs/>
                <w:iCs/>
              </w:rPr>
              <w:t>100 sillas, 10 mesas, 2 congeladoras, 20 camarotes equipados con colchones y ropa de cama.</w:t>
            </w:r>
          </w:p>
          <w:p w:rsidR="008961F1" w:rsidRPr="00B37637" w:rsidRDefault="008961F1" w:rsidP="00A7441F">
            <w:pPr>
              <w:spacing w:line="240" w:lineRule="auto"/>
              <w:rPr>
                <w:rFonts w:cs="Arial"/>
                <w:bCs/>
                <w:iCs/>
              </w:rPr>
            </w:pPr>
            <w:r w:rsidRPr="00B37637">
              <w:rPr>
                <w:rFonts w:cs="Arial"/>
                <w:bCs/>
                <w:iCs/>
              </w:rPr>
              <w:t>(Laonzana)</w:t>
            </w:r>
          </w:p>
        </w:tc>
        <w:tc>
          <w:tcPr>
            <w:tcW w:w="3118" w:type="dxa"/>
            <w:shd w:val="clear" w:color="auto" w:fill="auto"/>
            <w:vAlign w:val="center"/>
          </w:tcPr>
          <w:p w:rsidR="008961F1" w:rsidRPr="00B37637" w:rsidRDefault="008961F1" w:rsidP="00A7441F">
            <w:pPr>
              <w:spacing w:line="240" w:lineRule="auto"/>
              <w:rPr>
                <w:rFonts w:cs="Arial"/>
                <w:b/>
                <w:bCs/>
                <w:iCs/>
              </w:rPr>
            </w:pPr>
            <w:r w:rsidRPr="00B37637">
              <w:rPr>
                <w:rFonts w:cs="Arial"/>
                <w:bCs/>
                <w:iCs/>
              </w:rPr>
              <w:t>Pertinente. Inversión acorde a las necesidades en equipamiento</w:t>
            </w:r>
          </w:p>
        </w:tc>
        <w:tc>
          <w:tcPr>
            <w:tcW w:w="1559" w:type="dxa"/>
            <w:shd w:val="clear" w:color="auto" w:fill="auto"/>
            <w:vAlign w:val="center"/>
          </w:tcPr>
          <w:p w:rsidR="008961F1" w:rsidRPr="00B37637" w:rsidRDefault="008961F1" w:rsidP="00A7441F">
            <w:pPr>
              <w:spacing w:line="240" w:lineRule="auto"/>
              <w:ind w:firstLineChars="100" w:firstLine="220"/>
              <w:rPr>
                <w:rFonts w:cs="Arial"/>
                <w:bCs/>
                <w:iCs/>
              </w:rPr>
            </w:pPr>
            <w:r w:rsidRPr="00B37637">
              <w:rPr>
                <w:rFonts w:cs="Arial"/>
                <w:bCs/>
                <w:iCs/>
              </w:rPr>
              <w:t>3.020</w:t>
            </w:r>
          </w:p>
        </w:tc>
        <w:tc>
          <w:tcPr>
            <w:tcW w:w="1985" w:type="dxa"/>
            <w:shd w:val="clear" w:color="auto" w:fill="auto"/>
            <w:vAlign w:val="center"/>
          </w:tcPr>
          <w:p w:rsidR="008961F1" w:rsidRPr="00B37637" w:rsidRDefault="008961F1" w:rsidP="00A7441F">
            <w:pPr>
              <w:spacing w:line="240" w:lineRule="auto"/>
              <w:rPr>
                <w:rFonts w:cs="Arial"/>
                <w:bCs/>
                <w:iCs/>
              </w:rPr>
            </w:pPr>
            <w:r w:rsidRPr="00B37637">
              <w:rPr>
                <w:rFonts w:cs="Arial"/>
                <w:bCs/>
                <w:iCs/>
              </w:rPr>
              <w:t>Se recopiló información del portal Chile Compras para obras equivalente.</w:t>
            </w:r>
          </w:p>
          <w:p w:rsidR="008961F1" w:rsidRPr="00B37637" w:rsidRDefault="008961F1" w:rsidP="00A7441F">
            <w:pPr>
              <w:spacing w:line="240" w:lineRule="auto"/>
              <w:rPr>
                <w:rFonts w:cs="Arial"/>
                <w:bCs/>
                <w:iCs/>
              </w:rPr>
            </w:pPr>
            <w:r w:rsidRPr="00B37637">
              <w:rPr>
                <w:rFonts w:cs="Arial"/>
                <w:bCs/>
                <w:iCs/>
              </w:rPr>
              <w:t xml:space="preserve">Licitación ID </w:t>
            </w:r>
            <w:r w:rsidRPr="00B37637">
              <w:rPr>
                <w:rFonts w:cs="Arial"/>
              </w:rPr>
              <w:t xml:space="preserve"> </w:t>
            </w:r>
            <w:hyperlink r:id="rId44" w:history="1">
              <w:r w:rsidRPr="00B37637">
                <w:rPr>
                  <w:rStyle w:val="Hipervnculo"/>
                  <w:rFonts w:cs="Arial"/>
                </w:rPr>
                <w:t>3447-206-CO06</w:t>
              </w:r>
            </w:hyperlink>
          </w:p>
        </w:tc>
      </w:tr>
      <w:tr w:rsidR="008961F1" w:rsidRPr="00B37637" w:rsidTr="00A7441F">
        <w:trPr>
          <w:trHeight w:val="1277"/>
        </w:trPr>
        <w:tc>
          <w:tcPr>
            <w:tcW w:w="2137" w:type="dxa"/>
            <w:shd w:val="clear" w:color="auto" w:fill="auto"/>
            <w:noWrap/>
            <w:vAlign w:val="center"/>
          </w:tcPr>
          <w:p w:rsidR="008961F1" w:rsidRPr="00B37637" w:rsidRDefault="008961F1" w:rsidP="00A7441F">
            <w:pPr>
              <w:spacing w:line="240" w:lineRule="auto"/>
              <w:rPr>
                <w:rFonts w:cs="Arial"/>
                <w:bCs/>
                <w:iCs/>
              </w:rPr>
            </w:pPr>
            <w:r w:rsidRPr="00B37637">
              <w:rPr>
                <w:rFonts w:cs="Arial"/>
                <w:bCs/>
                <w:iCs/>
              </w:rPr>
              <w:t>Vajilla para 200 personas y equipo de amplificación.</w:t>
            </w:r>
          </w:p>
          <w:p w:rsidR="008961F1" w:rsidRPr="00B37637" w:rsidRDefault="008961F1" w:rsidP="00A7441F">
            <w:pPr>
              <w:spacing w:line="240" w:lineRule="auto"/>
              <w:rPr>
                <w:rFonts w:cs="Arial"/>
                <w:bCs/>
                <w:iCs/>
              </w:rPr>
            </w:pPr>
            <w:r w:rsidRPr="00B37637">
              <w:rPr>
                <w:rFonts w:cs="Arial"/>
                <w:bCs/>
                <w:iCs/>
              </w:rPr>
              <w:t>(Laonzana)</w:t>
            </w:r>
          </w:p>
        </w:tc>
        <w:tc>
          <w:tcPr>
            <w:tcW w:w="3118" w:type="dxa"/>
            <w:shd w:val="clear" w:color="auto" w:fill="auto"/>
            <w:vAlign w:val="center"/>
          </w:tcPr>
          <w:p w:rsidR="008961F1" w:rsidRPr="00B37637" w:rsidRDefault="008961F1" w:rsidP="00A7441F">
            <w:pPr>
              <w:spacing w:line="240" w:lineRule="auto"/>
              <w:rPr>
                <w:rFonts w:cs="Arial"/>
                <w:b/>
                <w:bCs/>
                <w:iCs/>
              </w:rPr>
            </w:pPr>
            <w:r w:rsidRPr="00B37637">
              <w:rPr>
                <w:rFonts w:cs="Arial"/>
                <w:bCs/>
                <w:iCs/>
              </w:rPr>
              <w:t>Pertinente. Inversión acorde a las necesidades en equipamiento</w:t>
            </w:r>
          </w:p>
        </w:tc>
        <w:tc>
          <w:tcPr>
            <w:tcW w:w="1559" w:type="dxa"/>
            <w:shd w:val="clear" w:color="auto" w:fill="auto"/>
            <w:vAlign w:val="center"/>
          </w:tcPr>
          <w:p w:rsidR="008961F1" w:rsidRPr="00B37637" w:rsidRDefault="008961F1" w:rsidP="00A7441F">
            <w:pPr>
              <w:spacing w:line="240" w:lineRule="auto"/>
              <w:ind w:firstLineChars="100" w:firstLine="220"/>
              <w:rPr>
                <w:rFonts w:cs="Arial"/>
                <w:bCs/>
                <w:iCs/>
              </w:rPr>
            </w:pPr>
            <w:r w:rsidRPr="00B37637">
              <w:rPr>
                <w:rFonts w:cs="Arial"/>
                <w:bCs/>
                <w:iCs/>
              </w:rPr>
              <w:t>849</w:t>
            </w:r>
          </w:p>
        </w:tc>
        <w:tc>
          <w:tcPr>
            <w:tcW w:w="1985" w:type="dxa"/>
            <w:shd w:val="clear" w:color="auto" w:fill="auto"/>
            <w:vAlign w:val="center"/>
          </w:tcPr>
          <w:p w:rsidR="008961F1" w:rsidRPr="00B37637" w:rsidRDefault="008961F1" w:rsidP="00A7441F">
            <w:pPr>
              <w:spacing w:line="240" w:lineRule="auto"/>
              <w:rPr>
                <w:rFonts w:cs="Arial"/>
                <w:bCs/>
                <w:iCs/>
              </w:rPr>
            </w:pPr>
            <w:r w:rsidRPr="00B37637">
              <w:rPr>
                <w:rFonts w:cs="Arial"/>
                <w:bCs/>
                <w:iCs/>
              </w:rPr>
              <w:t>Información del portal Chile Compras para obras equivalente</w:t>
            </w:r>
          </w:p>
        </w:tc>
      </w:tr>
      <w:tr w:rsidR="008961F1" w:rsidRPr="00B37637" w:rsidTr="00A7441F">
        <w:trPr>
          <w:trHeight w:val="550"/>
        </w:trPr>
        <w:tc>
          <w:tcPr>
            <w:tcW w:w="2137" w:type="dxa"/>
            <w:shd w:val="clear" w:color="auto" w:fill="auto"/>
            <w:noWrap/>
            <w:vAlign w:val="center"/>
          </w:tcPr>
          <w:p w:rsidR="008961F1" w:rsidRPr="00B37637" w:rsidRDefault="008961F1" w:rsidP="00A7441F">
            <w:pPr>
              <w:spacing w:line="240" w:lineRule="auto"/>
              <w:rPr>
                <w:rFonts w:cs="Arial"/>
                <w:bCs/>
                <w:iCs/>
              </w:rPr>
            </w:pPr>
            <w:r w:rsidRPr="00B37637">
              <w:rPr>
                <w:rFonts w:cs="Arial"/>
                <w:bCs/>
                <w:iCs/>
              </w:rPr>
              <w:t>Agua potable rural (Poroma)</w:t>
            </w:r>
          </w:p>
        </w:tc>
        <w:tc>
          <w:tcPr>
            <w:tcW w:w="3118" w:type="dxa"/>
            <w:shd w:val="clear" w:color="auto" w:fill="auto"/>
            <w:vAlign w:val="center"/>
          </w:tcPr>
          <w:p w:rsidR="008961F1" w:rsidRPr="00B37637" w:rsidRDefault="008961F1" w:rsidP="00A7441F">
            <w:pPr>
              <w:spacing w:line="240" w:lineRule="auto"/>
              <w:rPr>
                <w:rFonts w:cs="Arial"/>
                <w:bCs/>
                <w:iCs/>
              </w:rPr>
            </w:pPr>
            <w:r w:rsidRPr="00B37637">
              <w:rPr>
                <w:rFonts w:cs="Arial"/>
                <w:bCs/>
                <w:iCs/>
              </w:rPr>
              <w:t>No pertinente. Sobrepasa los montos considerados para inversión por ecozona. Es posible financiar a través de los proyectos de la D.O.H.</w:t>
            </w:r>
          </w:p>
        </w:tc>
        <w:tc>
          <w:tcPr>
            <w:tcW w:w="1559" w:type="dxa"/>
            <w:shd w:val="clear" w:color="auto" w:fill="auto"/>
            <w:vAlign w:val="center"/>
          </w:tcPr>
          <w:p w:rsidR="008961F1" w:rsidRPr="00B37637" w:rsidRDefault="008961F1" w:rsidP="00A7441F">
            <w:pPr>
              <w:spacing w:line="240" w:lineRule="auto"/>
              <w:rPr>
                <w:rFonts w:cs="Arial"/>
                <w:color w:val="000000"/>
              </w:rPr>
            </w:pPr>
            <w:r w:rsidRPr="00B37637">
              <w:rPr>
                <w:rFonts w:cs="Arial"/>
                <w:color w:val="000000"/>
              </w:rPr>
              <w:t>270.000</w:t>
            </w:r>
          </w:p>
        </w:tc>
        <w:tc>
          <w:tcPr>
            <w:tcW w:w="1985" w:type="dxa"/>
            <w:shd w:val="clear" w:color="auto" w:fill="auto"/>
            <w:vAlign w:val="center"/>
          </w:tcPr>
          <w:p w:rsidR="008961F1" w:rsidRPr="00B37637" w:rsidRDefault="008961F1" w:rsidP="00A7441F">
            <w:pPr>
              <w:spacing w:line="240" w:lineRule="auto"/>
              <w:rPr>
                <w:rFonts w:cs="Arial"/>
                <w:bCs/>
                <w:iCs/>
              </w:rPr>
            </w:pPr>
            <w:r w:rsidRPr="00B37637">
              <w:rPr>
                <w:rFonts w:cs="Arial"/>
                <w:color w:val="000000"/>
              </w:rPr>
              <w:t>Proyecto de Agua Potable Rural – APR.</w:t>
            </w:r>
          </w:p>
        </w:tc>
      </w:tr>
      <w:tr w:rsidR="008961F1" w:rsidRPr="00B37637" w:rsidTr="00A7441F">
        <w:trPr>
          <w:trHeight w:val="1118"/>
        </w:trPr>
        <w:tc>
          <w:tcPr>
            <w:tcW w:w="2137" w:type="dxa"/>
            <w:shd w:val="clear" w:color="auto" w:fill="auto"/>
            <w:noWrap/>
            <w:vAlign w:val="center"/>
          </w:tcPr>
          <w:p w:rsidR="008961F1" w:rsidRPr="00B37637" w:rsidRDefault="008961F1" w:rsidP="00A7441F">
            <w:pPr>
              <w:spacing w:line="240" w:lineRule="auto"/>
              <w:rPr>
                <w:rFonts w:cs="Arial"/>
                <w:bCs/>
                <w:iCs/>
              </w:rPr>
            </w:pPr>
            <w:r w:rsidRPr="00B37637">
              <w:rPr>
                <w:rFonts w:cs="Arial"/>
                <w:bCs/>
                <w:iCs/>
              </w:rPr>
              <w:t>30 placas solares y termo solar para cada familia.</w:t>
            </w:r>
          </w:p>
          <w:p w:rsidR="008961F1" w:rsidRPr="00B37637" w:rsidRDefault="008961F1" w:rsidP="00A7441F">
            <w:pPr>
              <w:spacing w:line="240" w:lineRule="auto"/>
              <w:rPr>
                <w:rFonts w:cs="Arial"/>
                <w:bCs/>
                <w:iCs/>
              </w:rPr>
            </w:pPr>
            <w:r w:rsidRPr="00B37637">
              <w:rPr>
                <w:rFonts w:cs="Arial"/>
                <w:bCs/>
                <w:iCs/>
              </w:rPr>
              <w:t>(Poroma)</w:t>
            </w:r>
          </w:p>
        </w:tc>
        <w:tc>
          <w:tcPr>
            <w:tcW w:w="3118" w:type="dxa"/>
            <w:shd w:val="clear" w:color="auto" w:fill="auto"/>
            <w:vAlign w:val="center"/>
          </w:tcPr>
          <w:p w:rsidR="008961F1" w:rsidRPr="00B37637" w:rsidRDefault="008961F1" w:rsidP="00A7441F">
            <w:pPr>
              <w:spacing w:line="240" w:lineRule="auto"/>
              <w:rPr>
                <w:rFonts w:cs="Arial"/>
                <w:bCs/>
                <w:iCs/>
              </w:rPr>
            </w:pPr>
            <w:r w:rsidRPr="00B37637">
              <w:rPr>
                <w:rFonts w:cs="Arial"/>
                <w:bCs/>
                <w:iCs/>
              </w:rPr>
              <w:t>No pertinente, la compra de 30 placas solares por familias no responde a ningún proyecto y no se puede generar energía eléctrica tan solo con las placas. La cotización es para habilitación de 30 casas.</w:t>
            </w:r>
          </w:p>
        </w:tc>
        <w:tc>
          <w:tcPr>
            <w:tcW w:w="1559" w:type="dxa"/>
            <w:shd w:val="clear" w:color="auto" w:fill="auto"/>
            <w:vAlign w:val="center"/>
          </w:tcPr>
          <w:p w:rsidR="008961F1" w:rsidRPr="00B37637" w:rsidRDefault="008961F1" w:rsidP="00A7441F">
            <w:pPr>
              <w:spacing w:line="240" w:lineRule="auto"/>
              <w:ind w:firstLineChars="100" w:firstLine="220"/>
              <w:rPr>
                <w:rFonts w:cs="Arial"/>
                <w:bCs/>
                <w:iCs/>
              </w:rPr>
            </w:pPr>
            <w:r w:rsidRPr="00B37637">
              <w:rPr>
                <w:rFonts w:cs="Arial"/>
                <w:bCs/>
                <w:iCs/>
              </w:rPr>
              <w:t>106.500</w:t>
            </w:r>
          </w:p>
        </w:tc>
        <w:tc>
          <w:tcPr>
            <w:tcW w:w="1985" w:type="dxa"/>
            <w:shd w:val="clear" w:color="auto" w:fill="auto"/>
            <w:vAlign w:val="center"/>
          </w:tcPr>
          <w:p w:rsidR="008961F1" w:rsidRPr="00B37637" w:rsidRDefault="008961F1" w:rsidP="00A7441F">
            <w:pPr>
              <w:spacing w:line="240" w:lineRule="auto"/>
              <w:rPr>
                <w:rFonts w:cs="Arial"/>
                <w:bCs/>
                <w:iCs/>
              </w:rPr>
            </w:pPr>
            <w:r w:rsidRPr="00B37637">
              <w:rPr>
                <w:rFonts w:cs="Arial"/>
                <w:bCs/>
                <w:iCs/>
              </w:rPr>
              <w:t>Cotización Nº 10052013-1 Asesorías e Insumos Norte Verde Ltda.</w:t>
            </w:r>
          </w:p>
        </w:tc>
      </w:tr>
      <w:tr w:rsidR="008961F1" w:rsidRPr="00B37637" w:rsidTr="00A7441F">
        <w:trPr>
          <w:trHeight w:val="1567"/>
        </w:trPr>
        <w:tc>
          <w:tcPr>
            <w:tcW w:w="2137" w:type="dxa"/>
            <w:shd w:val="clear" w:color="auto" w:fill="auto"/>
            <w:noWrap/>
            <w:vAlign w:val="center"/>
          </w:tcPr>
          <w:p w:rsidR="008961F1" w:rsidRPr="00B37637" w:rsidRDefault="008961F1" w:rsidP="00A7441F">
            <w:pPr>
              <w:spacing w:line="240" w:lineRule="auto"/>
              <w:rPr>
                <w:rFonts w:cs="Arial"/>
                <w:bCs/>
                <w:iCs/>
              </w:rPr>
            </w:pPr>
            <w:r w:rsidRPr="00B37637">
              <w:rPr>
                <w:rFonts w:cs="Arial"/>
                <w:bCs/>
                <w:iCs/>
              </w:rPr>
              <w:t>Reconstrucción de la posta rural más equipamiento</w:t>
            </w:r>
          </w:p>
          <w:p w:rsidR="008961F1" w:rsidRPr="00B37637" w:rsidRDefault="008961F1" w:rsidP="00A7441F">
            <w:pPr>
              <w:spacing w:line="240" w:lineRule="auto"/>
              <w:rPr>
                <w:rFonts w:cs="Arial"/>
                <w:bCs/>
                <w:iCs/>
              </w:rPr>
            </w:pPr>
            <w:r w:rsidRPr="00B37637">
              <w:rPr>
                <w:rFonts w:cs="Arial"/>
                <w:bCs/>
                <w:iCs/>
              </w:rPr>
              <w:t>(Poroma)</w:t>
            </w:r>
          </w:p>
        </w:tc>
        <w:tc>
          <w:tcPr>
            <w:tcW w:w="3118" w:type="dxa"/>
            <w:shd w:val="clear" w:color="auto" w:fill="auto"/>
            <w:vAlign w:val="center"/>
          </w:tcPr>
          <w:p w:rsidR="008961F1" w:rsidRPr="00B37637" w:rsidRDefault="008961F1" w:rsidP="00A7441F">
            <w:pPr>
              <w:spacing w:line="240" w:lineRule="auto"/>
              <w:rPr>
                <w:rFonts w:cs="Arial"/>
                <w:b/>
                <w:bCs/>
                <w:iCs/>
              </w:rPr>
            </w:pPr>
            <w:r w:rsidRPr="00B37637">
              <w:rPr>
                <w:rFonts w:cs="Arial"/>
                <w:bCs/>
                <w:iCs/>
              </w:rPr>
              <w:t xml:space="preserve">No pertinente. </w:t>
            </w:r>
            <w:r w:rsidRPr="00B37637">
              <w:rPr>
                <w:rFonts w:cs="Arial"/>
              </w:rPr>
              <w:t>Este requerimiento debe ser canalizado a través de los fondos para implementación en proyectos de salud rural, del MINSAL. De acuerdo al Manual actualizado de Preparación y Priorización de Proyectos de Atención Primaria.</w:t>
            </w:r>
          </w:p>
        </w:tc>
        <w:tc>
          <w:tcPr>
            <w:tcW w:w="1559" w:type="dxa"/>
            <w:shd w:val="clear" w:color="auto" w:fill="auto"/>
            <w:vAlign w:val="center"/>
          </w:tcPr>
          <w:p w:rsidR="008961F1" w:rsidRPr="00B37637" w:rsidRDefault="008961F1" w:rsidP="00A7441F">
            <w:pPr>
              <w:spacing w:line="240" w:lineRule="auto"/>
              <w:ind w:firstLineChars="100" w:firstLine="220"/>
              <w:rPr>
                <w:rFonts w:cs="Arial"/>
                <w:bCs/>
                <w:iCs/>
              </w:rPr>
            </w:pPr>
            <w:r w:rsidRPr="00B37637">
              <w:rPr>
                <w:rFonts w:cs="Arial"/>
                <w:bCs/>
                <w:iCs/>
              </w:rPr>
              <w:t>-</w:t>
            </w:r>
          </w:p>
        </w:tc>
        <w:tc>
          <w:tcPr>
            <w:tcW w:w="1985" w:type="dxa"/>
            <w:shd w:val="clear" w:color="auto" w:fill="auto"/>
            <w:vAlign w:val="center"/>
          </w:tcPr>
          <w:p w:rsidR="008961F1" w:rsidRPr="00B37637" w:rsidRDefault="008961F1" w:rsidP="00A7441F">
            <w:pPr>
              <w:spacing w:line="240" w:lineRule="auto"/>
              <w:rPr>
                <w:rFonts w:cs="Arial"/>
                <w:color w:val="000000"/>
              </w:rPr>
            </w:pPr>
            <w:r w:rsidRPr="00B37637">
              <w:rPr>
                <w:rFonts w:cs="Arial"/>
                <w:color w:val="000000"/>
              </w:rPr>
              <w:t>Proyecto Salud Rural. MINSAL</w:t>
            </w:r>
          </w:p>
          <w:p w:rsidR="008961F1" w:rsidRPr="00B37637" w:rsidRDefault="008961F1" w:rsidP="00A7441F">
            <w:pPr>
              <w:spacing w:line="240" w:lineRule="auto"/>
              <w:rPr>
                <w:rFonts w:cs="Arial"/>
                <w:bCs/>
                <w:iCs/>
              </w:rPr>
            </w:pPr>
          </w:p>
        </w:tc>
      </w:tr>
      <w:tr w:rsidR="008961F1" w:rsidRPr="00B37637" w:rsidTr="00A7441F">
        <w:trPr>
          <w:trHeight w:val="848"/>
        </w:trPr>
        <w:tc>
          <w:tcPr>
            <w:tcW w:w="2137" w:type="dxa"/>
            <w:shd w:val="clear" w:color="auto" w:fill="auto"/>
            <w:noWrap/>
            <w:vAlign w:val="center"/>
          </w:tcPr>
          <w:p w:rsidR="008961F1" w:rsidRPr="00B37637" w:rsidRDefault="008961F1" w:rsidP="00A7441F">
            <w:pPr>
              <w:spacing w:line="240" w:lineRule="auto"/>
              <w:rPr>
                <w:rFonts w:cs="Arial"/>
                <w:bCs/>
                <w:iCs/>
              </w:rPr>
            </w:pPr>
            <w:r w:rsidRPr="00B37637">
              <w:rPr>
                <w:rFonts w:cs="Arial"/>
                <w:bCs/>
                <w:iCs/>
              </w:rPr>
              <w:t>Antena para celular.</w:t>
            </w:r>
          </w:p>
          <w:p w:rsidR="008961F1" w:rsidRPr="00B37637" w:rsidRDefault="008961F1" w:rsidP="00A7441F">
            <w:pPr>
              <w:spacing w:line="240" w:lineRule="auto"/>
              <w:rPr>
                <w:rFonts w:cs="Arial"/>
                <w:bCs/>
                <w:iCs/>
              </w:rPr>
            </w:pPr>
            <w:r w:rsidRPr="00B37637">
              <w:rPr>
                <w:rFonts w:cs="Arial"/>
                <w:bCs/>
                <w:iCs/>
              </w:rPr>
              <w:t>(Poroma)</w:t>
            </w:r>
          </w:p>
        </w:tc>
        <w:tc>
          <w:tcPr>
            <w:tcW w:w="3118" w:type="dxa"/>
            <w:shd w:val="clear" w:color="auto" w:fill="auto"/>
            <w:vAlign w:val="center"/>
          </w:tcPr>
          <w:p w:rsidR="008961F1" w:rsidRPr="00B37637" w:rsidRDefault="008961F1" w:rsidP="00A7441F">
            <w:pPr>
              <w:spacing w:line="240" w:lineRule="auto"/>
              <w:rPr>
                <w:rFonts w:cs="Arial"/>
                <w:bCs/>
                <w:iCs/>
              </w:rPr>
            </w:pPr>
            <w:r w:rsidRPr="00B37637">
              <w:rPr>
                <w:rFonts w:cs="Arial"/>
                <w:color w:val="000000"/>
              </w:rPr>
              <w:t>Pertinente. Antena con capacidad de distribuir señal de 1 km</w:t>
            </w:r>
            <w:r w:rsidRPr="00B37637">
              <w:rPr>
                <w:rFonts w:cs="Arial"/>
                <w:color w:val="000000"/>
                <w:vertAlign w:val="superscript"/>
              </w:rPr>
              <w:t>2</w:t>
            </w:r>
            <w:r w:rsidRPr="00B37637">
              <w:rPr>
                <w:rFonts w:cs="Arial"/>
                <w:color w:val="000000"/>
              </w:rPr>
              <w:t>.</w:t>
            </w:r>
          </w:p>
          <w:p w:rsidR="008961F1" w:rsidRPr="00B37637" w:rsidRDefault="008961F1" w:rsidP="00A7441F">
            <w:pPr>
              <w:spacing w:line="240" w:lineRule="auto"/>
              <w:rPr>
                <w:rFonts w:cs="Arial"/>
                <w:bCs/>
                <w:iCs/>
              </w:rPr>
            </w:pPr>
            <w:r w:rsidRPr="00B37637">
              <w:rPr>
                <w:rFonts w:cs="Arial"/>
                <w:color w:val="000000"/>
              </w:rPr>
              <w:t xml:space="preserve">Es posible postular esta iniciativa al Proyecto Conectividad  "Todo Chile Comunicado"  Subtel - </w:t>
            </w:r>
            <w:r w:rsidRPr="00B37637">
              <w:rPr>
                <w:rFonts w:cs="Arial"/>
                <w:color w:val="000000"/>
              </w:rPr>
              <w:lastRenderedPageBreak/>
              <w:t>ENTEL</w:t>
            </w:r>
          </w:p>
        </w:tc>
        <w:tc>
          <w:tcPr>
            <w:tcW w:w="1559" w:type="dxa"/>
            <w:shd w:val="clear" w:color="auto" w:fill="auto"/>
            <w:vAlign w:val="center"/>
          </w:tcPr>
          <w:p w:rsidR="008961F1" w:rsidRPr="00B37637" w:rsidRDefault="008961F1" w:rsidP="00A7441F">
            <w:pPr>
              <w:spacing w:line="240" w:lineRule="auto"/>
              <w:ind w:firstLineChars="100" w:firstLine="220"/>
              <w:rPr>
                <w:rFonts w:cs="Arial"/>
                <w:bCs/>
                <w:iCs/>
              </w:rPr>
            </w:pPr>
            <w:r w:rsidRPr="00B37637">
              <w:rPr>
                <w:rFonts w:cs="Arial"/>
                <w:bCs/>
                <w:iCs/>
              </w:rPr>
              <w:lastRenderedPageBreak/>
              <w:t>27.000</w:t>
            </w:r>
          </w:p>
        </w:tc>
        <w:tc>
          <w:tcPr>
            <w:tcW w:w="1985" w:type="dxa"/>
            <w:shd w:val="clear" w:color="auto" w:fill="auto"/>
            <w:vAlign w:val="center"/>
          </w:tcPr>
          <w:p w:rsidR="008961F1" w:rsidRPr="00B37637" w:rsidRDefault="008961F1" w:rsidP="00A7441F">
            <w:pPr>
              <w:spacing w:line="240" w:lineRule="auto"/>
              <w:rPr>
                <w:rFonts w:cs="Arial"/>
                <w:color w:val="000000"/>
              </w:rPr>
            </w:pPr>
            <w:r w:rsidRPr="00B37637">
              <w:rPr>
                <w:rFonts w:cs="Arial"/>
                <w:color w:val="000000"/>
              </w:rPr>
              <w:t>Mercado Público - Licitación ID: 2997-107-LE12</w:t>
            </w:r>
          </w:p>
          <w:p w:rsidR="008961F1" w:rsidRPr="00B37637" w:rsidRDefault="008961F1" w:rsidP="00A7441F">
            <w:pPr>
              <w:spacing w:line="240" w:lineRule="auto"/>
              <w:rPr>
                <w:rFonts w:cs="Arial"/>
                <w:bCs/>
                <w:iCs/>
              </w:rPr>
            </w:pPr>
          </w:p>
        </w:tc>
      </w:tr>
      <w:tr w:rsidR="008961F1" w:rsidRPr="00B37637" w:rsidTr="00A7441F">
        <w:trPr>
          <w:trHeight w:val="1618"/>
        </w:trPr>
        <w:tc>
          <w:tcPr>
            <w:tcW w:w="2137" w:type="dxa"/>
            <w:shd w:val="clear" w:color="auto" w:fill="auto"/>
            <w:noWrap/>
            <w:vAlign w:val="center"/>
          </w:tcPr>
          <w:p w:rsidR="008961F1" w:rsidRPr="00B37637" w:rsidRDefault="008961F1" w:rsidP="00A7441F">
            <w:pPr>
              <w:spacing w:line="240" w:lineRule="auto"/>
              <w:rPr>
                <w:rFonts w:cs="Arial"/>
                <w:bCs/>
                <w:iCs/>
              </w:rPr>
            </w:pPr>
            <w:r w:rsidRPr="00B37637">
              <w:rPr>
                <w:rFonts w:cs="Arial"/>
                <w:bCs/>
                <w:iCs/>
              </w:rPr>
              <w:lastRenderedPageBreak/>
              <w:t>Mobiliario para sede; 50 sillas, 10 mesas, 2 repisas, 2 estantes, vajilla para 50 pp, conservadora y  equipo musical amplificación.</w:t>
            </w:r>
          </w:p>
          <w:p w:rsidR="008961F1" w:rsidRPr="00B37637" w:rsidRDefault="008961F1" w:rsidP="00A7441F">
            <w:pPr>
              <w:spacing w:line="240" w:lineRule="auto"/>
              <w:rPr>
                <w:rFonts w:cs="Arial"/>
                <w:bCs/>
                <w:iCs/>
              </w:rPr>
            </w:pPr>
            <w:r w:rsidRPr="00B37637">
              <w:rPr>
                <w:rFonts w:cs="Arial"/>
                <w:bCs/>
                <w:iCs/>
              </w:rPr>
              <w:t>(Poroma)</w:t>
            </w:r>
          </w:p>
        </w:tc>
        <w:tc>
          <w:tcPr>
            <w:tcW w:w="3118" w:type="dxa"/>
            <w:shd w:val="clear" w:color="auto" w:fill="auto"/>
            <w:vAlign w:val="center"/>
          </w:tcPr>
          <w:p w:rsidR="008961F1" w:rsidRPr="00B37637" w:rsidRDefault="008961F1" w:rsidP="00A7441F">
            <w:pPr>
              <w:spacing w:line="240" w:lineRule="auto"/>
              <w:rPr>
                <w:rFonts w:cs="Arial"/>
                <w:b/>
                <w:bCs/>
                <w:iCs/>
              </w:rPr>
            </w:pPr>
            <w:r w:rsidRPr="00B37637">
              <w:rPr>
                <w:rFonts w:cs="Arial"/>
                <w:bCs/>
                <w:iCs/>
              </w:rPr>
              <w:t>Pertinente. Inversión acorde a las necesidades en equipamiento</w:t>
            </w:r>
          </w:p>
        </w:tc>
        <w:tc>
          <w:tcPr>
            <w:tcW w:w="1559" w:type="dxa"/>
            <w:shd w:val="clear" w:color="auto" w:fill="auto"/>
            <w:vAlign w:val="center"/>
          </w:tcPr>
          <w:p w:rsidR="008961F1" w:rsidRPr="00B37637" w:rsidRDefault="008961F1" w:rsidP="00A7441F">
            <w:pPr>
              <w:spacing w:line="240" w:lineRule="auto"/>
              <w:ind w:firstLineChars="100" w:firstLine="220"/>
              <w:rPr>
                <w:rFonts w:cs="Arial"/>
                <w:bCs/>
                <w:iCs/>
              </w:rPr>
            </w:pPr>
            <w:r w:rsidRPr="00B37637">
              <w:rPr>
                <w:rFonts w:cs="Arial"/>
                <w:bCs/>
                <w:iCs/>
              </w:rPr>
              <w:t>2.390</w:t>
            </w:r>
          </w:p>
        </w:tc>
        <w:tc>
          <w:tcPr>
            <w:tcW w:w="1985" w:type="dxa"/>
            <w:shd w:val="clear" w:color="auto" w:fill="auto"/>
            <w:vAlign w:val="center"/>
          </w:tcPr>
          <w:p w:rsidR="008961F1" w:rsidRPr="00B37637" w:rsidRDefault="008961F1" w:rsidP="00A7441F">
            <w:pPr>
              <w:spacing w:line="240" w:lineRule="auto"/>
              <w:rPr>
                <w:rFonts w:cs="Arial"/>
                <w:bCs/>
                <w:iCs/>
              </w:rPr>
            </w:pPr>
            <w:r w:rsidRPr="00B37637">
              <w:rPr>
                <w:rFonts w:cs="Arial"/>
                <w:bCs/>
                <w:iCs/>
              </w:rPr>
              <w:t>Se recopiló información del portal Chile Compras para obras equivalente</w:t>
            </w:r>
          </w:p>
        </w:tc>
      </w:tr>
      <w:tr w:rsidR="008961F1" w:rsidRPr="00B37637" w:rsidTr="00A7441F">
        <w:trPr>
          <w:trHeight w:val="821"/>
        </w:trPr>
        <w:tc>
          <w:tcPr>
            <w:tcW w:w="2137" w:type="dxa"/>
            <w:shd w:val="clear" w:color="auto" w:fill="auto"/>
            <w:noWrap/>
            <w:vAlign w:val="center"/>
          </w:tcPr>
          <w:p w:rsidR="008961F1" w:rsidRPr="00B37637" w:rsidRDefault="008961F1" w:rsidP="00A7441F">
            <w:pPr>
              <w:spacing w:line="240" w:lineRule="auto"/>
              <w:rPr>
                <w:rFonts w:cs="Arial"/>
                <w:bCs/>
                <w:iCs/>
              </w:rPr>
            </w:pPr>
            <w:r w:rsidRPr="00B37637">
              <w:rPr>
                <w:rFonts w:cs="Arial"/>
                <w:bCs/>
                <w:iCs/>
              </w:rPr>
              <w:t>Habilitación de una sala de computación e internet.</w:t>
            </w:r>
          </w:p>
          <w:p w:rsidR="008961F1" w:rsidRPr="00B37637" w:rsidRDefault="008961F1" w:rsidP="00A7441F">
            <w:pPr>
              <w:spacing w:line="240" w:lineRule="auto"/>
              <w:rPr>
                <w:rFonts w:cs="Arial"/>
                <w:bCs/>
                <w:iCs/>
              </w:rPr>
            </w:pPr>
            <w:r w:rsidRPr="00B37637">
              <w:rPr>
                <w:rFonts w:cs="Arial"/>
                <w:bCs/>
                <w:iCs/>
              </w:rPr>
              <w:t>(Poroma)</w:t>
            </w:r>
          </w:p>
        </w:tc>
        <w:tc>
          <w:tcPr>
            <w:tcW w:w="3118" w:type="dxa"/>
            <w:shd w:val="clear" w:color="auto" w:fill="auto"/>
            <w:vAlign w:val="center"/>
          </w:tcPr>
          <w:p w:rsidR="008961F1" w:rsidRPr="00B37637" w:rsidRDefault="008961F1" w:rsidP="00A7441F">
            <w:pPr>
              <w:spacing w:line="240" w:lineRule="auto"/>
              <w:rPr>
                <w:rFonts w:cs="Arial"/>
                <w:b/>
                <w:bCs/>
                <w:iCs/>
              </w:rPr>
            </w:pPr>
            <w:r w:rsidRPr="00B37637">
              <w:rPr>
                <w:rFonts w:cs="Arial"/>
                <w:bCs/>
                <w:iCs/>
              </w:rPr>
              <w:t>Pertinente. Inversión acorde a las necesidades en equipamiento. Esta contará con dos computadores y dos centros de trabajo.</w:t>
            </w:r>
          </w:p>
        </w:tc>
        <w:tc>
          <w:tcPr>
            <w:tcW w:w="1559" w:type="dxa"/>
            <w:shd w:val="clear" w:color="auto" w:fill="auto"/>
            <w:vAlign w:val="center"/>
          </w:tcPr>
          <w:p w:rsidR="008961F1" w:rsidRPr="00B37637" w:rsidRDefault="008961F1" w:rsidP="00A7441F">
            <w:pPr>
              <w:spacing w:line="240" w:lineRule="auto"/>
              <w:ind w:firstLineChars="100" w:firstLine="220"/>
              <w:rPr>
                <w:rFonts w:cs="Arial"/>
                <w:bCs/>
                <w:iCs/>
              </w:rPr>
            </w:pPr>
            <w:r w:rsidRPr="00B37637">
              <w:rPr>
                <w:rFonts w:cs="Arial"/>
                <w:bCs/>
                <w:iCs/>
              </w:rPr>
              <w:t>1.200</w:t>
            </w:r>
          </w:p>
        </w:tc>
        <w:tc>
          <w:tcPr>
            <w:tcW w:w="1985" w:type="dxa"/>
            <w:shd w:val="clear" w:color="auto" w:fill="auto"/>
            <w:vAlign w:val="center"/>
          </w:tcPr>
          <w:p w:rsidR="008961F1" w:rsidRPr="00B37637" w:rsidRDefault="008961F1" w:rsidP="00A7441F">
            <w:pPr>
              <w:spacing w:line="240" w:lineRule="auto"/>
              <w:rPr>
                <w:rFonts w:cs="Arial"/>
                <w:bCs/>
                <w:iCs/>
              </w:rPr>
            </w:pPr>
            <w:r w:rsidRPr="00B37637">
              <w:rPr>
                <w:rFonts w:cs="Arial"/>
                <w:bCs/>
                <w:iCs/>
              </w:rPr>
              <w:t>información del portal Chile Compras para obras equivalente</w:t>
            </w:r>
          </w:p>
        </w:tc>
      </w:tr>
      <w:tr w:rsidR="008961F1" w:rsidRPr="00B37637" w:rsidTr="00A7441F">
        <w:trPr>
          <w:trHeight w:val="983"/>
        </w:trPr>
        <w:tc>
          <w:tcPr>
            <w:tcW w:w="2137" w:type="dxa"/>
            <w:shd w:val="clear" w:color="auto" w:fill="auto"/>
            <w:noWrap/>
            <w:vAlign w:val="center"/>
          </w:tcPr>
          <w:p w:rsidR="008961F1" w:rsidRPr="00B37637" w:rsidRDefault="008961F1" w:rsidP="00A7441F">
            <w:pPr>
              <w:spacing w:line="240" w:lineRule="auto"/>
              <w:rPr>
                <w:rFonts w:cs="Arial"/>
                <w:bCs/>
                <w:iCs/>
              </w:rPr>
            </w:pPr>
            <w:r w:rsidRPr="00B37637">
              <w:rPr>
                <w:rFonts w:cs="Arial"/>
                <w:bCs/>
                <w:iCs/>
              </w:rPr>
              <w:t>Construcción y habilitación de un comedor comunitario.</w:t>
            </w:r>
          </w:p>
          <w:p w:rsidR="008961F1" w:rsidRPr="00B37637" w:rsidRDefault="008961F1" w:rsidP="00A7441F">
            <w:pPr>
              <w:spacing w:line="240" w:lineRule="auto"/>
              <w:rPr>
                <w:rFonts w:cs="Arial"/>
                <w:bCs/>
                <w:iCs/>
              </w:rPr>
            </w:pPr>
            <w:r w:rsidRPr="00B37637">
              <w:rPr>
                <w:rFonts w:cs="Arial"/>
                <w:bCs/>
                <w:iCs/>
              </w:rPr>
              <w:t>(Poroma)</w:t>
            </w:r>
          </w:p>
        </w:tc>
        <w:tc>
          <w:tcPr>
            <w:tcW w:w="3118" w:type="dxa"/>
            <w:shd w:val="clear" w:color="auto" w:fill="auto"/>
            <w:vAlign w:val="center"/>
          </w:tcPr>
          <w:p w:rsidR="008961F1" w:rsidRPr="00B37637" w:rsidRDefault="008961F1" w:rsidP="00A7441F">
            <w:pPr>
              <w:spacing w:line="240" w:lineRule="auto"/>
              <w:rPr>
                <w:rFonts w:cs="Arial"/>
                <w:bCs/>
                <w:iCs/>
              </w:rPr>
            </w:pPr>
            <w:r w:rsidRPr="00B37637">
              <w:rPr>
                <w:rFonts w:cs="Arial"/>
                <w:bCs/>
                <w:iCs/>
              </w:rPr>
              <w:t>Es pertinente su construcción siempre que no exista comedor que pueda ser reparado, es necesario corroborar esta información. Es posible postular esta iniciativa al FNDR.</w:t>
            </w:r>
          </w:p>
        </w:tc>
        <w:tc>
          <w:tcPr>
            <w:tcW w:w="1559" w:type="dxa"/>
            <w:shd w:val="clear" w:color="auto" w:fill="auto"/>
            <w:vAlign w:val="center"/>
          </w:tcPr>
          <w:p w:rsidR="008961F1" w:rsidRPr="00B37637" w:rsidRDefault="008961F1" w:rsidP="00A7441F">
            <w:pPr>
              <w:spacing w:line="240" w:lineRule="auto"/>
              <w:ind w:firstLineChars="100" w:firstLine="220"/>
              <w:rPr>
                <w:rFonts w:cs="Arial"/>
                <w:bCs/>
                <w:iCs/>
              </w:rPr>
            </w:pPr>
            <w:r w:rsidRPr="00B37637">
              <w:rPr>
                <w:rFonts w:cs="Arial"/>
                <w:bCs/>
                <w:iCs/>
              </w:rPr>
              <w:t>49.928</w:t>
            </w:r>
          </w:p>
        </w:tc>
        <w:tc>
          <w:tcPr>
            <w:tcW w:w="1985" w:type="dxa"/>
            <w:shd w:val="clear" w:color="auto" w:fill="auto"/>
            <w:vAlign w:val="center"/>
          </w:tcPr>
          <w:p w:rsidR="008961F1" w:rsidRPr="00B37637" w:rsidRDefault="008961F1" w:rsidP="00A7441F">
            <w:pPr>
              <w:spacing w:line="240" w:lineRule="auto"/>
              <w:rPr>
                <w:rFonts w:cs="Arial"/>
                <w:bCs/>
                <w:iCs/>
              </w:rPr>
            </w:pPr>
            <w:r w:rsidRPr="00B37637">
              <w:rPr>
                <w:rFonts w:cs="Arial"/>
                <w:bCs/>
                <w:iCs/>
              </w:rPr>
              <w:t xml:space="preserve">Se recopiló información del portal Chile Compras para obras equivalentes. </w:t>
            </w:r>
          </w:p>
        </w:tc>
      </w:tr>
      <w:tr w:rsidR="008961F1" w:rsidRPr="00B37637" w:rsidTr="00A7441F">
        <w:trPr>
          <w:trHeight w:val="738"/>
        </w:trPr>
        <w:tc>
          <w:tcPr>
            <w:tcW w:w="2137" w:type="dxa"/>
            <w:shd w:val="clear" w:color="auto" w:fill="auto"/>
            <w:noWrap/>
            <w:vAlign w:val="center"/>
          </w:tcPr>
          <w:p w:rsidR="008961F1" w:rsidRPr="00B37637" w:rsidRDefault="008961F1" w:rsidP="00A7441F">
            <w:pPr>
              <w:spacing w:line="240" w:lineRule="auto"/>
              <w:rPr>
                <w:rFonts w:cs="Arial"/>
                <w:bCs/>
                <w:iCs/>
              </w:rPr>
            </w:pPr>
            <w:r w:rsidRPr="00B37637">
              <w:rPr>
                <w:rFonts w:cs="Arial"/>
                <w:bCs/>
                <w:iCs/>
              </w:rPr>
              <w:t>Pase libre para la gente de la comunidad</w:t>
            </w:r>
          </w:p>
          <w:p w:rsidR="008961F1" w:rsidRPr="00B37637" w:rsidRDefault="008961F1" w:rsidP="00A7441F">
            <w:pPr>
              <w:spacing w:line="240" w:lineRule="auto"/>
              <w:rPr>
                <w:rFonts w:cs="Arial"/>
                <w:bCs/>
                <w:iCs/>
              </w:rPr>
            </w:pPr>
            <w:r w:rsidRPr="00B37637">
              <w:rPr>
                <w:rFonts w:cs="Arial"/>
                <w:bCs/>
                <w:iCs/>
              </w:rPr>
              <w:t>(Poroma)</w:t>
            </w:r>
          </w:p>
        </w:tc>
        <w:tc>
          <w:tcPr>
            <w:tcW w:w="3118" w:type="dxa"/>
            <w:shd w:val="clear" w:color="auto" w:fill="auto"/>
            <w:vAlign w:val="center"/>
          </w:tcPr>
          <w:p w:rsidR="008961F1" w:rsidRPr="00B37637" w:rsidRDefault="008961F1" w:rsidP="00A7441F">
            <w:pPr>
              <w:spacing w:line="240" w:lineRule="auto"/>
              <w:rPr>
                <w:rFonts w:cs="Arial"/>
                <w:b/>
                <w:bCs/>
                <w:iCs/>
              </w:rPr>
            </w:pPr>
            <w:r w:rsidRPr="00B37637">
              <w:rPr>
                <w:rFonts w:cs="Arial"/>
                <w:bCs/>
                <w:iCs/>
              </w:rPr>
              <w:t>No pertinente. No es posible efectuar subsidios a los vehículos. Según artículo 11 de la ley de concesiones de obras públicas. Decreto supremo Nº 900 de 1996 y sus modificaciones.</w:t>
            </w:r>
          </w:p>
        </w:tc>
        <w:tc>
          <w:tcPr>
            <w:tcW w:w="1559" w:type="dxa"/>
            <w:shd w:val="clear" w:color="auto" w:fill="auto"/>
            <w:vAlign w:val="center"/>
          </w:tcPr>
          <w:p w:rsidR="008961F1" w:rsidRPr="00B37637" w:rsidRDefault="008961F1" w:rsidP="00A7441F">
            <w:pPr>
              <w:spacing w:line="240" w:lineRule="auto"/>
              <w:ind w:firstLineChars="100" w:firstLine="220"/>
              <w:rPr>
                <w:rFonts w:cs="Arial"/>
                <w:bCs/>
                <w:iCs/>
              </w:rPr>
            </w:pPr>
            <w:r w:rsidRPr="00B37637">
              <w:rPr>
                <w:rFonts w:cs="Arial"/>
                <w:bCs/>
                <w:iCs/>
              </w:rPr>
              <w:t>-</w:t>
            </w:r>
          </w:p>
        </w:tc>
        <w:tc>
          <w:tcPr>
            <w:tcW w:w="1985" w:type="dxa"/>
            <w:shd w:val="clear" w:color="auto" w:fill="auto"/>
            <w:vAlign w:val="center"/>
          </w:tcPr>
          <w:p w:rsidR="008961F1" w:rsidRPr="00B37637" w:rsidRDefault="008961F1" w:rsidP="00A7441F">
            <w:pPr>
              <w:spacing w:line="240" w:lineRule="auto"/>
              <w:rPr>
                <w:rFonts w:cs="Arial"/>
                <w:bCs/>
                <w:iCs/>
              </w:rPr>
            </w:pPr>
            <w:r w:rsidRPr="00B37637">
              <w:rPr>
                <w:rFonts w:cs="Arial"/>
                <w:bCs/>
                <w:iCs/>
              </w:rPr>
              <w:t>-</w:t>
            </w:r>
          </w:p>
        </w:tc>
      </w:tr>
      <w:tr w:rsidR="008961F1" w:rsidRPr="00B37637" w:rsidTr="00A7441F">
        <w:trPr>
          <w:trHeight w:val="2393"/>
        </w:trPr>
        <w:tc>
          <w:tcPr>
            <w:tcW w:w="2137" w:type="dxa"/>
            <w:shd w:val="clear" w:color="auto" w:fill="auto"/>
            <w:noWrap/>
            <w:vAlign w:val="center"/>
          </w:tcPr>
          <w:p w:rsidR="008961F1" w:rsidRPr="00B37637" w:rsidRDefault="008961F1" w:rsidP="00A7441F">
            <w:pPr>
              <w:spacing w:line="240" w:lineRule="auto"/>
              <w:rPr>
                <w:rFonts w:cs="Arial"/>
                <w:bCs/>
                <w:iCs/>
              </w:rPr>
            </w:pPr>
            <w:r w:rsidRPr="00B37637">
              <w:rPr>
                <w:rFonts w:cs="Arial"/>
                <w:bCs/>
                <w:iCs/>
              </w:rPr>
              <w:t>Porcentaje de las utilidades anuales de la carretera</w:t>
            </w:r>
          </w:p>
          <w:p w:rsidR="008961F1" w:rsidRPr="00B37637" w:rsidRDefault="008961F1" w:rsidP="00A7441F">
            <w:pPr>
              <w:spacing w:line="240" w:lineRule="auto"/>
              <w:rPr>
                <w:rFonts w:cs="Arial"/>
                <w:bCs/>
                <w:iCs/>
              </w:rPr>
            </w:pPr>
            <w:r w:rsidRPr="00B37637">
              <w:rPr>
                <w:rFonts w:cs="Arial"/>
                <w:bCs/>
                <w:iCs/>
              </w:rPr>
              <w:t>(Poroma)</w:t>
            </w:r>
          </w:p>
        </w:tc>
        <w:tc>
          <w:tcPr>
            <w:tcW w:w="3118" w:type="dxa"/>
            <w:shd w:val="clear" w:color="auto" w:fill="auto"/>
            <w:vAlign w:val="center"/>
          </w:tcPr>
          <w:p w:rsidR="008961F1" w:rsidRPr="00B37637" w:rsidRDefault="008961F1" w:rsidP="00A7441F">
            <w:pPr>
              <w:spacing w:line="240" w:lineRule="auto"/>
              <w:rPr>
                <w:rFonts w:cs="Arial"/>
                <w:b/>
                <w:bCs/>
                <w:iCs/>
              </w:rPr>
            </w:pPr>
            <w:r w:rsidRPr="00B37637">
              <w:rPr>
                <w:rFonts w:cs="Arial"/>
                <w:bCs/>
                <w:iCs/>
              </w:rPr>
              <w:t xml:space="preserve">NO Pertinente, </w:t>
            </w:r>
            <w:r w:rsidRPr="00B37637">
              <w:rPr>
                <w:rFonts w:cs="Arial"/>
              </w:rPr>
              <w:t>Esta petición no es posible de financiar con los dineros de la licitación de la obra vial y es difícil de perdurar en el tiempo, debido a que se contempla la entrega del dinero solo al principio de la licitación. Además sería necesario crear una figura legal que pudiese administrar los dineros y ser garante de que estos se emplearán para los fines comprometidos.</w:t>
            </w:r>
          </w:p>
        </w:tc>
        <w:tc>
          <w:tcPr>
            <w:tcW w:w="1559" w:type="dxa"/>
            <w:shd w:val="clear" w:color="auto" w:fill="auto"/>
            <w:vAlign w:val="center"/>
          </w:tcPr>
          <w:p w:rsidR="008961F1" w:rsidRPr="00B37637" w:rsidRDefault="008961F1" w:rsidP="00A7441F">
            <w:pPr>
              <w:spacing w:line="240" w:lineRule="auto"/>
              <w:ind w:firstLineChars="100" w:firstLine="220"/>
              <w:rPr>
                <w:rFonts w:cs="Arial"/>
                <w:bCs/>
                <w:iCs/>
              </w:rPr>
            </w:pPr>
            <w:r w:rsidRPr="00B37637">
              <w:rPr>
                <w:rFonts w:cs="Arial"/>
                <w:bCs/>
                <w:iCs/>
              </w:rPr>
              <w:t>-</w:t>
            </w:r>
          </w:p>
        </w:tc>
        <w:tc>
          <w:tcPr>
            <w:tcW w:w="1985" w:type="dxa"/>
            <w:shd w:val="clear" w:color="auto" w:fill="auto"/>
            <w:vAlign w:val="center"/>
          </w:tcPr>
          <w:p w:rsidR="008961F1" w:rsidRPr="00B37637" w:rsidRDefault="008961F1" w:rsidP="00A7441F">
            <w:pPr>
              <w:spacing w:line="240" w:lineRule="auto"/>
              <w:rPr>
                <w:rFonts w:cs="Arial"/>
                <w:bCs/>
                <w:iCs/>
              </w:rPr>
            </w:pPr>
            <w:r w:rsidRPr="00B37637">
              <w:rPr>
                <w:rFonts w:cs="Arial"/>
                <w:bCs/>
                <w:iCs/>
              </w:rPr>
              <w:t>-</w:t>
            </w:r>
          </w:p>
        </w:tc>
      </w:tr>
      <w:tr w:rsidR="008961F1" w:rsidRPr="00B37637" w:rsidTr="00A7441F">
        <w:trPr>
          <w:trHeight w:val="3315"/>
        </w:trPr>
        <w:tc>
          <w:tcPr>
            <w:tcW w:w="2137" w:type="dxa"/>
            <w:shd w:val="clear" w:color="auto" w:fill="auto"/>
            <w:noWrap/>
            <w:vAlign w:val="center"/>
          </w:tcPr>
          <w:p w:rsidR="008961F1" w:rsidRPr="00B37637" w:rsidRDefault="008961F1" w:rsidP="00A7441F">
            <w:pPr>
              <w:spacing w:line="240" w:lineRule="auto"/>
              <w:rPr>
                <w:rFonts w:cs="Arial"/>
                <w:bCs/>
                <w:iCs/>
              </w:rPr>
            </w:pPr>
            <w:r w:rsidRPr="00B37637">
              <w:rPr>
                <w:rFonts w:cs="Arial"/>
                <w:bCs/>
                <w:iCs/>
              </w:rPr>
              <w:lastRenderedPageBreak/>
              <w:t>Regularización de sitios comunitarios: cementerio, plazas, canchas, morros calvario, sitio  para instalar una aérea recreacional de beneficio para el pueblo.</w:t>
            </w:r>
          </w:p>
          <w:p w:rsidR="008961F1" w:rsidRPr="00B37637" w:rsidRDefault="008961F1" w:rsidP="00A7441F">
            <w:pPr>
              <w:spacing w:line="240" w:lineRule="auto"/>
              <w:rPr>
                <w:rFonts w:cs="Arial"/>
                <w:bCs/>
                <w:iCs/>
              </w:rPr>
            </w:pPr>
            <w:r w:rsidRPr="00B37637">
              <w:rPr>
                <w:rFonts w:cs="Arial"/>
                <w:bCs/>
                <w:iCs/>
              </w:rPr>
              <w:t>(Poroma)</w:t>
            </w:r>
          </w:p>
        </w:tc>
        <w:tc>
          <w:tcPr>
            <w:tcW w:w="3118" w:type="dxa"/>
            <w:shd w:val="clear" w:color="auto" w:fill="auto"/>
            <w:vAlign w:val="center"/>
          </w:tcPr>
          <w:p w:rsidR="008961F1" w:rsidRPr="00B37637" w:rsidRDefault="008961F1" w:rsidP="00A7441F">
            <w:pPr>
              <w:spacing w:line="240" w:lineRule="auto"/>
              <w:rPr>
                <w:rFonts w:cs="Arial"/>
                <w:bCs/>
                <w:iCs/>
              </w:rPr>
            </w:pPr>
            <w:r w:rsidRPr="00B37637">
              <w:rPr>
                <w:rFonts w:cs="Arial"/>
                <w:bCs/>
                <w:iCs/>
              </w:rPr>
              <w:t>Pertinente. Estudio de factibilidad de regularización de terrenos y aguas</w:t>
            </w:r>
          </w:p>
        </w:tc>
        <w:tc>
          <w:tcPr>
            <w:tcW w:w="1559" w:type="dxa"/>
            <w:shd w:val="clear" w:color="auto" w:fill="auto"/>
            <w:vAlign w:val="center"/>
          </w:tcPr>
          <w:p w:rsidR="008961F1" w:rsidRPr="00B37637" w:rsidRDefault="008961F1" w:rsidP="00A7441F">
            <w:pPr>
              <w:spacing w:line="240" w:lineRule="auto"/>
              <w:ind w:firstLineChars="100" w:firstLine="220"/>
              <w:rPr>
                <w:rFonts w:cs="Arial"/>
                <w:bCs/>
                <w:iCs/>
              </w:rPr>
            </w:pPr>
            <w:r w:rsidRPr="00B37637">
              <w:rPr>
                <w:rFonts w:cs="Arial"/>
                <w:bCs/>
                <w:iCs/>
              </w:rPr>
              <w:t>3.000</w:t>
            </w:r>
          </w:p>
        </w:tc>
        <w:tc>
          <w:tcPr>
            <w:tcW w:w="1985" w:type="dxa"/>
            <w:shd w:val="clear" w:color="auto" w:fill="auto"/>
            <w:vAlign w:val="center"/>
          </w:tcPr>
          <w:p w:rsidR="008961F1" w:rsidRPr="00B37637" w:rsidRDefault="008961F1" w:rsidP="00A7441F">
            <w:pPr>
              <w:spacing w:line="240" w:lineRule="auto"/>
              <w:rPr>
                <w:rFonts w:cs="Arial"/>
              </w:rPr>
            </w:pPr>
            <w:r w:rsidRPr="00B37637">
              <w:rPr>
                <w:rFonts w:cs="Arial"/>
              </w:rPr>
              <w:t>Universidad Arturo Prat</w:t>
            </w:r>
          </w:p>
        </w:tc>
      </w:tr>
      <w:tr w:rsidR="008961F1" w:rsidRPr="00B37637" w:rsidTr="00A7441F">
        <w:trPr>
          <w:trHeight w:val="1258"/>
        </w:trPr>
        <w:tc>
          <w:tcPr>
            <w:tcW w:w="2137" w:type="dxa"/>
            <w:shd w:val="clear" w:color="auto" w:fill="auto"/>
            <w:noWrap/>
            <w:vAlign w:val="center"/>
          </w:tcPr>
          <w:p w:rsidR="008961F1" w:rsidRPr="00B37637" w:rsidRDefault="008961F1" w:rsidP="00A7441F">
            <w:pPr>
              <w:spacing w:line="240" w:lineRule="auto"/>
              <w:rPr>
                <w:rFonts w:cs="Arial"/>
                <w:bCs/>
                <w:iCs/>
              </w:rPr>
            </w:pPr>
            <w:r w:rsidRPr="00B37637">
              <w:rPr>
                <w:rFonts w:cs="Arial"/>
                <w:bCs/>
                <w:iCs/>
              </w:rPr>
              <w:t>Cierre del cementerio del pueblo y cercos para las chacras para  20 familias de la comunidad</w:t>
            </w:r>
          </w:p>
          <w:p w:rsidR="008961F1" w:rsidRPr="00B37637" w:rsidRDefault="008961F1" w:rsidP="00A7441F">
            <w:pPr>
              <w:spacing w:line="240" w:lineRule="auto"/>
              <w:rPr>
                <w:rFonts w:cs="Arial"/>
                <w:bCs/>
                <w:iCs/>
              </w:rPr>
            </w:pPr>
            <w:r w:rsidRPr="00B37637">
              <w:rPr>
                <w:rFonts w:cs="Arial"/>
                <w:bCs/>
                <w:iCs/>
              </w:rPr>
              <w:t>(Poroma)</w:t>
            </w:r>
          </w:p>
        </w:tc>
        <w:tc>
          <w:tcPr>
            <w:tcW w:w="3118" w:type="dxa"/>
            <w:shd w:val="clear" w:color="auto" w:fill="auto"/>
            <w:vAlign w:val="center"/>
          </w:tcPr>
          <w:p w:rsidR="008961F1" w:rsidRPr="00B37637" w:rsidRDefault="008961F1" w:rsidP="00A7441F">
            <w:pPr>
              <w:spacing w:line="240" w:lineRule="auto"/>
              <w:rPr>
                <w:rFonts w:cs="Arial"/>
                <w:b/>
                <w:bCs/>
                <w:iCs/>
              </w:rPr>
            </w:pPr>
            <w:r w:rsidRPr="00B37637">
              <w:rPr>
                <w:rFonts w:cs="Arial"/>
                <w:bCs/>
                <w:iCs/>
              </w:rPr>
              <w:t>Pertinente. Inversión acorde a las necesidades en equipamiento. Para cercos se cotizó para 100 metros lineales de cerco a un valor de $1000 el metro lineal. En relación al cementerio se cotizara al valor de la solicitud de mocha por igual solicitud.</w:t>
            </w:r>
          </w:p>
        </w:tc>
        <w:tc>
          <w:tcPr>
            <w:tcW w:w="1559" w:type="dxa"/>
            <w:shd w:val="clear" w:color="auto" w:fill="auto"/>
            <w:vAlign w:val="center"/>
          </w:tcPr>
          <w:p w:rsidR="008961F1" w:rsidRPr="00B37637" w:rsidRDefault="008961F1" w:rsidP="00A7441F">
            <w:pPr>
              <w:spacing w:line="240" w:lineRule="auto"/>
              <w:ind w:firstLineChars="100" w:firstLine="220"/>
              <w:rPr>
                <w:rFonts w:cs="Arial"/>
                <w:bCs/>
                <w:iCs/>
              </w:rPr>
            </w:pPr>
            <w:r w:rsidRPr="00B37637">
              <w:rPr>
                <w:rFonts w:cs="Arial"/>
                <w:bCs/>
                <w:iCs/>
              </w:rPr>
              <w:t>10.000</w:t>
            </w:r>
          </w:p>
        </w:tc>
        <w:tc>
          <w:tcPr>
            <w:tcW w:w="1985" w:type="dxa"/>
            <w:shd w:val="clear" w:color="auto" w:fill="auto"/>
            <w:vAlign w:val="center"/>
          </w:tcPr>
          <w:p w:rsidR="008961F1" w:rsidRPr="00B37637" w:rsidRDefault="008961F1" w:rsidP="00A7441F">
            <w:pPr>
              <w:spacing w:line="240" w:lineRule="auto"/>
              <w:rPr>
                <w:rFonts w:cs="Arial"/>
                <w:color w:val="000000"/>
              </w:rPr>
            </w:pPr>
            <w:r w:rsidRPr="00B37637">
              <w:rPr>
                <w:rFonts w:cs="Arial"/>
                <w:color w:val="000000"/>
              </w:rPr>
              <w:t>Se recopiló información del portal Chile Compras para obras equivalentes.</w:t>
            </w:r>
          </w:p>
          <w:p w:rsidR="008961F1" w:rsidRPr="00B37637" w:rsidRDefault="008961F1" w:rsidP="00A7441F">
            <w:pPr>
              <w:spacing w:line="240" w:lineRule="auto"/>
              <w:rPr>
                <w:rFonts w:cs="Arial"/>
                <w:bCs/>
                <w:iCs/>
              </w:rPr>
            </w:pPr>
          </w:p>
        </w:tc>
      </w:tr>
      <w:tr w:rsidR="008961F1" w:rsidRPr="00B37637" w:rsidTr="00A7441F">
        <w:trPr>
          <w:trHeight w:val="390"/>
        </w:trPr>
        <w:tc>
          <w:tcPr>
            <w:tcW w:w="8799" w:type="dxa"/>
            <w:gridSpan w:val="4"/>
            <w:shd w:val="clear" w:color="auto" w:fill="auto"/>
            <w:noWrap/>
            <w:vAlign w:val="center"/>
          </w:tcPr>
          <w:p w:rsidR="008961F1" w:rsidRPr="00B37637" w:rsidRDefault="008961F1" w:rsidP="00A7441F">
            <w:pPr>
              <w:spacing w:line="240" w:lineRule="auto"/>
              <w:rPr>
                <w:rFonts w:cs="Arial"/>
                <w:bCs/>
                <w:iCs/>
              </w:rPr>
            </w:pPr>
            <w:r w:rsidRPr="00B37637">
              <w:rPr>
                <w:rFonts w:cs="Arial"/>
                <w:bCs/>
                <w:iCs/>
              </w:rPr>
              <w:t>.</w:t>
            </w:r>
            <w:r w:rsidRPr="00B37637">
              <w:rPr>
                <w:rFonts w:cs="Arial"/>
                <w:b/>
                <w:bCs/>
                <w:iCs/>
              </w:rPr>
              <w:t xml:space="preserve"> Total solicitudes </w:t>
            </w:r>
            <w:r w:rsidRPr="00B37637">
              <w:rPr>
                <w:rFonts w:cs="Arial"/>
                <w:b/>
                <w:bCs/>
              </w:rPr>
              <w:t>(M$)</w:t>
            </w:r>
            <w:r w:rsidRPr="00B37637">
              <w:rPr>
                <w:rFonts w:cs="Arial"/>
                <w:b/>
                <w:bCs/>
                <w:iCs/>
              </w:rPr>
              <w:t xml:space="preserve">                                                  1.807.277</w:t>
            </w:r>
          </w:p>
        </w:tc>
      </w:tr>
    </w:tbl>
    <w:p w:rsidR="003F0EA7" w:rsidRDefault="003F0EA7" w:rsidP="003F0EA7">
      <w:pPr>
        <w:jc w:val="both"/>
      </w:pPr>
    </w:p>
    <w:p w:rsidR="003F0EA7" w:rsidRPr="00756FB6" w:rsidRDefault="003F0EA7" w:rsidP="002405C2">
      <w:pPr>
        <w:pStyle w:val="Ttulo3"/>
        <w:numPr>
          <w:ilvl w:val="0"/>
          <w:numId w:val="13"/>
        </w:numPr>
        <w:jc w:val="both"/>
      </w:pPr>
      <w:r w:rsidRPr="00756FB6">
        <w:t>Tabla resumen de los montos de compensación desagregados por ecozona.</w:t>
      </w:r>
    </w:p>
    <w:p w:rsidR="003F0EA7" w:rsidRDefault="003F0EA7" w:rsidP="003F0EA7">
      <w:pPr>
        <w:jc w:val="both"/>
      </w:pPr>
      <w:r>
        <w:t>Para sintetizar la información y poder tomar una determinación con todos los antecedentes a la vista, es recomendable incorporar las siguientes variables: la priorización, la línea estratégica del ADI y el porcentaje de población beneficiada. A continuación se entrega la definición de cada una de las nuevas variables dentro de la Tabla resumen:</w:t>
      </w:r>
    </w:p>
    <w:p w:rsidR="003F0EA7" w:rsidRDefault="003F0EA7" w:rsidP="003F0EA7">
      <w:pPr>
        <w:jc w:val="both"/>
      </w:pPr>
      <w:r>
        <w:t xml:space="preserve">a) Priorización: Orden de prioridad de la inversión, sustentada según análisis productivo FODA de cada ecozona en el Plan Director ADI Jiwasa Oraje 2012-2014. </w:t>
      </w:r>
    </w:p>
    <w:p w:rsidR="003F0EA7" w:rsidRDefault="003F0EA7" w:rsidP="003F0EA7">
      <w:pPr>
        <w:jc w:val="both"/>
      </w:pPr>
      <w:r>
        <w:t>1.- Primera prioridad.</w:t>
      </w:r>
    </w:p>
    <w:p w:rsidR="003F0EA7" w:rsidRDefault="003F0EA7" w:rsidP="003F0EA7">
      <w:pPr>
        <w:jc w:val="both"/>
      </w:pPr>
      <w:r>
        <w:t>2.- Segunda prioridad.</w:t>
      </w:r>
    </w:p>
    <w:p w:rsidR="003F0EA7" w:rsidRDefault="003F0EA7" w:rsidP="003F0EA7">
      <w:pPr>
        <w:jc w:val="both"/>
      </w:pPr>
      <w:r>
        <w:t>3.- Tercera prioridad.</w:t>
      </w:r>
    </w:p>
    <w:p w:rsidR="003F0EA7" w:rsidRDefault="003F0EA7" w:rsidP="003F0EA7">
      <w:pPr>
        <w:jc w:val="both"/>
      </w:pPr>
      <w:r>
        <w:t>4.- No pertinente.</w:t>
      </w:r>
    </w:p>
    <w:p w:rsidR="003F0EA7" w:rsidRDefault="003F0EA7" w:rsidP="003F0EA7">
      <w:pPr>
        <w:jc w:val="both"/>
      </w:pPr>
      <w:r>
        <w:t>b) Línea estratégica del ADI: Sustentada según factibilidad de inversión y ejes o líneas estratégicas del Plan de Director ADI Jiwasa Oraje 2012-2014.</w:t>
      </w:r>
    </w:p>
    <w:p w:rsidR="003F0EA7" w:rsidRDefault="003F0EA7" w:rsidP="003F0EA7">
      <w:pPr>
        <w:jc w:val="both"/>
      </w:pPr>
      <w:r>
        <w:t>1.- Ordenamiento comunitario: A través de esta línea se aborda la situación de personalidad jurídica de las comunidades o grupos, protocolo o acuerdos sobre el uso de las chacras, derechos de aguas, estructura jurídica, mapeo y cartografías de las chacras, división, manejo y uso de la tierra y los recursos naturales.</w:t>
      </w:r>
    </w:p>
    <w:p w:rsidR="003F0EA7" w:rsidRDefault="003F0EA7" w:rsidP="003F0EA7">
      <w:pPr>
        <w:jc w:val="both"/>
      </w:pPr>
      <w:r>
        <w:t>2.- Habitabilidad de las comunidades: Las acciones o esfuerzos en este sentido buscan generar condiciones de habitabilidad (vivienda, agua para el consumo humano, electrificación, manejo de aguas servidas, conectividad, comunicaciones, etc.) y con ello potenciar el asentamiento y redoblamiento de las comunidades, dando condiciones de vida básica para las familias.</w:t>
      </w:r>
    </w:p>
    <w:p w:rsidR="003F0EA7" w:rsidRDefault="003F0EA7" w:rsidP="003F0EA7">
      <w:pPr>
        <w:jc w:val="both"/>
      </w:pPr>
      <w:r>
        <w:t xml:space="preserve">3.- Plan económico productivo: El propósito de este eje es aprovechar de forma más eficiente y efectiva los terrenos de las chacras, así como el recurso hídrico y alcanzar un nivel de desarrollo </w:t>
      </w:r>
      <w:r>
        <w:lastRenderedPageBreak/>
        <w:t>económico sustentable que les permita a las comunidades mejorar su nivel de vida. Para ello se consideran diversas opciones de desarrollo productivo como lo son: el plan pecuario, plan de producción agrícola y otras opciones como turismo rural, artesanía etc.</w:t>
      </w:r>
    </w:p>
    <w:p w:rsidR="003F0EA7" w:rsidRDefault="003F0EA7" w:rsidP="003F0EA7">
      <w:pPr>
        <w:jc w:val="both"/>
      </w:pPr>
      <w:r>
        <w:t>4.- Reforzamiento de la gestión comunitaria y territorial: El fortalecimiento de los actores sociales, culturales y productivos Aymaras y Quechuas debe ser el resultado de este eje estratégico de acción. Deberá contemplar programas de formación y seguimiento.</w:t>
      </w:r>
    </w:p>
    <w:p w:rsidR="003F0EA7" w:rsidRDefault="003F0EA7" w:rsidP="003F0EA7">
      <w:pPr>
        <w:jc w:val="both"/>
      </w:pPr>
      <w:r>
        <w:t>5. Desarrollo sociocultural: Esta línea programática se orienta al reforzamiento de la identidad y la cultura, el desarrollo de las actividades recreativas y la participación de las personas Aymaras y Quechuas en sus comunidades y territorios. Incluye los siguiente tipos de acciones; educación y salud intercultural, infraestructura cultural, deportiva y recreacional; protección de los sitios sagrados; capacitación en el ámbito cultural; y desarrollo del deporte entre otros,</w:t>
      </w:r>
    </w:p>
    <w:p w:rsidR="003F0EA7" w:rsidRDefault="003F0EA7" w:rsidP="003F0EA7">
      <w:pPr>
        <w:jc w:val="both"/>
      </w:pPr>
      <w:r>
        <w:t>Los lineamientos descritos se conciben contextualizados en un marco de sustentabilidad y protección del medio ambiente, de tal manera que las acciones aseguren el desarrollo y bienestar de las generaciones presentes y futuras.</w:t>
      </w:r>
    </w:p>
    <w:p w:rsidR="003F0EA7" w:rsidRDefault="003F0EA7" w:rsidP="003F0EA7">
      <w:pPr>
        <w:jc w:val="both"/>
      </w:pPr>
      <w:r>
        <w:t xml:space="preserve">c) Porcentaje de población beneficiada: Cálculo realizado según censo de población y viviendas 2002. (Tabla </w:t>
      </w:r>
      <w:r w:rsidR="00463FF8">
        <w:t>N°15</w:t>
      </w:r>
      <w:r>
        <w:t>).</w:t>
      </w:r>
    </w:p>
    <w:tbl>
      <w:tblPr>
        <w:tblW w:w="85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76"/>
        <w:gridCol w:w="1471"/>
        <w:gridCol w:w="3819"/>
      </w:tblGrid>
      <w:tr w:rsidR="004350D9" w:rsidRPr="00B37637" w:rsidTr="00A7441F">
        <w:trPr>
          <w:trHeight w:val="414"/>
          <w:jc w:val="center"/>
        </w:trPr>
        <w:tc>
          <w:tcPr>
            <w:tcW w:w="3276" w:type="dxa"/>
            <w:vAlign w:val="center"/>
          </w:tcPr>
          <w:p w:rsidR="004350D9" w:rsidRPr="00B37637" w:rsidRDefault="004350D9" w:rsidP="00A7441F">
            <w:pPr>
              <w:rPr>
                <w:rFonts w:cs="Arial"/>
              </w:rPr>
            </w:pPr>
            <w:r w:rsidRPr="00B37637">
              <w:rPr>
                <w:rFonts w:cs="Arial"/>
              </w:rPr>
              <w:t>Ecozona</w:t>
            </w:r>
          </w:p>
        </w:tc>
        <w:tc>
          <w:tcPr>
            <w:tcW w:w="1471" w:type="dxa"/>
            <w:vAlign w:val="center"/>
          </w:tcPr>
          <w:p w:rsidR="004350D9" w:rsidRPr="00B37637" w:rsidRDefault="004350D9" w:rsidP="00A7441F">
            <w:pPr>
              <w:rPr>
                <w:rFonts w:cs="Arial"/>
              </w:rPr>
            </w:pPr>
            <w:r w:rsidRPr="00B37637">
              <w:rPr>
                <w:rFonts w:cs="Arial"/>
              </w:rPr>
              <w:t>Población</w:t>
            </w:r>
          </w:p>
        </w:tc>
        <w:tc>
          <w:tcPr>
            <w:tcW w:w="3819" w:type="dxa"/>
            <w:vAlign w:val="center"/>
          </w:tcPr>
          <w:p w:rsidR="004350D9" w:rsidRPr="00B37637" w:rsidRDefault="004350D9" w:rsidP="00A7441F">
            <w:pPr>
              <w:rPr>
                <w:rFonts w:cs="Arial"/>
              </w:rPr>
            </w:pPr>
            <w:r w:rsidRPr="00B37637">
              <w:rPr>
                <w:rFonts w:cs="Arial"/>
                <w:color w:val="000000"/>
              </w:rPr>
              <w:t>% población en relación a al ADI</w:t>
            </w:r>
          </w:p>
        </w:tc>
      </w:tr>
      <w:tr w:rsidR="004350D9" w:rsidRPr="00B37637" w:rsidTr="00A7441F">
        <w:trPr>
          <w:trHeight w:val="414"/>
          <w:jc w:val="center"/>
        </w:trPr>
        <w:tc>
          <w:tcPr>
            <w:tcW w:w="3276" w:type="dxa"/>
            <w:vAlign w:val="center"/>
          </w:tcPr>
          <w:p w:rsidR="004350D9" w:rsidRPr="00B37637" w:rsidRDefault="004350D9" w:rsidP="00A7441F">
            <w:pPr>
              <w:rPr>
                <w:rFonts w:cs="Arial"/>
                <w:color w:val="000000"/>
              </w:rPr>
            </w:pPr>
            <w:r w:rsidRPr="00B37637">
              <w:rPr>
                <w:rFonts w:cs="Arial"/>
                <w:color w:val="000000"/>
              </w:rPr>
              <w:t>Camiña Alto</w:t>
            </w:r>
          </w:p>
        </w:tc>
        <w:tc>
          <w:tcPr>
            <w:tcW w:w="1471" w:type="dxa"/>
            <w:vAlign w:val="center"/>
          </w:tcPr>
          <w:p w:rsidR="004350D9" w:rsidRPr="00B37637" w:rsidRDefault="004350D9" w:rsidP="00A7441F">
            <w:pPr>
              <w:rPr>
                <w:rFonts w:cs="Arial"/>
                <w:color w:val="000000"/>
              </w:rPr>
            </w:pPr>
            <w:r w:rsidRPr="00B37637">
              <w:rPr>
                <w:rFonts w:cs="Arial"/>
                <w:color w:val="000000"/>
              </w:rPr>
              <w:t>774</w:t>
            </w:r>
          </w:p>
        </w:tc>
        <w:tc>
          <w:tcPr>
            <w:tcW w:w="3819" w:type="dxa"/>
            <w:vAlign w:val="center"/>
          </w:tcPr>
          <w:p w:rsidR="004350D9" w:rsidRPr="00B37637" w:rsidRDefault="004350D9" w:rsidP="00A7441F">
            <w:pPr>
              <w:rPr>
                <w:rFonts w:cs="Arial"/>
                <w:color w:val="000000"/>
              </w:rPr>
            </w:pPr>
            <w:r w:rsidRPr="00B37637">
              <w:rPr>
                <w:rFonts w:cs="Arial"/>
                <w:color w:val="000000"/>
              </w:rPr>
              <w:t>9,42</w:t>
            </w:r>
          </w:p>
        </w:tc>
      </w:tr>
      <w:tr w:rsidR="004350D9" w:rsidRPr="00B37637" w:rsidTr="00A7441F">
        <w:trPr>
          <w:trHeight w:val="414"/>
          <w:jc w:val="center"/>
        </w:trPr>
        <w:tc>
          <w:tcPr>
            <w:tcW w:w="3276" w:type="dxa"/>
            <w:vAlign w:val="center"/>
          </w:tcPr>
          <w:p w:rsidR="004350D9" w:rsidRPr="00B37637" w:rsidRDefault="004350D9" w:rsidP="00A7441F">
            <w:pPr>
              <w:rPr>
                <w:rFonts w:cs="Arial"/>
                <w:color w:val="000000"/>
              </w:rPr>
            </w:pPr>
            <w:r w:rsidRPr="00B37637">
              <w:rPr>
                <w:rFonts w:cs="Arial"/>
                <w:color w:val="000000"/>
              </w:rPr>
              <w:t>Camiña Bajo</w:t>
            </w:r>
          </w:p>
        </w:tc>
        <w:tc>
          <w:tcPr>
            <w:tcW w:w="1471" w:type="dxa"/>
            <w:vAlign w:val="center"/>
          </w:tcPr>
          <w:p w:rsidR="004350D9" w:rsidRPr="00B37637" w:rsidRDefault="004350D9" w:rsidP="00A7441F">
            <w:pPr>
              <w:rPr>
                <w:rFonts w:cs="Arial"/>
                <w:color w:val="000000"/>
              </w:rPr>
            </w:pPr>
            <w:r w:rsidRPr="00B37637">
              <w:rPr>
                <w:rFonts w:cs="Arial"/>
                <w:color w:val="000000"/>
              </w:rPr>
              <w:t>501</w:t>
            </w:r>
          </w:p>
        </w:tc>
        <w:tc>
          <w:tcPr>
            <w:tcW w:w="3819" w:type="dxa"/>
            <w:vAlign w:val="center"/>
          </w:tcPr>
          <w:p w:rsidR="004350D9" w:rsidRPr="00B37637" w:rsidRDefault="004350D9" w:rsidP="00A7441F">
            <w:pPr>
              <w:rPr>
                <w:rFonts w:cs="Arial"/>
                <w:color w:val="000000"/>
              </w:rPr>
            </w:pPr>
            <w:r w:rsidRPr="00B37637">
              <w:rPr>
                <w:rFonts w:cs="Arial"/>
                <w:color w:val="000000"/>
              </w:rPr>
              <w:t>6,10</w:t>
            </w:r>
          </w:p>
        </w:tc>
      </w:tr>
      <w:tr w:rsidR="004350D9" w:rsidRPr="00B37637" w:rsidTr="00A7441F">
        <w:trPr>
          <w:trHeight w:val="414"/>
          <w:jc w:val="center"/>
        </w:trPr>
        <w:tc>
          <w:tcPr>
            <w:tcW w:w="3276" w:type="dxa"/>
            <w:vAlign w:val="center"/>
          </w:tcPr>
          <w:p w:rsidR="004350D9" w:rsidRPr="00B37637" w:rsidRDefault="004350D9" w:rsidP="00A7441F">
            <w:pPr>
              <w:rPr>
                <w:rFonts w:cs="Arial"/>
                <w:color w:val="000000"/>
              </w:rPr>
            </w:pPr>
            <w:r w:rsidRPr="00B37637">
              <w:rPr>
                <w:rFonts w:cs="Arial"/>
                <w:color w:val="000000"/>
              </w:rPr>
              <w:t>Tarapacá Alto</w:t>
            </w:r>
          </w:p>
        </w:tc>
        <w:tc>
          <w:tcPr>
            <w:tcW w:w="1471" w:type="dxa"/>
            <w:vAlign w:val="center"/>
          </w:tcPr>
          <w:p w:rsidR="004350D9" w:rsidRPr="00B37637" w:rsidRDefault="004350D9" w:rsidP="00A7441F">
            <w:pPr>
              <w:rPr>
                <w:rFonts w:cs="Arial"/>
                <w:color w:val="000000"/>
              </w:rPr>
            </w:pPr>
            <w:r w:rsidRPr="00B37637">
              <w:rPr>
                <w:rFonts w:cs="Arial"/>
                <w:color w:val="000000"/>
              </w:rPr>
              <w:t>700</w:t>
            </w:r>
          </w:p>
        </w:tc>
        <w:tc>
          <w:tcPr>
            <w:tcW w:w="3819" w:type="dxa"/>
            <w:vAlign w:val="center"/>
          </w:tcPr>
          <w:p w:rsidR="004350D9" w:rsidRPr="00B37637" w:rsidRDefault="004350D9" w:rsidP="00A7441F">
            <w:pPr>
              <w:rPr>
                <w:rFonts w:cs="Arial"/>
                <w:color w:val="000000"/>
              </w:rPr>
            </w:pPr>
            <w:r w:rsidRPr="00B37637">
              <w:rPr>
                <w:rFonts w:cs="Arial"/>
                <w:color w:val="000000"/>
              </w:rPr>
              <w:t>8,52</w:t>
            </w:r>
          </w:p>
        </w:tc>
      </w:tr>
      <w:tr w:rsidR="004350D9" w:rsidRPr="00B37637" w:rsidTr="00A7441F">
        <w:trPr>
          <w:trHeight w:val="414"/>
          <w:jc w:val="center"/>
        </w:trPr>
        <w:tc>
          <w:tcPr>
            <w:tcW w:w="3276" w:type="dxa"/>
            <w:vAlign w:val="center"/>
          </w:tcPr>
          <w:p w:rsidR="004350D9" w:rsidRPr="00B37637" w:rsidRDefault="004350D9" w:rsidP="00A7441F">
            <w:pPr>
              <w:rPr>
                <w:rFonts w:cs="Arial"/>
                <w:color w:val="000000"/>
              </w:rPr>
            </w:pPr>
            <w:r w:rsidRPr="00B37637">
              <w:rPr>
                <w:rFonts w:cs="Arial"/>
                <w:color w:val="000000"/>
              </w:rPr>
              <w:t>Tarapacá Bajo</w:t>
            </w:r>
          </w:p>
        </w:tc>
        <w:tc>
          <w:tcPr>
            <w:tcW w:w="1471" w:type="dxa"/>
            <w:vAlign w:val="center"/>
          </w:tcPr>
          <w:p w:rsidR="004350D9" w:rsidRPr="00B37637" w:rsidRDefault="004350D9" w:rsidP="00A7441F">
            <w:pPr>
              <w:rPr>
                <w:rFonts w:cs="Arial"/>
                <w:color w:val="000000"/>
              </w:rPr>
            </w:pPr>
            <w:r w:rsidRPr="00B37637">
              <w:rPr>
                <w:rFonts w:cs="Arial"/>
                <w:color w:val="000000"/>
              </w:rPr>
              <w:t>572</w:t>
            </w:r>
          </w:p>
        </w:tc>
        <w:tc>
          <w:tcPr>
            <w:tcW w:w="3819" w:type="dxa"/>
            <w:vAlign w:val="center"/>
          </w:tcPr>
          <w:p w:rsidR="004350D9" w:rsidRPr="00B37637" w:rsidRDefault="004350D9" w:rsidP="00A7441F">
            <w:pPr>
              <w:rPr>
                <w:rFonts w:cs="Arial"/>
                <w:color w:val="000000"/>
              </w:rPr>
            </w:pPr>
            <w:r w:rsidRPr="00B37637">
              <w:rPr>
                <w:rFonts w:cs="Arial"/>
                <w:color w:val="000000"/>
              </w:rPr>
              <w:t>6,96</w:t>
            </w:r>
          </w:p>
        </w:tc>
      </w:tr>
      <w:tr w:rsidR="004350D9" w:rsidRPr="00B37637" w:rsidTr="00A7441F">
        <w:trPr>
          <w:trHeight w:val="414"/>
          <w:jc w:val="center"/>
        </w:trPr>
        <w:tc>
          <w:tcPr>
            <w:tcW w:w="3276" w:type="dxa"/>
            <w:vAlign w:val="center"/>
          </w:tcPr>
          <w:p w:rsidR="004350D9" w:rsidRPr="00B37637" w:rsidRDefault="004350D9" w:rsidP="00A7441F">
            <w:pPr>
              <w:rPr>
                <w:rFonts w:cs="Arial"/>
                <w:color w:val="000000"/>
              </w:rPr>
            </w:pPr>
            <w:r w:rsidRPr="00B37637">
              <w:rPr>
                <w:rFonts w:cs="Arial"/>
                <w:color w:val="000000"/>
              </w:rPr>
              <w:t>Isluga</w:t>
            </w:r>
          </w:p>
        </w:tc>
        <w:tc>
          <w:tcPr>
            <w:tcW w:w="1471" w:type="dxa"/>
            <w:vAlign w:val="center"/>
          </w:tcPr>
          <w:p w:rsidR="004350D9" w:rsidRPr="00B37637" w:rsidRDefault="004350D9" w:rsidP="00A7441F">
            <w:pPr>
              <w:rPr>
                <w:rFonts w:cs="Arial"/>
                <w:color w:val="000000"/>
              </w:rPr>
            </w:pPr>
            <w:r w:rsidRPr="00B37637">
              <w:rPr>
                <w:rFonts w:cs="Arial"/>
                <w:color w:val="000000"/>
              </w:rPr>
              <w:t>1170</w:t>
            </w:r>
          </w:p>
        </w:tc>
        <w:tc>
          <w:tcPr>
            <w:tcW w:w="3819" w:type="dxa"/>
            <w:vAlign w:val="center"/>
          </w:tcPr>
          <w:p w:rsidR="004350D9" w:rsidRPr="00B37637" w:rsidRDefault="004350D9" w:rsidP="00A7441F">
            <w:pPr>
              <w:rPr>
                <w:rFonts w:cs="Arial"/>
                <w:color w:val="000000"/>
              </w:rPr>
            </w:pPr>
            <w:r w:rsidRPr="00B37637">
              <w:rPr>
                <w:rFonts w:cs="Arial"/>
                <w:color w:val="000000"/>
              </w:rPr>
              <w:t>14,24</w:t>
            </w:r>
          </w:p>
        </w:tc>
      </w:tr>
      <w:tr w:rsidR="004350D9" w:rsidRPr="00B37637" w:rsidTr="00A7441F">
        <w:trPr>
          <w:trHeight w:val="414"/>
          <w:jc w:val="center"/>
        </w:trPr>
        <w:tc>
          <w:tcPr>
            <w:tcW w:w="3276" w:type="dxa"/>
            <w:vAlign w:val="center"/>
          </w:tcPr>
          <w:p w:rsidR="004350D9" w:rsidRPr="00B37637" w:rsidRDefault="004350D9" w:rsidP="00A7441F">
            <w:pPr>
              <w:rPr>
                <w:rFonts w:cs="Arial"/>
                <w:color w:val="000000"/>
              </w:rPr>
            </w:pPr>
            <w:r w:rsidRPr="00B37637">
              <w:rPr>
                <w:rFonts w:cs="Arial"/>
                <w:color w:val="000000"/>
              </w:rPr>
              <w:t>Cariquima</w:t>
            </w:r>
          </w:p>
        </w:tc>
        <w:tc>
          <w:tcPr>
            <w:tcW w:w="1471" w:type="dxa"/>
            <w:vAlign w:val="center"/>
          </w:tcPr>
          <w:p w:rsidR="004350D9" w:rsidRPr="00B37637" w:rsidRDefault="004350D9" w:rsidP="00A7441F">
            <w:pPr>
              <w:rPr>
                <w:rFonts w:cs="Arial"/>
                <w:color w:val="000000"/>
              </w:rPr>
            </w:pPr>
            <w:r w:rsidRPr="00B37637">
              <w:rPr>
                <w:rFonts w:cs="Arial"/>
                <w:color w:val="000000"/>
              </w:rPr>
              <w:t>480</w:t>
            </w:r>
          </w:p>
        </w:tc>
        <w:tc>
          <w:tcPr>
            <w:tcW w:w="3819" w:type="dxa"/>
            <w:vAlign w:val="center"/>
          </w:tcPr>
          <w:p w:rsidR="004350D9" w:rsidRPr="00B37637" w:rsidRDefault="004350D9" w:rsidP="00A7441F">
            <w:pPr>
              <w:rPr>
                <w:rFonts w:cs="Arial"/>
                <w:color w:val="000000"/>
              </w:rPr>
            </w:pPr>
            <w:r w:rsidRPr="00B37637">
              <w:rPr>
                <w:rFonts w:cs="Arial"/>
                <w:color w:val="000000"/>
              </w:rPr>
              <w:t>5,84</w:t>
            </w:r>
          </w:p>
        </w:tc>
      </w:tr>
      <w:tr w:rsidR="004350D9" w:rsidRPr="00B37637" w:rsidTr="00A7441F">
        <w:trPr>
          <w:trHeight w:val="414"/>
          <w:jc w:val="center"/>
        </w:trPr>
        <w:tc>
          <w:tcPr>
            <w:tcW w:w="3276" w:type="dxa"/>
            <w:vAlign w:val="center"/>
          </w:tcPr>
          <w:p w:rsidR="004350D9" w:rsidRPr="00B37637" w:rsidRDefault="004350D9" w:rsidP="00A7441F">
            <w:pPr>
              <w:rPr>
                <w:rFonts w:cs="Arial"/>
                <w:color w:val="000000"/>
              </w:rPr>
            </w:pPr>
            <w:r w:rsidRPr="00B37637">
              <w:rPr>
                <w:rFonts w:cs="Arial"/>
                <w:color w:val="000000"/>
              </w:rPr>
              <w:t>Mamiña</w:t>
            </w:r>
          </w:p>
        </w:tc>
        <w:tc>
          <w:tcPr>
            <w:tcW w:w="1471" w:type="dxa"/>
            <w:vAlign w:val="center"/>
          </w:tcPr>
          <w:p w:rsidR="004350D9" w:rsidRPr="00B37637" w:rsidRDefault="004350D9" w:rsidP="00A7441F">
            <w:pPr>
              <w:rPr>
                <w:rFonts w:cs="Arial"/>
                <w:color w:val="000000"/>
              </w:rPr>
            </w:pPr>
            <w:r w:rsidRPr="00B37637">
              <w:rPr>
                <w:rFonts w:cs="Arial"/>
                <w:color w:val="000000"/>
              </w:rPr>
              <w:t>578</w:t>
            </w:r>
          </w:p>
        </w:tc>
        <w:tc>
          <w:tcPr>
            <w:tcW w:w="3819" w:type="dxa"/>
            <w:vAlign w:val="center"/>
          </w:tcPr>
          <w:p w:rsidR="004350D9" w:rsidRPr="00B37637" w:rsidRDefault="004350D9" w:rsidP="00A7441F">
            <w:pPr>
              <w:rPr>
                <w:rFonts w:cs="Arial"/>
                <w:color w:val="000000"/>
              </w:rPr>
            </w:pPr>
            <w:r w:rsidRPr="00B37637">
              <w:rPr>
                <w:rFonts w:cs="Arial"/>
                <w:color w:val="000000"/>
              </w:rPr>
              <w:t>7,03</w:t>
            </w:r>
          </w:p>
        </w:tc>
      </w:tr>
      <w:tr w:rsidR="004350D9" w:rsidRPr="00B37637" w:rsidTr="00A7441F">
        <w:trPr>
          <w:trHeight w:val="414"/>
          <w:jc w:val="center"/>
        </w:trPr>
        <w:tc>
          <w:tcPr>
            <w:tcW w:w="3276" w:type="dxa"/>
            <w:vAlign w:val="center"/>
          </w:tcPr>
          <w:p w:rsidR="004350D9" w:rsidRPr="00B37637" w:rsidRDefault="004350D9" w:rsidP="00A7441F">
            <w:pPr>
              <w:rPr>
                <w:rFonts w:cs="Arial"/>
                <w:color w:val="000000"/>
              </w:rPr>
            </w:pPr>
            <w:r w:rsidRPr="00B37637">
              <w:rPr>
                <w:rFonts w:cs="Arial"/>
                <w:color w:val="000000"/>
              </w:rPr>
              <w:t>Parca</w:t>
            </w:r>
          </w:p>
        </w:tc>
        <w:tc>
          <w:tcPr>
            <w:tcW w:w="1471" w:type="dxa"/>
            <w:vAlign w:val="center"/>
          </w:tcPr>
          <w:p w:rsidR="004350D9" w:rsidRPr="00B37637" w:rsidRDefault="004350D9" w:rsidP="00A7441F">
            <w:pPr>
              <w:rPr>
                <w:rFonts w:cs="Arial"/>
                <w:color w:val="000000"/>
              </w:rPr>
            </w:pPr>
            <w:r w:rsidRPr="00B37637">
              <w:rPr>
                <w:rFonts w:cs="Arial"/>
                <w:color w:val="000000"/>
              </w:rPr>
              <w:t>36</w:t>
            </w:r>
          </w:p>
        </w:tc>
        <w:tc>
          <w:tcPr>
            <w:tcW w:w="3819" w:type="dxa"/>
            <w:vAlign w:val="center"/>
          </w:tcPr>
          <w:p w:rsidR="004350D9" w:rsidRPr="00B37637" w:rsidRDefault="004350D9" w:rsidP="00A7441F">
            <w:pPr>
              <w:rPr>
                <w:rFonts w:cs="Arial"/>
                <w:color w:val="000000"/>
              </w:rPr>
            </w:pPr>
            <w:r w:rsidRPr="00B37637">
              <w:rPr>
                <w:rFonts w:cs="Arial"/>
                <w:color w:val="000000"/>
              </w:rPr>
              <w:t>0,44</w:t>
            </w:r>
          </w:p>
        </w:tc>
      </w:tr>
      <w:tr w:rsidR="004350D9" w:rsidRPr="00B37637" w:rsidTr="00A7441F">
        <w:trPr>
          <w:trHeight w:val="414"/>
          <w:jc w:val="center"/>
        </w:trPr>
        <w:tc>
          <w:tcPr>
            <w:tcW w:w="3276" w:type="dxa"/>
            <w:vAlign w:val="center"/>
          </w:tcPr>
          <w:p w:rsidR="004350D9" w:rsidRPr="00B37637" w:rsidRDefault="004350D9" w:rsidP="00A7441F">
            <w:pPr>
              <w:rPr>
                <w:rFonts w:cs="Arial"/>
                <w:color w:val="000000"/>
              </w:rPr>
            </w:pPr>
            <w:r w:rsidRPr="00B37637">
              <w:rPr>
                <w:rFonts w:cs="Arial"/>
                <w:color w:val="000000"/>
              </w:rPr>
              <w:t>Pica</w:t>
            </w:r>
          </w:p>
        </w:tc>
        <w:tc>
          <w:tcPr>
            <w:tcW w:w="1471" w:type="dxa"/>
            <w:vAlign w:val="center"/>
          </w:tcPr>
          <w:p w:rsidR="004350D9" w:rsidRPr="00B37637" w:rsidRDefault="004350D9" w:rsidP="00A7441F">
            <w:pPr>
              <w:rPr>
                <w:rFonts w:cs="Arial"/>
                <w:color w:val="000000"/>
              </w:rPr>
            </w:pPr>
            <w:r w:rsidRPr="00B37637">
              <w:rPr>
                <w:rFonts w:cs="Arial"/>
                <w:color w:val="000000"/>
              </w:rPr>
              <w:t>2889</w:t>
            </w:r>
          </w:p>
        </w:tc>
        <w:tc>
          <w:tcPr>
            <w:tcW w:w="3819" w:type="dxa"/>
            <w:vAlign w:val="center"/>
          </w:tcPr>
          <w:p w:rsidR="004350D9" w:rsidRPr="00B37637" w:rsidRDefault="004350D9" w:rsidP="00A7441F">
            <w:pPr>
              <w:rPr>
                <w:rFonts w:cs="Arial"/>
                <w:color w:val="000000"/>
              </w:rPr>
            </w:pPr>
            <w:r w:rsidRPr="00B37637">
              <w:rPr>
                <w:rFonts w:cs="Arial"/>
                <w:color w:val="000000"/>
              </w:rPr>
              <w:t>35,16</w:t>
            </w:r>
          </w:p>
        </w:tc>
      </w:tr>
      <w:tr w:rsidR="004350D9" w:rsidRPr="00B37637" w:rsidTr="00A7441F">
        <w:trPr>
          <w:trHeight w:val="414"/>
          <w:jc w:val="center"/>
        </w:trPr>
        <w:tc>
          <w:tcPr>
            <w:tcW w:w="3276" w:type="dxa"/>
            <w:vAlign w:val="center"/>
          </w:tcPr>
          <w:p w:rsidR="004350D9" w:rsidRPr="00B37637" w:rsidRDefault="004350D9" w:rsidP="00A7441F">
            <w:pPr>
              <w:rPr>
                <w:rFonts w:cs="Arial"/>
                <w:color w:val="000000"/>
              </w:rPr>
            </w:pPr>
            <w:r w:rsidRPr="00B37637">
              <w:rPr>
                <w:rFonts w:cs="Arial"/>
                <w:color w:val="000000"/>
              </w:rPr>
              <w:t>Matilla</w:t>
            </w:r>
          </w:p>
        </w:tc>
        <w:tc>
          <w:tcPr>
            <w:tcW w:w="1471" w:type="dxa"/>
            <w:vAlign w:val="center"/>
          </w:tcPr>
          <w:p w:rsidR="004350D9" w:rsidRPr="00B37637" w:rsidRDefault="004350D9" w:rsidP="00A7441F">
            <w:pPr>
              <w:rPr>
                <w:rFonts w:cs="Arial"/>
                <w:color w:val="000000"/>
              </w:rPr>
            </w:pPr>
            <w:r w:rsidRPr="00B37637">
              <w:rPr>
                <w:rFonts w:cs="Arial"/>
                <w:color w:val="000000"/>
              </w:rPr>
              <w:t>431</w:t>
            </w:r>
          </w:p>
        </w:tc>
        <w:tc>
          <w:tcPr>
            <w:tcW w:w="3819" w:type="dxa"/>
            <w:vAlign w:val="center"/>
          </w:tcPr>
          <w:p w:rsidR="004350D9" w:rsidRPr="00B37637" w:rsidRDefault="004350D9" w:rsidP="00A7441F">
            <w:pPr>
              <w:rPr>
                <w:rFonts w:cs="Arial"/>
                <w:color w:val="000000"/>
              </w:rPr>
            </w:pPr>
            <w:r w:rsidRPr="00B37637">
              <w:rPr>
                <w:rFonts w:cs="Arial"/>
                <w:color w:val="000000"/>
              </w:rPr>
              <w:t>5,25</w:t>
            </w:r>
          </w:p>
        </w:tc>
      </w:tr>
      <w:tr w:rsidR="004350D9" w:rsidRPr="00B37637" w:rsidTr="00A7441F">
        <w:trPr>
          <w:trHeight w:val="414"/>
          <w:jc w:val="center"/>
        </w:trPr>
        <w:tc>
          <w:tcPr>
            <w:tcW w:w="3276" w:type="dxa"/>
            <w:vAlign w:val="center"/>
          </w:tcPr>
          <w:p w:rsidR="004350D9" w:rsidRPr="00B37637" w:rsidRDefault="004350D9" w:rsidP="00A7441F">
            <w:pPr>
              <w:rPr>
                <w:rFonts w:cs="Arial"/>
                <w:color w:val="000000"/>
              </w:rPr>
            </w:pPr>
            <w:r w:rsidRPr="00B37637">
              <w:rPr>
                <w:rFonts w:cs="Arial"/>
                <w:color w:val="000000"/>
              </w:rPr>
              <w:t>Miñi-Miñe</w:t>
            </w:r>
          </w:p>
        </w:tc>
        <w:tc>
          <w:tcPr>
            <w:tcW w:w="1471" w:type="dxa"/>
            <w:vAlign w:val="center"/>
          </w:tcPr>
          <w:p w:rsidR="004350D9" w:rsidRPr="00B37637" w:rsidRDefault="004350D9" w:rsidP="00A7441F">
            <w:pPr>
              <w:rPr>
                <w:rFonts w:cs="Arial"/>
                <w:color w:val="000000"/>
              </w:rPr>
            </w:pPr>
            <w:r w:rsidRPr="00B37637">
              <w:rPr>
                <w:rFonts w:cs="Arial"/>
                <w:color w:val="000000"/>
              </w:rPr>
              <w:t>86</w:t>
            </w:r>
          </w:p>
        </w:tc>
        <w:tc>
          <w:tcPr>
            <w:tcW w:w="3819" w:type="dxa"/>
            <w:vAlign w:val="center"/>
          </w:tcPr>
          <w:p w:rsidR="004350D9" w:rsidRPr="00B37637" w:rsidRDefault="004350D9" w:rsidP="00A7441F">
            <w:pPr>
              <w:rPr>
                <w:rFonts w:cs="Arial"/>
                <w:color w:val="000000"/>
              </w:rPr>
            </w:pPr>
            <w:r w:rsidRPr="00B37637">
              <w:rPr>
                <w:rFonts w:cs="Arial"/>
                <w:color w:val="000000"/>
              </w:rPr>
              <w:t>1,05</w:t>
            </w:r>
          </w:p>
        </w:tc>
      </w:tr>
      <w:tr w:rsidR="004350D9" w:rsidRPr="00B37637" w:rsidTr="00A7441F">
        <w:trPr>
          <w:trHeight w:val="414"/>
          <w:jc w:val="center"/>
        </w:trPr>
        <w:tc>
          <w:tcPr>
            <w:tcW w:w="3276" w:type="dxa"/>
            <w:vAlign w:val="center"/>
          </w:tcPr>
          <w:p w:rsidR="004350D9" w:rsidRPr="00B37637" w:rsidRDefault="004350D9" w:rsidP="00A7441F">
            <w:pPr>
              <w:rPr>
                <w:rFonts w:cs="Arial"/>
                <w:color w:val="000000"/>
              </w:rPr>
            </w:pPr>
            <w:r w:rsidRPr="00B37637">
              <w:rPr>
                <w:rFonts w:cs="Arial"/>
                <w:color w:val="000000"/>
              </w:rPr>
              <w:t>Total</w:t>
            </w:r>
          </w:p>
        </w:tc>
        <w:tc>
          <w:tcPr>
            <w:tcW w:w="1471" w:type="dxa"/>
            <w:vAlign w:val="center"/>
          </w:tcPr>
          <w:p w:rsidR="004350D9" w:rsidRPr="00B37637" w:rsidRDefault="004350D9" w:rsidP="00A7441F">
            <w:pPr>
              <w:rPr>
                <w:rFonts w:cs="Arial"/>
                <w:color w:val="000000"/>
              </w:rPr>
            </w:pPr>
            <w:r w:rsidRPr="00B37637">
              <w:rPr>
                <w:rFonts w:cs="Arial"/>
                <w:color w:val="000000"/>
              </w:rPr>
              <w:t>8217</w:t>
            </w:r>
          </w:p>
        </w:tc>
        <w:tc>
          <w:tcPr>
            <w:tcW w:w="3819" w:type="dxa"/>
            <w:vAlign w:val="center"/>
          </w:tcPr>
          <w:p w:rsidR="004350D9" w:rsidRPr="00B37637" w:rsidRDefault="004350D9" w:rsidP="00A7441F">
            <w:pPr>
              <w:rPr>
                <w:rFonts w:cs="Arial"/>
                <w:color w:val="000000"/>
              </w:rPr>
            </w:pPr>
            <w:r w:rsidRPr="00B37637">
              <w:rPr>
                <w:rFonts w:cs="Arial"/>
                <w:color w:val="000000"/>
              </w:rPr>
              <w:t>100</w:t>
            </w:r>
          </w:p>
        </w:tc>
      </w:tr>
    </w:tbl>
    <w:p w:rsidR="004350D9" w:rsidRPr="004350D9" w:rsidRDefault="00463FF8" w:rsidP="004350D9">
      <w:pPr>
        <w:jc w:val="center"/>
        <w:rPr>
          <w:sz w:val="20"/>
        </w:rPr>
      </w:pPr>
      <w:r w:rsidRPr="00463FF8">
        <w:rPr>
          <w:sz w:val="20"/>
        </w:rPr>
        <w:t>Tabla N°15</w:t>
      </w:r>
      <w:r w:rsidR="004350D9" w:rsidRPr="00463FF8">
        <w:rPr>
          <w:sz w:val="20"/>
        </w:rPr>
        <w:t>: Distribución</w:t>
      </w:r>
      <w:r w:rsidR="004350D9" w:rsidRPr="004350D9">
        <w:rPr>
          <w:sz w:val="20"/>
        </w:rPr>
        <w:t xml:space="preserve"> de la población por ecozona. Elaboración propia, según censo de población y vivienda 2002.</w:t>
      </w:r>
    </w:p>
    <w:p w:rsidR="003F0EA7" w:rsidRPr="004350D9" w:rsidRDefault="003F0EA7" w:rsidP="003F0EA7">
      <w:pPr>
        <w:jc w:val="both"/>
        <w:rPr>
          <w:rFonts w:asciiTheme="majorHAnsi" w:eastAsiaTheme="majorEastAsia" w:hAnsiTheme="majorHAnsi" w:cstheme="majorBidi"/>
          <w:b/>
          <w:bCs/>
          <w:color w:val="4F81BD" w:themeColor="accent1"/>
        </w:rPr>
      </w:pPr>
      <w:r w:rsidRPr="004350D9">
        <w:rPr>
          <w:rFonts w:asciiTheme="majorHAnsi" w:eastAsiaTheme="majorEastAsia" w:hAnsiTheme="majorHAnsi" w:cstheme="majorBidi"/>
          <w:b/>
          <w:bCs/>
          <w:color w:val="4F81BD" w:themeColor="accent1"/>
        </w:rPr>
        <w:t>Sesión extraordinaria del Consejo Directivo.</w:t>
      </w:r>
    </w:p>
    <w:p w:rsidR="003F0EA7" w:rsidRDefault="003F0EA7" w:rsidP="003F0EA7">
      <w:pPr>
        <w:jc w:val="both"/>
      </w:pPr>
      <w:r>
        <w:t xml:space="preserve">Esta reunión fue solicitada por el consejo directivo del </w:t>
      </w:r>
      <w:r w:rsidR="0088421C">
        <w:t xml:space="preserve">ADI Jiwasa Oraje para el lunes </w:t>
      </w:r>
      <w:r>
        <w:t>2 de diciembre del 2013, en la comuna de Iquique, para tratar en tabla como único punto "Carretera Concesionada Ruta A-16 y Consulta Indígena".</w:t>
      </w:r>
    </w:p>
    <w:p w:rsidR="003F0EA7" w:rsidRDefault="003F0EA7" w:rsidP="003F0EA7">
      <w:pPr>
        <w:jc w:val="both"/>
      </w:pPr>
      <w:r>
        <w:t xml:space="preserve">Esta reunión genera una contradicción entre la solicitud emanada por el consejo directivo del ADI Jiwasa Oraje quien invita a Concesiones del Ministerio de Obras Públicas a exponer lo realizado a </w:t>
      </w:r>
      <w:r>
        <w:lastRenderedPageBreak/>
        <w:t>la fecha de la Consulta Indígena del proyecto Alternativas de Acceso a Iquique y de la postura de alguno de sus miembros</w:t>
      </w:r>
      <w:r w:rsidR="0088421C">
        <w:t>,</w:t>
      </w:r>
      <w:r>
        <w:t xml:space="preserve"> al no permitir la exposición y concluyó con una votación de los Consejeros a favor de rechazar el Plan de Consulta realizado por el MOP para el proyecto “Alternativas de Acceso a Iquique” y solicitar un nuevo Plan de Consulta.</w:t>
      </w:r>
      <w:r w:rsidR="004350D9">
        <w:t xml:space="preserve"> Ver documentos en Anexo N°3.</w:t>
      </w:r>
    </w:p>
    <w:p w:rsidR="003F0EA7" w:rsidRPr="004350D9" w:rsidRDefault="003F0EA7" w:rsidP="003F0EA7">
      <w:pPr>
        <w:jc w:val="both"/>
        <w:rPr>
          <w:rFonts w:asciiTheme="majorHAnsi" w:eastAsiaTheme="majorEastAsia" w:hAnsiTheme="majorHAnsi" w:cstheme="majorBidi"/>
          <w:b/>
          <w:bCs/>
          <w:color w:val="4F81BD" w:themeColor="accent1"/>
        </w:rPr>
      </w:pPr>
      <w:r w:rsidRPr="004350D9">
        <w:rPr>
          <w:rFonts w:asciiTheme="majorHAnsi" w:eastAsiaTheme="majorEastAsia" w:hAnsiTheme="majorHAnsi" w:cstheme="majorBidi"/>
          <w:b/>
          <w:bCs/>
          <w:color w:val="4F81BD" w:themeColor="accent1"/>
        </w:rPr>
        <w:t>Portafolio priorizado de las compensaciones.</w:t>
      </w:r>
    </w:p>
    <w:p w:rsidR="0088421C" w:rsidRDefault="003F0EA7" w:rsidP="003F0EA7">
      <w:pPr>
        <w:jc w:val="both"/>
      </w:pPr>
      <w:r>
        <w:t xml:space="preserve">Como documento final de </w:t>
      </w:r>
      <w:r w:rsidR="0088421C">
        <w:t>trabajo</w:t>
      </w:r>
      <w:r>
        <w:t xml:space="preserve"> se encuentra </w:t>
      </w:r>
      <w:r w:rsidR="0088421C">
        <w:t>el</w:t>
      </w:r>
      <w:r>
        <w:t xml:space="preserve"> portafolio valorizado de todas las solicitudes realizadas por las ecozonas o comunidades indígenas que quisieron participar del proceso. A su vez, se incluye la valorización de proyectos extrapolados del Plan Director del ADI Jiwasa Oraje 2012-2014 a las ecozonas que no emitieron pronunciamiento</w:t>
      </w:r>
      <w:r w:rsidR="008A167E">
        <w:t xml:space="preserve">, se puede observar en el </w:t>
      </w:r>
      <w:r w:rsidR="0088421C" w:rsidRPr="008A167E">
        <w:t>Anexo N°4.</w:t>
      </w:r>
    </w:p>
    <w:p w:rsidR="006A6E83" w:rsidRDefault="006A6E83" w:rsidP="003F0EA7">
      <w:pPr>
        <w:jc w:val="both"/>
      </w:pPr>
    </w:p>
    <w:p w:rsidR="006A6E83" w:rsidRDefault="006A6E83" w:rsidP="0088421C">
      <w:pPr>
        <w:pStyle w:val="Ttulo2"/>
      </w:pPr>
      <w:r w:rsidRPr="0088421C">
        <w:t>Fase 4: Informe Final</w:t>
      </w:r>
    </w:p>
    <w:p w:rsidR="0088421C" w:rsidRDefault="0088421C" w:rsidP="0088421C"/>
    <w:p w:rsidR="0088421C" w:rsidRPr="0088421C" w:rsidRDefault="0088421C" w:rsidP="0088421C">
      <w:pPr>
        <w:jc w:val="both"/>
      </w:pPr>
      <w:r>
        <w:t>El presente documento expone todas las acciones y  gestiones realizadas por el MOP, con la asesoría de la UNAP, en relación a la Consulta Indigena realizada al ADI Jiwasa Oraje y que marca el hito de finalización de este Plan de Consulta.</w:t>
      </w:r>
    </w:p>
    <w:p w:rsidR="003F0EA7" w:rsidRDefault="003F0EA7" w:rsidP="003F0EA7">
      <w:pPr>
        <w:jc w:val="both"/>
      </w:pPr>
    </w:p>
    <w:p w:rsidR="0088421C" w:rsidRDefault="0088421C" w:rsidP="003F0EA7">
      <w:pPr>
        <w:jc w:val="both"/>
      </w:pPr>
    </w:p>
    <w:p w:rsidR="0088421C" w:rsidRDefault="0088421C" w:rsidP="003F0EA7">
      <w:pPr>
        <w:jc w:val="both"/>
      </w:pPr>
    </w:p>
    <w:p w:rsidR="0088421C" w:rsidRDefault="0088421C" w:rsidP="003F0EA7">
      <w:pPr>
        <w:jc w:val="both"/>
      </w:pPr>
    </w:p>
    <w:p w:rsidR="0088421C" w:rsidRDefault="0088421C" w:rsidP="003F0EA7">
      <w:pPr>
        <w:jc w:val="both"/>
      </w:pPr>
    </w:p>
    <w:p w:rsidR="0088421C" w:rsidRDefault="0088421C" w:rsidP="003F0EA7">
      <w:pPr>
        <w:jc w:val="both"/>
      </w:pPr>
    </w:p>
    <w:p w:rsidR="0088421C" w:rsidRDefault="0088421C" w:rsidP="003F0EA7">
      <w:pPr>
        <w:jc w:val="both"/>
      </w:pPr>
    </w:p>
    <w:p w:rsidR="0088421C" w:rsidRDefault="0088421C" w:rsidP="003F0EA7">
      <w:pPr>
        <w:jc w:val="both"/>
      </w:pPr>
    </w:p>
    <w:p w:rsidR="0088421C" w:rsidRDefault="0088421C" w:rsidP="003F0EA7">
      <w:pPr>
        <w:jc w:val="both"/>
      </w:pPr>
    </w:p>
    <w:p w:rsidR="0088421C" w:rsidRDefault="0088421C" w:rsidP="003F0EA7">
      <w:pPr>
        <w:jc w:val="both"/>
      </w:pPr>
    </w:p>
    <w:p w:rsidR="0088421C" w:rsidRDefault="0088421C" w:rsidP="003F0EA7">
      <w:pPr>
        <w:jc w:val="both"/>
      </w:pPr>
    </w:p>
    <w:p w:rsidR="0088421C" w:rsidRDefault="0088421C" w:rsidP="003F0EA7">
      <w:pPr>
        <w:jc w:val="both"/>
      </w:pPr>
    </w:p>
    <w:p w:rsidR="0088421C" w:rsidRDefault="0088421C" w:rsidP="003F0EA7">
      <w:pPr>
        <w:jc w:val="both"/>
      </w:pPr>
    </w:p>
    <w:p w:rsidR="0088421C" w:rsidRDefault="0088421C" w:rsidP="003F0EA7">
      <w:pPr>
        <w:jc w:val="both"/>
      </w:pPr>
    </w:p>
    <w:p w:rsidR="0088421C" w:rsidRDefault="0088421C" w:rsidP="003F0EA7">
      <w:pPr>
        <w:jc w:val="both"/>
      </w:pPr>
    </w:p>
    <w:p w:rsidR="0088421C" w:rsidRDefault="0088421C" w:rsidP="003F0EA7">
      <w:pPr>
        <w:jc w:val="both"/>
      </w:pPr>
    </w:p>
    <w:p w:rsidR="0088421C" w:rsidRDefault="0088421C" w:rsidP="003F0EA7">
      <w:pPr>
        <w:jc w:val="both"/>
      </w:pPr>
    </w:p>
    <w:p w:rsidR="008A167E" w:rsidRPr="00C807F8" w:rsidRDefault="008A167E" w:rsidP="003F0EA7">
      <w:pPr>
        <w:jc w:val="both"/>
      </w:pPr>
    </w:p>
    <w:p w:rsidR="005F1E05" w:rsidRDefault="005F1E05" w:rsidP="0088421C">
      <w:pPr>
        <w:pStyle w:val="Ttulo1"/>
      </w:pPr>
      <w:r w:rsidRPr="004054C4">
        <w:lastRenderedPageBreak/>
        <w:t>Conclusiones</w:t>
      </w:r>
    </w:p>
    <w:p w:rsidR="0088421C" w:rsidRPr="0088421C" w:rsidRDefault="0088421C" w:rsidP="0088421C"/>
    <w:p w:rsidR="006A6E83" w:rsidRPr="006A6E83" w:rsidRDefault="00006013" w:rsidP="006A6E83">
      <w:pPr>
        <w:jc w:val="both"/>
      </w:pPr>
      <w:r>
        <w:t>El proceso de Consulta I</w:t>
      </w:r>
      <w:r w:rsidR="006A6E83" w:rsidRPr="006A6E83">
        <w:t>ndígena por el Proyecto de Concesión “Alternativas de Acceso a Iquique" se inicia en el mes de septiembre del año 2011 y fue realizado por iniciativa del Ministerio de Obras Públicas, MOP,  dada la necesidad de aplicar el convenio 169 de la OIT vigente en Chile desde el 15 de septiembre del año 2009, para lo cual se estableció como contraparte al Consejo Directivo del Área de Desarrollo Indígena Jiwasa Oraje, dada su representatividad de las comunidades indígenas de la Región de Tarapacá.</w:t>
      </w:r>
    </w:p>
    <w:p w:rsidR="006A6E83" w:rsidRPr="006A6E83" w:rsidRDefault="006A6E83" w:rsidP="006A6E83">
      <w:pPr>
        <w:jc w:val="both"/>
      </w:pPr>
      <w:r w:rsidRPr="006A6E83">
        <w:t>Es necesario señalar que en la fecha de inicio de este proceso no existía un reglamento de consulta concordado con los pueblos indígenas, existiendo únicamente el Decreto N° 124 del Ministerio de Planificación de septiembre del año 2009, cuyo objeto es regular “la obligación de los órganos de la administración del Estado de escuchar y considerar la opinión de las organizaciones indígenas cuando traten materias que tengan injerencia o relación con cuestiones indígenas, establecida en el artículo 34 de la Ley 19.253” y no de los artículos 6º y 7º del Convenio 169 de la OIT, que fija un estándar de consulta más elevado, dado lo anterior se buscó realizar un procedimiento que cumpliera</w:t>
      </w:r>
      <w:r w:rsidR="00006013">
        <w:t xml:space="preserve"> con el estándar fijado por el C</w:t>
      </w:r>
      <w:r w:rsidRPr="006A6E83">
        <w:t>onvenio 169 y, pese a ser un proceso de consulta realizado en forma posterior a la licitación del proyecto es destacable que el proceso fue llevado adelante de buena fe y con un procedimiento apropiado.</w:t>
      </w:r>
    </w:p>
    <w:p w:rsidR="006A6E83" w:rsidRPr="006A6E83" w:rsidRDefault="006A6E83" w:rsidP="006A6E83">
      <w:pPr>
        <w:jc w:val="both"/>
      </w:pPr>
      <w:r w:rsidRPr="006A6E83">
        <w:t>El trabajo se llevó a cabo con el objetivo de concordar un proceso de consulta, aplicarlo y establecer las medidas de compensación para comunidades por la ejecución del proyecto. El proceso cumplió con el desarrollo de las IV etapas o fases programadas, sin embargo el tiempo real de ejecución del proceso de consulta excedió lo contemplado, debido a externalidades relacionadas, que se detallan a continuación:</w:t>
      </w:r>
    </w:p>
    <w:p w:rsidR="006A6E83" w:rsidRPr="006A6E83" w:rsidRDefault="006A6E83" w:rsidP="006A6E83">
      <w:pPr>
        <w:jc w:val="both"/>
      </w:pPr>
      <w:r w:rsidRPr="006A6E83">
        <w:t>•</w:t>
      </w:r>
      <w:r w:rsidRPr="006A6E83">
        <w:tab/>
        <w:t>Malas condiciones climáticas producto del invierno altiplánico (algunas localidades del ADI Jiwasa Oraje fueron declaradas zonas de catástrofe en marzo del año 2012).</w:t>
      </w:r>
    </w:p>
    <w:p w:rsidR="006A6E83" w:rsidRPr="006A6E83" w:rsidRDefault="006A6E83" w:rsidP="006A6E83">
      <w:pPr>
        <w:jc w:val="both"/>
      </w:pPr>
      <w:r w:rsidRPr="006A6E83">
        <w:t>•</w:t>
      </w:r>
      <w:r w:rsidRPr="006A6E83">
        <w:tab/>
        <w:t>Cultural, las comunidades indígenas en uso a sus atribuciones respecto a los tiempos y las formas en que ellos han definido como abordar sus propios análisis y posibles propuestas fruto de la información sobre el proyecto desarrollado por el MOP.</w:t>
      </w:r>
    </w:p>
    <w:p w:rsidR="006A6E83" w:rsidRPr="006A6E83" w:rsidRDefault="006A6E83" w:rsidP="006A6E83">
      <w:pPr>
        <w:jc w:val="both"/>
      </w:pPr>
      <w:r w:rsidRPr="006A6E83">
        <w:t>•</w:t>
      </w:r>
      <w:r w:rsidRPr="006A6E83">
        <w:tab/>
        <w:t>Ampliación de plazo solicitado por los consejeros ADI para desarrollar su proceso de consulta interna.</w:t>
      </w:r>
    </w:p>
    <w:p w:rsidR="006A6E83" w:rsidRPr="006A6E83" w:rsidRDefault="006A6E83" w:rsidP="006A6E83">
      <w:pPr>
        <w:jc w:val="both"/>
      </w:pPr>
      <w:r w:rsidRPr="006A6E83">
        <w:t xml:space="preserve">La primera </w:t>
      </w:r>
      <w:r w:rsidR="00006013">
        <w:t>f</w:t>
      </w:r>
      <w:r w:rsidRPr="006A6E83">
        <w:t>ase, correspondiente a la realización de reuniones con todas las Ecozonas del Área de Desarrollo Indígena Jiwasa Oraje, para la entrega de información, se desarrolló desde la firma del convenio</w:t>
      </w:r>
      <w:r w:rsidR="00006013">
        <w:t xml:space="preserve"> de asesoría con la UNAP</w:t>
      </w:r>
      <w:r w:rsidRPr="006A6E83">
        <w:t>, el 22 de septiembre del año 2011, y se efectuaron un total de 15 reuniones, a las cuales asistieron representantes de 10 de las 11 ecozonas pertenecientes al ADI Jiwasa Oraje. Además se brindó atención de público, en las oficinas ubicadas en O’Higgins 350 (Palacio Astoreca) atendiendo  a más de cincuenta personas para explicar el</w:t>
      </w:r>
      <w:r w:rsidR="00006013">
        <w:t xml:space="preserve"> proyecto y responder dudas (</w:t>
      </w:r>
      <w:r w:rsidRPr="006A6E83">
        <w:t>de éstas, sólo 12 aceptaron firmar el acta de entrega de información). En cuanto a la entrega de información en terreno y debido a lo extenso del ADI, ésta se realizó en un sistema puerta a puerta en todas las ecozonas del ADI Jiwasa Oraje. En total se entregó información a más de 200 hogares, de las cuales 98 personas firmaron la recepción de la información.</w:t>
      </w:r>
    </w:p>
    <w:p w:rsidR="006A6E83" w:rsidRPr="006A6E83" w:rsidRDefault="006A6E83" w:rsidP="006A6E83">
      <w:pPr>
        <w:jc w:val="both"/>
      </w:pPr>
      <w:r w:rsidRPr="006A6E83">
        <w:t xml:space="preserve">En términos generales se estima que esta fase cumplió adecuadamente el objetivo de informar a las comunidades indígenas de la Región respecto de la realización del proceso de consulta, toda vez que se abarcó la totalidad de las ecozonas del ADI Jiwasa Oraje y conto con la participación de todos los dirigentes a excepción de la ecozona de Matilla quienes voluntariamente se restaron del proceso. La información fue recibida y comprendida por las personas, las cuales formularon consultas que fueron respondidas en la misma instancia. La principal dificultad encontrada </w:t>
      </w:r>
      <w:r w:rsidRPr="006A6E83">
        <w:lastRenderedPageBreak/>
        <w:t>durante esta fase la constituyó la extensión del territorio comprendido en la consulta y la dispersión geográfica de las localidades lo que complicaba la asistencia de los dirigentes a los lugares de reunión.</w:t>
      </w:r>
    </w:p>
    <w:p w:rsidR="006A6E83" w:rsidRPr="006A6E83" w:rsidRDefault="006A6E83" w:rsidP="006A6E83">
      <w:pPr>
        <w:jc w:val="both"/>
      </w:pPr>
      <w:r w:rsidRPr="006A6E83">
        <w:t>Durante la segunda fase se desarrolló un proceso de asesoría técnica para organizar y estructurar las demandas del ADI Jiwasa Orage en relación con el proyecto, es necesario destacar que el contrato de concesión del proyecto “Alternativas de Acceso a Iquique" contempla la existencia de un Fondo de Compensación a Comunidades para financiar dichas demandas. La metodología utilizada en esta segunda fase consintió en reuniones de trabajo en cada una de las ecozonas convocando a las directivas de las distintas comunidades de las ecozonas del ADI.</w:t>
      </w:r>
    </w:p>
    <w:p w:rsidR="006A6E83" w:rsidRPr="006A6E83" w:rsidRDefault="006A6E83" w:rsidP="006A6E83">
      <w:pPr>
        <w:jc w:val="both"/>
      </w:pPr>
      <w:r w:rsidRPr="006A6E83">
        <w:t>Para la realización de las reuniones de consulta en cada una de las ecozonas del Área de Desarrollo Indígena, se determinó enviar cartas a cada uno de los Consejeros Territoriales con copia a todos los presidentes de sus comunidades indígenas que representan. En dicha carta se comunicó la finalización de la etapa informativa del proceso que fue cumplida mediante la realización de reuniones en las distintas ecozonas del ADI Jiwasa Oraje y la entrega de información en forma personalizada en terreno. Además la carta agregaba que se daría inicio a la etapa de consulta respecto del proyecto, de la forma como fuese definida por cada una de las ecozonas.</w:t>
      </w:r>
    </w:p>
    <w:p w:rsidR="006A6E83" w:rsidRPr="006A6E83" w:rsidRDefault="006A6E83" w:rsidP="006A6E83">
      <w:pPr>
        <w:jc w:val="both"/>
      </w:pPr>
      <w:r w:rsidRPr="006A6E83">
        <w:t>En este proceso realizado en base a reuniones en cada una de las ecozonas y a las que fueron invitados todos los presidentes de las comunidades y/o asociaciones indígenas de las respectivas ecozonas, en el cual además contaron con la asesoría de un profesional de la consultora para organizar y estructurar las demandas, se logró un alto nivel de participación, obteniendo un pronunciamiento de 6 de las 10 ecozonas del ADI Jiwasa Oraje, más el territorio indígena de Miñi-Miñe.</w:t>
      </w:r>
    </w:p>
    <w:p w:rsidR="006A6E83" w:rsidRPr="006A6E83" w:rsidRDefault="006A6E83" w:rsidP="006A6E83">
      <w:pPr>
        <w:jc w:val="both"/>
      </w:pPr>
      <w:r w:rsidRPr="006A6E83">
        <w:t>Solamente las ecozonas de Pica, Matilla, Tarapacá Bajo y Tarapacá Alto, se restaron del proceso sin manifestar formalmente una razón para su exclusión. Además se logró la participación directa de la Comunidad Indígena del Pueblo de Mocha perteneciente a la ecozona de Tarapacá Alto, cuyos dirigentes optaron por adherirse al proceso pese a la no participación de su representante territorial.</w:t>
      </w:r>
    </w:p>
    <w:p w:rsidR="006A6E83" w:rsidRPr="006A6E83" w:rsidRDefault="006A6E83" w:rsidP="006A6E83">
      <w:pPr>
        <w:jc w:val="both"/>
      </w:pPr>
      <w:r w:rsidRPr="006A6E83">
        <w:t>Durante el desarrollo de la fase se logró un alto nivel de participación por part</w:t>
      </w:r>
      <w:r w:rsidR="00C30D81">
        <w:t>e de l</w:t>
      </w:r>
      <w:r w:rsidRPr="006A6E83">
        <w:t xml:space="preserve">os dirigentes de las comunidades en las reuniones de trabajo realizadas, cumpliéndose con el objetivo de organizar y estructurar </w:t>
      </w:r>
      <w:r w:rsidR="00C30D81">
        <w:t>las demandas del ADI Jiwasa Oraj</w:t>
      </w:r>
      <w:r w:rsidRPr="006A6E83">
        <w:t>e en relación con el proyecto. No se logró la participación de la totalidad de las ecozonas debido a la disidencia permanente de los dirigentes de las ecozonas de  Pica, Matilla, Tarapacá Bajo y Tarapacá Alto.</w:t>
      </w:r>
    </w:p>
    <w:p w:rsidR="006A6E83" w:rsidRPr="006A6E83" w:rsidRDefault="006A6E83" w:rsidP="006A6E83">
      <w:pPr>
        <w:jc w:val="both"/>
      </w:pPr>
      <w:r w:rsidRPr="006A6E83">
        <w:t>En la tercera fase se buscó cumplir con la sistematización de la</w:t>
      </w:r>
      <w:r w:rsidR="00C30D81">
        <w:t>s demandas y acuerdos sobre la Consulta I</w:t>
      </w:r>
      <w:r w:rsidRPr="006A6E83">
        <w:t xml:space="preserve">ndígena. Además de realizar nuevas reuniones con las comunidades, para evaluar la pertinencia de las medidas de compensación que solicitaron. Durante esta fase se realizó una extensión del </w:t>
      </w:r>
      <w:r w:rsidR="00C30D81">
        <w:t>tiempo</w:t>
      </w:r>
      <w:r w:rsidRPr="006A6E83">
        <w:t xml:space="preserve"> para la realización de nuevas reuniones con las ecozonas para recibir nuevas medidas de compensación.</w:t>
      </w:r>
    </w:p>
    <w:p w:rsidR="006A6E83" w:rsidRPr="006A6E83" w:rsidRDefault="006A6E83" w:rsidP="006A6E83">
      <w:pPr>
        <w:jc w:val="both"/>
      </w:pPr>
      <w:r w:rsidRPr="006A6E83">
        <w:t>Como primera actividad de la fase III, se permitió, un tiempo de 40 días para permitir un trabajo interno de las ecozonas, a petición de algunos representantes territoriales (Parca, Pica, Camiña Alto e Isluga), para realizar una autoconsulta que permitiera conocer el parecer de los dirigentes de cada ecozona respecto del proyecto obteniendo como resultado la respuesta de 2 ecozonas rechazando el proyecto (Isluga y Parca), sin perjuicio de que también entregaron sus medidas de compensación.</w:t>
      </w:r>
    </w:p>
    <w:p w:rsidR="006A6E83" w:rsidRPr="006A6E83" w:rsidRDefault="006A6E83" w:rsidP="006A6E83">
      <w:pPr>
        <w:jc w:val="both"/>
      </w:pPr>
      <w:r w:rsidRPr="006A6E83">
        <w:t xml:space="preserve">De las solicitudes recibidas de parte de las ecozonas en la segunda fase, se construyó, </w:t>
      </w:r>
      <w:r w:rsidR="00C30D81">
        <w:t>con la asesoría de la UNAP</w:t>
      </w:r>
      <w:r w:rsidRPr="006A6E83">
        <w:t>, un portafolio valorizado de las observaciones y demandas realizadas y se estableció una propuesta de priorización de dichas observaciones y demandas.</w:t>
      </w:r>
    </w:p>
    <w:p w:rsidR="006A6E83" w:rsidRPr="006A6E83" w:rsidRDefault="006A6E83" w:rsidP="006A6E83">
      <w:pPr>
        <w:jc w:val="both"/>
      </w:pPr>
      <w:r w:rsidRPr="006A6E83">
        <w:lastRenderedPageBreak/>
        <w:t>En reunión con el Secretario Ejecutivo del Área de Desarrollo Indígena Jiwasa Oraje, Sr. Eleodoro Moscoso, de fecha 22 de enero del 2013, en la que se presentaron las respuestas a las observaciones y demandas entregadas por las ecozonas del Área de Desarrollo Indígena Jiwasa Oraje, se acordó en primera instancia, la intención de colaboración y cooperación mutua, para llegar a buen término la Consulta Indígena del proyecto “Alternativas de Acceso a Iquique”. Y se determinó convocar a una reunión extraordinaria del Consejo Directivo del Área de Desarrollo Indígena Jiwasa Oraje, para el día 25 de febrero del 2013, ésta sufrió una modificación en su fecha por parte del Sr. Eleodoro Moscoso Esteban, cambiándol</w:t>
      </w:r>
      <w:r w:rsidR="00C30D81">
        <w:t xml:space="preserve">a para el lunes </w:t>
      </w:r>
      <w:r w:rsidRPr="006A6E83">
        <w:t>4 de marzo del 2013 con el Comité Técnico del ADI Jiwasa Oraje.</w:t>
      </w:r>
    </w:p>
    <w:p w:rsidR="006A6E83" w:rsidRPr="006A6E83" w:rsidRDefault="006A6E83" w:rsidP="006A6E83">
      <w:pPr>
        <w:jc w:val="both"/>
      </w:pPr>
      <w:r w:rsidRPr="006A6E83">
        <w:t>Entre los acuerdos alcanzados en la sesión del Comité Técnico, celebrado el 4 de marzo del 2013, se encuentra el envío de la propuesta de la Coordinación de Concesiones del MOP de la priorización de las observaciones, demandas y compensaciones formuladas por los Consejeros Territoriales del ADI Jiwasa Oraje. Los Consejeros acordaron difundir, analizar y discutir dentro de su ecozona, la información entregada, para emitir un pronunciamiento definitivo respecto del Proyecto Alternativas de Acceso a Iquique, antes del 30 de marzo del 2013.</w:t>
      </w:r>
    </w:p>
    <w:p w:rsidR="006A6E83" w:rsidRPr="006A6E83" w:rsidRDefault="006A6E83" w:rsidP="006A6E83">
      <w:pPr>
        <w:jc w:val="both"/>
      </w:pPr>
      <w:r w:rsidRPr="006A6E83">
        <w:t>Producto del proceso de discusión interna realizada por las comunidades indígenas sobre la propuesta de la Coordinación de Concesiones del MOP, algunas de las ecozonas hicieron una complementación de las observaciones, demandas y compensaciones entregadas con anterioridad, se destaca que hubo un mayor número de ecozonas que se sumaron al proceso de consulta en esta nueva instancia. Las ecozonas de Isluga y Cariquima, no emitieron modificaciones a sus solicitudes recibidas desde la segunda fase. Las ecozonas de Mamiña, Camiña Alto, Camiña Bajo, Parca y la localidad de Miñi-Miñe realizaron modificaciones a lo ya solicitado.</w:t>
      </w:r>
    </w:p>
    <w:p w:rsidR="006A6E83" w:rsidRPr="006A6E83" w:rsidRDefault="006A6E83" w:rsidP="006A6E83">
      <w:pPr>
        <w:jc w:val="both"/>
      </w:pPr>
      <w:r w:rsidRPr="006A6E83">
        <w:t>En cuanto a la Consejera Territorial de Tarapacá Bajo, si bien trabajó durante este nuevo proceso, no entregó ningún pronunciamiento formal de su ecozona, sin embargo se recibieron pronunciamientos de las comunidades de Poroma, Coscaya y Laonzana, las que fueron incorporadas en el análisis. En relación al Consejero Territorial de Tarapacá Alto, no participó del proceso. Sin embargo, se recibieron sugerencias de las comunidades de Mocha, Huaviña, Limaxiña, Chiapa y Chusmiza Usmagama, las que también fueron incorporadas en el análisis.</w:t>
      </w:r>
    </w:p>
    <w:p w:rsidR="006A6E83" w:rsidRPr="006A6E83" w:rsidRDefault="006A6E83" w:rsidP="006A6E83">
      <w:pPr>
        <w:jc w:val="both"/>
      </w:pPr>
      <w:r w:rsidRPr="006A6E83">
        <w:t>La totalidad de las ecozonas que entregaron sus planteamientos, solicitaron la rebaja a la tarifa de cobro del peaje por el uso del nuevo proyecto vial. Estas peticiones fluctúan en el rango del 80% al 100% de rebajo del cobro. Los Consejeros Territoriales de las ecozonas de Matilla  y Pica se negaron en recibir información, indicando que están en contra del proceso.</w:t>
      </w:r>
    </w:p>
    <w:p w:rsidR="006A6E83" w:rsidRPr="006A6E83" w:rsidRDefault="006A6E83" w:rsidP="006A6E83">
      <w:pPr>
        <w:jc w:val="both"/>
      </w:pPr>
      <w:r w:rsidRPr="006A6E83">
        <w:t>En total las ecozonas presentaron medidas de compensación que alcanzaban un total de MM$14.610  que excedían largamente el monto establecido en el contrato de concesión para implementar medidas de compensación por la construcción del proyecto</w:t>
      </w:r>
      <w:r w:rsidR="00C30D81">
        <w:t xml:space="preserve"> (UF 20 mil, equivalentes a $40</w:t>
      </w:r>
      <w:r w:rsidRPr="006A6E83">
        <w:t>0</w:t>
      </w:r>
      <w:r w:rsidR="00C30D81">
        <w:t>.000.000</w:t>
      </w:r>
      <w:r w:rsidRPr="006A6E83">
        <w:t xml:space="preserve"> aproximados), por lo que fue necesario una priorización para determinar aquellas medidas a financiar con el monto de compensación y aquellas que requerirían de otras fuentes de financiamiento estatal, para lo cual el MOP debería entregar un propuesta. Según la propuesta elaborada, del monto total de las </w:t>
      </w:r>
      <w:r w:rsidR="00C30D81" w:rsidRPr="006A6E83">
        <w:t>medidas</w:t>
      </w:r>
      <w:r w:rsidRPr="006A6E83">
        <w:t xml:space="preserve"> de compensación, un 45% (MM$ 6.600) ya se encontraba financiado o era factible de financiar por otros organismo públicos y el 40 % (MM$5.910) fue priorizado en base a las líneas de acción señaladas en el Plan Director del ADI Jiwasa Oraje, para ser financiadas por el monto de compensación. El restante  15% equivalía a mediadas consideradas no pertinentes por estar fuera de contexto.</w:t>
      </w:r>
    </w:p>
    <w:p w:rsidR="006A6E83" w:rsidRPr="006A6E83" w:rsidRDefault="006A6E83" w:rsidP="006A6E83">
      <w:pPr>
        <w:jc w:val="both"/>
      </w:pPr>
      <w:r w:rsidRPr="006A6E83">
        <w:t xml:space="preserve">Para finalizar la Fase III debió producirse un diálogo entre el MOP y las comunidades de tal forma de dar a conocer la propuesta del MOP respecto de la valorización y priorización de las demandas realizadas por las comunidades, sin embargo, no fue factible realizar </w:t>
      </w:r>
      <w:r w:rsidR="00C30D81">
        <w:t>una</w:t>
      </w:r>
      <w:r w:rsidRPr="006A6E83">
        <w:t xml:space="preserve"> instancia de diálogo durante la fase, posponiéndola para el cierre del proceso de consulta.</w:t>
      </w:r>
    </w:p>
    <w:p w:rsidR="006A6E83" w:rsidRPr="006A6E83" w:rsidRDefault="00C30D81" w:rsidP="006A6E83">
      <w:pPr>
        <w:jc w:val="both"/>
      </w:pPr>
      <w:r>
        <w:lastRenderedPageBreak/>
        <w:t xml:space="preserve">Finalmente, con fecha </w:t>
      </w:r>
      <w:r w:rsidR="006A6E83" w:rsidRPr="006A6E83">
        <w:t>2 de diciembre de 2013, a petición de los Consejeros Territoriales, se convocó a una sesión extraordinaria del Consejo Directivo del ADI para tratar sobre la consulta indígena del proyecto “Alternativas de Acceso a Iquique", la cual fue presidida por el Gobernador de la Provincia del Tamarugal, Señor Robinson Rivera y el Señor Eleodoro Moscoso, Subdirector de la CONADI. En esta reunión no fue posible para el MOP exponer los resultados del Plan de Consulta por impedimento de algunos Consejeros, y concluyó con una votación de los Consejeros a favor de rechazar el Plan de Consulta realizado por el MOP para el proyecto “Alternativas de Acceso a Iquique” y solicitar un nuevo Plan de Consulta.</w:t>
      </w:r>
    </w:p>
    <w:p w:rsidR="006A6E83" w:rsidRPr="006A6E83" w:rsidRDefault="006A6E83" w:rsidP="006A6E83">
      <w:pPr>
        <w:jc w:val="both"/>
      </w:pPr>
      <w:r w:rsidRPr="006A6E83">
        <w:t xml:space="preserve">Esta fase se considera crítica debido a que es en esta fase donde debió producirse la instancia de diálogo con las comunidades, en base  a sus propias demandas, alcanzando un posible acuerdo, sin embargo este diálogo no prosperó debido al rechazo por parte de algunos consejero territoriales que estuvieron en contra del proceso. </w:t>
      </w:r>
    </w:p>
    <w:p w:rsidR="006A6E83" w:rsidRPr="006A6E83" w:rsidRDefault="006A6E83" w:rsidP="006A6E83">
      <w:pPr>
        <w:jc w:val="both"/>
      </w:pPr>
      <w:r w:rsidRPr="006A6E83">
        <w:t>A modo de análisis crítico se considera que se debió elaborar un cronograma acordado con las comunidades antes de iniciar el proceso, para contar con un margen de tiempo acotado e impedir la extensión injustificada del proceso.</w:t>
      </w:r>
    </w:p>
    <w:p w:rsidR="006A6E83" w:rsidRDefault="0088421C" w:rsidP="0088421C">
      <w:pPr>
        <w:pStyle w:val="Ttulo2"/>
      </w:pPr>
      <w:r>
        <w:t>Recomendaciones</w:t>
      </w:r>
    </w:p>
    <w:p w:rsidR="0088421C" w:rsidRPr="0088421C" w:rsidRDefault="0088421C" w:rsidP="0088421C"/>
    <w:p w:rsidR="006A6E83" w:rsidRPr="006A6E83" w:rsidRDefault="0088421C" w:rsidP="006A6E83">
      <w:pPr>
        <w:jc w:val="both"/>
      </w:pPr>
      <w:r>
        <w:t>En la actualidad la Consulta I</w:t>
      </w:r>
      <w:r w:rsidR="006A6E83" w:rsidRPr="006A6E83">
        <w:t>ndígena se encuentra reglamentada según un procedimiento concordado a nivel nacional con los pueblos indígenas, (D.S. N° 66 del 15 de noviembre de 2013 del Ministerio de Desarrollo Social), en el cual se establecen, entre otras cosas, las etapas que debe cumplir el proceso de consulta, estas son:</w:t>
      </w:r>
    </w:p>
    <w:p w:rsidR="006A6E83" w:rsidRPr="006A6E83" w:rsidRDefault="006A6E83" w:rsidP="006A6E83">
      <w:pPr>
        <w:jc w:val="both"/>
      </w:pPr>
      <w:r w:rsidRPr="006A6E83">
        <w:t>a) Planificación</w:t>
      </w:r>
    </w:p>
    <w:p w:rsidR="006A6E83" w:rsidRPr="006A6E83" w:rsidRDefault="006A6E83" w:rsidP="006A6E83">
      <w:pPr>
        <w:jc w:val="both"/>
      </w:pPr>
      <w:r w:rsidRPr="006A6E83">
        <w:t>b) Entrega de información y difusión</w:t>
      </w:r>
    </w:p>
    <w:p w:rsidR="006A6E83" w:rsidRPr="006A6E83" w:rsidRDefault="006A6E83" w:rsidP="006A6E83">
      <w:pPr>
        <w:jc w:val="both"/>
      </w:pPr>
      <w:r w:rsidRPr="006A6E83">
        <w:t>c) Deliberación interna de los pueblos indígenas</w:t>
      </w:r>
    </w:p>
    <w:p w:rsidR="006A6E83" w:rsidRPr="006A6E83" w:rsidRDefault="006A6E83" w:rsidP="006A6E83">
      <w:pPr>
        <w:jc w:val="both"/>
      </w:pPr>
      <w:r w:rsidRPr="006A6E83">
        <w:t>d) Diálogo</w:t>
      </w:r>
    </w:p>
    <w:p w:rsidR="006A6E83" w:rsidRPr="006A6E83" w:rsidRDefault="006A6E83" w:rsidP="006A6E83">
      <w:pPr>
        <w:jc w:val="both"/>
      </w:pPr>
      <w:r w:rsidRPr="006A6E83">
        <w:t>e) Sistematización, comunicación de los resultados y término del proceso</w:t>
      </w:r>
    </w:p>
    <w:p w:rsidR="006A6E83" w:rsidRPr="006A6E83" w:rsidRDefault="006A6E83" w:rsidP="006A6E83">
      <w:pPr>
        <w:jc w:val="both"/>
      </w:pPr>
      <w:r w:rsidRPr="006A6E83">
        <w:t>Además se establece que la duración del proceso no podrá exceder de 20 días hábiles para medidas administrativas, con la posibilidad de, en la etapa de planificación modificar ese plazo si hay motivos que lo justifiquen.</w:t>
      </w:r>
    </w:p>
    <w:p w:rsidR="006A6E83" w:rsidRPr="006A6E83" w:rsidRDefault="006A6E83" w:rsidP="006A6E83">
      <w:pPr>
        <w:jc w:val="both"/>
      </w:pPr>
      <w:r w:rsidRPr="006A6E83">
        <w:t>Teniendo como referencia la n</w:t>
      </w:r>
      <w:r w:rsidR="00C30D81">
        <w:t>ormativa actual del proceso de Consulta I</w:t>
      </w:r>
      <w:r w:rsidRPr="006A6E83">
        <w:t>ndígena, en especial a lo referido en la letra e) recién señalada,  se pueden hacer presente la siguientes recomendaciones que deben ser tenidas en cuenta para cerrar de buena forma el presente proceso de Consulta Indígena:</w:t>
      </w:r>
    </w:p>
    <w:p w:rsidR="006A6E83" w:rsidRPr="006A6E83" w:rsidRDefault="006A6E83" w:rsidP="006A6E83">
      <w:pPr>
        <w:jc w:val="both"/>
      </w:pPr>
      <w:r w:rsidRPr="006A6E83">
        <w:t>1° Reiterar formalmente al secretario del Consejo Directivo del ADI Jiwasa Oraje la solicitud de la copia del acta apro</w:t>
      </w:r>
      <w:r w:rsidR="00C30D81">
        <w:t xml:space="preserve">bada del Consejo Directivo del </w:t>
      </w:r>
      <w:r w:rsidRPr="006A6E83">
        <w:t>2 de diciembre de 2013 donde se tomó la decisión de no continuar con el proceso de consulta y realizar un nuevo proceso de consulta.</w:t>
      </w:r>
    </w:p>
    <w:p w:rsidR="006A6E83" w:rsidRPr="006A6E83" w:rsidRDefault="006A6E83" w:rsidP="006A6E83">
      <w:pPr>
        <w:jc w:val="both"/>
      </w:pPr>
      <w:r w:rsidRPr="006A6E83">
        <w:t>2° Comunicar formalmente (adjuntando el acta señalada) el resultado de la Consulta a la totalidad de los consejeros territoriales del ADI Jiwasa Oraje y a cada una de las comunidades que participaron en el proceso de consulta.</w:t>
      </w:r>
    </w:p>
    <w:p w:rsidR="006A6E83" w:rsidRPr="006A6E83" w:rsidRDefault="006A6E83" w:rsidP="006A6E83">
      <w:pPr>
        <w:jc w:val="both"/>
      </w:pPr>
      <w:r w:rsidRPr="006A6E83">
        <w:t>Lo anterior con el objetivo de establecer que la decisión de no continuar el proceso de consulta indígena del Proyecto de Concesión “Alternativas de Acceso a Iquique", fue tomada en forma unilateral y en decisión dividida por los Consejeros territoriales del ADI Jiwasa Oraje.</w:t>
      </w:r>
    </w:p>
    <w:p w:rsidR="00DD2A06" w:rsidRPr="00467445" w:rsidRDefault="00DA2827" w:rsidP="00467445">
      <w:pPr>
        <w:pStyle w:val="Ttulo2"/>
      </w:pPr>
      <w:r w:rsidRPr="00467445">
        <w:lastRenderedPageBreak/>
        <w:t>ANEXO N°1</w:t>
      </w:r>
    </w:p>
    <w:p w:rsidR="000E4F6A" w:rsidRDefault="00D824F0">
      <w:pPr>
        <w:rPr>
          <w:b/>
        </w:rPr>
      </w:pPr>
      <w:r w:rsidRPr="00D824F0">
        <w:rPr>
          <w:b/>
        </w:rPr>
        <w:t>Ecozona Isluga</w:t>
      </w:r>
    </w:p>
    <w:p w:rsidR="006D0940" w:rsidRDefault="006D0940">
      <w:pPr>
        <w:rPr>
          <w:b/>
        </w:rPr>
      </w:pPr>
      <w:r>
        <w:rPr>
          <w:rFonts w:cs="Arial"/>
          <w:noProof/>
          <w:lang w:eastAsia="es-CL"/>
        </w:rPr>
        <w:drawing>
          <wp:inline distT="0" distB="0" distL="0" distR="0" wp14:anchorId="115AD6DD" wp14:editId="64F1A8A3">
            <wp:extent cx="5400040" cy="6853555"/>
            <wp:effectExtent l="19050" t="19050" r="10160" b="2349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00040" cy="6853555"/>
                    </a:xfrm>
                    <a:prstGeom prst="rect">
                      <a:avLst/>
                    </a:prstGeom>
                    <a:noFill/>
                    <a:ln w="9525">
                      <a:solidFill>
                        <a:srgbClr val="000000"/>
                      </a:solidFill>
                      <a:miter lim="800000"/>
                      <a:headEnd/>
                      <a:tailEnd/>
                    </a:ln>
                  </pic:spPr>
                </pic:pic>
              </a:graphicData>
            </a:graphic>
          </wp:inline>
        </w:drawing>
      </w:r>
    </w:p>
    <w:p w:rsidR="006D0940" w:rsidRDefault="006D0940">
      <w:pPr>
        <w:rPr>
          <w:b/>
        </w:rPr>
      </w:pPr>
    </w:p>
    <w:p w:rsidR="0088421C" w:rsidRDefault="0088421C">
      <w:pPr>
        <w:rPr>
          <w:b/>
        </w:rPr>
      </w:pPr>
    </w:p>
    <w:p w:rsidR="0088421C" w:rsidRDefault="0088421C">
      <w:pPr>
        <w:rPr>
          <w:b/>
        </w:rPr>
      </w:pPr>
    </w:p>
    <w:p w:rsidR="0088421C" w:rsidRDefault="0088421C">
      <w:pPr>
        <w:rPr>
          <w:b/>
        </w:rPr>
      </w:pPr>
    </w:p>
    <w:p w:rsidR="0088421C" w:rsidRDefault="0088421C">
      <w:pPr>
        <w:rPr>
          <w:b/>
        </w:rPr>
      </w:pPr>
    </w:p>
    <w:p w:rsidR="0088421C" w:rsidRDefault="0088421C">
      <w:pPr>
        <w:rPr>
          <w:b/>
        </w:rPr>
      </w:pPr>
    </w:p>
    <w:p w:rsidR="0088421C" w:rsidRPr="00D824F0" w:rsidRDefault="0088421C">
      <w:pPr>
        <w:rPr>
          <w: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10"/>
        <w:gridCol w:w="2264"/>
        <w:gridCol w:w="2872"/>
      </w:tblGrid>
      <w:tr w:rsidR="000E4F6A" w:rsidRPr="00B37637" w:rsidTr="008F637B">
        <w:tc>
          <w:tcPr>
            <w:tcW w:w="9781" w:type="dxa"/>
            <w:gridSpan w:val="3"/>
          </w:tcPr>
          <w:p w:rsidR="000E4F6A" w:rsidRPr="00B37637" w:rsidRDefault="000E4F6A" w:rsidP="008F637B">
            <w:pPr>
              <w:widowControl w:val="0"/>
              <w:autoSpaceDE w:val="0"/>
              <w:autoSpaceDN w:val="0"/>
              <w:adjustRightInd w:val="0"/>
              <w:rPr>
                <w:rFonts w:cs="Arial"/>
                <w:b/>
              </w:rPr>
            </w:pPr>
            <w:r w:rsidRPr="00B37637">
              <w:rPr>
                <w:rFonts w:cs="Arial"/>
                <w:b/>
              </w:rPr>
              <w:lastRenderedPageBreak/>
              <w:t xml:space="preserve">Proyecto: </w:t>
            </w:r>
            <w:r w:rsidRPr="00B37637">
              <w:rPr>
                <w:rFonts w:cs="Arial"/>
              </w:rPr>
              <w:t>Alternativas de Acceso a Iquique</w:t>
            </w:r>
          </w:p>
        </w:tc>
      </w:tr>
      <w:tr w:rsidR="000E4F6A" w:rsidRPr="00B37637" w:rsidTr="008F637B">
        <w:tc>
          <w:tcPr>
            <w:tcW w:w="9781" w:type="dxa"/>
            <w:gridSpan w:val="3"/>
          </w:tcPr>
          <w:p w:rsidR="000E4F6A" w:rsidRPr="00B37637" w:rsidRDefault="000E4F6A" w:rsidP="008F637B">
            <w:pPr>
              <w:widowControl w:val="0"/>
              <w:autoSpaceDE w:val="0"/>
              <w:autoSpaceDN w:val="0"/>
              <w:adjustRightInd w:val="0"/>
              <w:rPr>
                <w:rFonts w:cs="Arial"/>
                <w:b/>
              </w:rPr>
            </w:pPr>
            <w:r w:rsidRPr="00B37637">
              <w:rPr>
                <w:rFonts w:cs="Arial"/>
                <w:b/>
              </w:rPr>
              <w:t xml:space="preserve">Consejero Territorial ADI: </w:t>
            </w:r>
            <w:r w:rsidRPr="00B37637">
              <w:rPr>
                <w:rFonts w:cs="Arial"/>
              </w:rPr>
              <w:t>Domingo Mamani Mamani</w:t>
            </w:r>
          </w:p>
        </w:tc>
      </w:tr>
      <w:tr w:rsidR="000E4F6A" w:rsidRPr="00B37637" w:rsidTr="008F637B">
        <w:tc>
          <w:tcPr>
            <w:tcW w:w="9781" w:type="dxa"/>
            <w:gridSpan w:val="3"/>
          </w:tcPr>
          <w:p w:rsidR="000E4F6A" w:rsidRPr="00B37637" w:rsidRDefault="000E4F6A" w:rsidP="008F637B">
            <w:pPr>
              <w:widowControl w:val="0"/>
              <w:autoSpaceDE w:val="0"/>
              <w:autoSpaceDN w:val="0"/>
              <w:adjustRightInd w:val="0"/>
              <w:rPr>
                <w:rFonts w:cs="Arial"/>
                <w:b/>
              </w:rPr>
            </w:pPr>
            <w:r w:rsidRPr="00B37637">
              <w:rPr>
                <w:rFonts w:cs="Arial"/>
                <w:b/>
              </w:rPr>
              <w:t xml:space="preserve">Lugar de reunión: </w:t>
            </w:r>
            <w:r w:rsidRPr="00B37637">
              <w:rPr>
                <w:rFonts w:cs="Arial"/>
              </w:rPr>
              <w:t>Alto Hospicio</w:t>
            </w:r>
          </w:p>
        </w:tc>
      </w:tr>
      <w:tr w:rsidR="000E4F6A" w:rsidRPr="00B37637" w:rsidTr="008F637B">
        <w:tc>
          <w:tcPr>
            <w:tcW w:w="4219" w:type="dxa"/>
          </w:tcPr>
          <w:p w:rsidR="000E4F6A" w:rsidRPr="00B37637" w:rsidRDefault="000E4F6A" w:rsidP="008F637B">
            <w:pPr>
              <w:widowControl w:val="0"/>
              <w:autoSpaceDE w:val="0"/>
              <w:autoSpaceDN w:val="0"/>
              <w:adjustRightInd w:val="0"/>
              <w:rPr>
                <w:rFonts w:cs="Arial"/>
              </w:rPr>
            </w:pPr>
            <w:r w:rsidRPr="00B37637">
              <w:rPr>
                <w:rFonts w:cs="Arial"/>
                <w:b/>
              </w:rPr>
              <w:t xml:space="preserve">Tipo de Reunión: </w:t>
            </w:r>
            <w:r w:rsidRPr="00B37637">
              <w:rPr>
                <w:rFonts w:cs="Arial"/>
              </w:rPr>
              <w:t>de Trabajo</w:t>
            </w:r>
          </w:p>
        </w:tc>
        <w:tc>
          <w:tcPr>
            <w:tcW w:w="2410" w:type="dxa"/>
          </w:tcPr>
          <w:p w:rsidR="000E4F6A" w:rsidRPr="00B37637" w:rsidRDefault="000E4F6A" w:rsidP="008F637B">
            <w:pPr>
              <w:widowControl w:val="0"/>
              <w:autoSpaceDE w:val="0"/>
              <w:autoSpaceDN w:val="0"/>
              <w:adjustRightInd w:val="0"/>
              <w:rPr>
                <w:rFonts w:cs="Arial"/>
                <w:b/>
              </w:rPr>
            </w:pPr>
            <w:r w:rsidRPr="00B37637">
              <w:rPr>
                <w:rFonts w:cs="Arial"/>
                <w:b/>
              </w:rPr>
              <w:t>Fecha:</w:t>
            </w:r>
            <w:r w:rsidRPr="00B37637">
              <w:rPr>
                <w:rFonts w:cs="Arial"/>
              </w:rPr>
              <w:t xml:space="preserve"> 11/01/2012</w:t>
            </w:r>
          </w:p>
        </w:tc>
        <w:tc>
          <w:tcPr>
            <w:tcW w:w="3152" w:type="dxa"/>
          </w:tcPr>
          <w:p w:rsidR="000E4F6A" w:rsidRPr="00B37637" w:rsidRDefault="000E4F6A" w:rsidP="008F637B">
            <w:pPr>
              <w:widowControl w:val="0"/>
              <w:autoSpaceDE w:val="0"/>
              <w:autoSpaceDN w:val="0"/>
              <w:adjustRightInd w:val="0"/>
              <w:rPr>
                <w:rFonts w:cs="Arial"/>
              </w:rPr>
            </w:pPr>
            <w:r w:rsidRPr="00B37637">
              <w:rPr>
                <w:rFonts w:cs="Arial"/>
                <w:b/>
              </w:rPr>
              <w:t>Horario:</w:t>
            </w:r>
            <w:r w:rsidRPr="00B37637">
              <w:rPr>
                <w:rFonts w:cs="Arial"/>
              </w:rPr>
              <w:t xml:space="preserve"> 17:00 hrs.</w:t>
            </w:r>
          </w:p>
        </w:tc>
      </w:tr>
      <w:tr w:rsidR="000E4F6A" w:rsidRPr="00B37637" w:rsidTr="008F637B">
        <w:trPr>
          <w:trHeight w:val="642"/>
        </w:trPr>
        <w:tc>
          <w:tcPr>
            <w:tcW w:w="9781" w:type="dxa"/>
            <w:gridSpan w:val="3"/>
          </w:tcPr>
          <w:p w:rsidR="000E4F6A" w:rsidRPr="00B37637" w:rsidRDefault="000E4F6A" w:rsidP="008F637B">
            <w:pPr>
              <w:pStyle w:val="Textoindependiente"/>
              <w:rPr>
                <w:rFonts w:cs="Arial"/>
                <w:szCs w:val="24"/>
                <w:lang w:val="es-CL"/>
              </w:rPr>
            </w:pPr>
            <w:r w:rsidRPr="00B37637">
              <w:rPr>
                <w:rFonts w:cs="Arial"/>
                <w:szCs w:val="24"/>
                <w:lang w:val="es-CL"/>
              </w:rPr>
              <w:t>Temas a Tratar:</w:t>
            </w:r>
          </w:p>
          <w:p w:rsidR="000E4F6A" w:rsidRPr="00B37637" w:rsidRDefault="000E4F6A" w:rsidP="002405C2">
            <w:pPr>
              <w:pStyle w:val="Textoindependiente"/>
              <w:widowControl/>
              <w:numPr>
                <w:ilvl w:val="0"/>
                <w:numId w:val="4"/>
              </w:numPr>
              <w:overflowPunct/>
              <w:autoSpaceDE/>
              <w:autoSpaceDN/>
              <w:adjustRightInd/>
              <w:ind w:left="0" w:firstLine="0"/>
              <w:textAlignment w:val="auto"/>
              <w:rPr>
                <w:rFonts w:cs="Arial"/>
                <w:szCs w:val="24"/>
                <w:lang w:val="es-CL"/>
              </w:rPr>
            </w:pPr>
            <w:r w:rsidRPr="00B37637">
              <w:rPr>
                <w:rFonts w:cs="Arial"/>
                <w:szCs w:val="24"/>
                <w:lang w:val="es-CL"/>
              </w:rPr>
              <w:t>Exposición del Proyecto Alternativas de Acceso a Iquique</w:t>
            </w:r>
          </w:p>
        </w:tc>
      </w:tr>
      <w:tr w:rsidR="000E4F6A" w:rsidRPr="00B37637" w:rsidTr="008F637B">
        <w:trPr>
          <w:trHeight w:val="116"/>
        </w:trPr>
        <w:tc>
          <w:tcPr>
            <w:tcW w:w="9781" w:type="dxa"/>
            <w:gridSpan w:val="3"/>
          </w:tcPr>
          <w:p w:rsidR="000E4F6A" w:rsidRPr="00775542" w:rsidRDefault="000E4F6A" w:rsidP="008F637B">
            <w:pPr>
              <w:pStyle w:val="Textoindependiente"/>
              <w:rPr>
                <w:rFonts w:cs="Arial"/>
                <w:szCs w:val="24"/>
                <w:lang w:val="es-CL"/>
              </w:rPr>
            </w:pPr>
            <w:r w:rsidRPr="00B37637">
              <w:rPr>
                <w:rFonts w:cs="Arial"/>
                <w:szCs w:val="24"/>
                <w:u w:val="single"/>
                <w:lang w:val="es-CL"/>
              </w:rPr>
              <w:t>Acuerdos y tópicos relevantes</w:t>
            </w:r>
            <w:r w:rsidRPr="00B37637">
              <w:rPr>
                <w:rFonts w:cs="Arial"/>
                <w:szCs w:val="24"/>
                <w:lang w:val="es-CL"/>
              </w:rPr>
              <w:t>:</w:t>
            </w:r>
          </w:p>
          <w:p w:rsidR="000E4F6A" w:rsidRPr="00B37637" w:rsidRDefault="000E4F6A" w:rsidP="008F637B">
            <w:pPr>
              <w:rPr>
                <w:rFonts w:cs="Arial"/>
              </w:rPr>
            </w:pPr>
            <w:r w:rsidRPr="00B37637">
              <w:rPr>
                <w:rFonts w:cs="Arial"/>
              </w:rPr>
              <w:t>Tras la presentación que tuvo por principal finalidad entregar información sobre el proceso de consulta, los participantes tienen diversas preguntas tales como; si en Alto Hospicio la carretera va ser paso nivel o tendrán que excavar</w:t>
            </w:r>
            <w:r w:rsidRPr="00B37637">
              <w:rPr>
                <w:rFonts w:cs="Arial"/>
                <w:b/>
              </w:rPr>
              <w:t xml:space="preserve">, </w:t>
            </w:r>
            <w:r w:rsidRPr="00B37637">
              <w:rPr>
                <w:rFonts w:cs="Arial"/>
              </w:rPr>
              <w:t>o</w:t>
            </w:r>
            <w:r w:rsidRPr="00B37637">
              <w:rPr>
                <w:rFonts w:cs="Arial"/>
                <w:b/>
              </w:rPr>
              <w:t xml:space="preserve"> </w:t>
            </w:r>
            <w:r w:rsidRPr="00B37637">
              <w:rPr>
                <w:rFonts w:cs="Arial"/>
              </w:rPr>
              <w:t>si las rotondas serán como en Santiago. También existen dudas relativas al valor y la forma de pagos por lo cual se realizan preguntas del tipo: ¿Se debe cancelar en la subida y bajada? O ¿Cuáles serán los valores? Todas ellas fueron respondidas oportunamente por los profesionales</w:t>
            </w:r>
            <w:r w:rsidRPr="00B37637">
              <w:rPr>
                <w:rFonts w:cs="Arial"/>
                <w:b/>
              </w:rPr>
              <w:t xml:space="preserve">, </w:t>
            </w:r>
            <w:r w:rsidRPr="00B37637">
              <w:rPr>
                <w:rFonts w:cs="Arial"/>
              </w:rPr>
              <w:t>además de señalar que se cancelará en cada una de las pasadas.</w:t>
            </w:r>
          </w:p>
          <w:p w:rsidR="000E4F6A" w:rsidRPr="00B37637" w:rsidRDefault="000E4F6A" w:rsidP="008F637B">
            <w:pPr>
              <w:rPr>
                <w:rFonts w:cs="Arial"/>
              </w:rPr>
            </w:pPr>
            <w:r w:rsidRPr="00B37637">
              <w:rPr>
                <w:rFonts w:cs="Arial"/>
              </w:rPr>
              <w:t>Otro de los comentarios realizados por un asistente fue “por qué están haciendo la consulta, cuando el proyecto está hecho. La consulta la debieron hacer antes, no después”, a lo cual el encargado de proyecto respondió “la idea es que ustedes entreguen una respuesta, una postura propia del tema”.</w:t>
            </w:r>
          </w:p>
          <w:p w:rsidR="000E4F6A" w:rsidRPr="00B37637" w:rsidRDefault="000E4F6A" w:rsidP="008F637B">
            <w:pPr>
              <w:rPr>
                <w:rFonts w:cs="Arial"/>
              </w:rPr>
            </w:pPr>
            <w:r w:rsidRPr="00B37637">
              <w:rPr>
                <w:rFonts w:cs="Arial"/>
              </w:rPr>
              <w:t>También se refirieron a las rutas alternativas señalando un dirigente que “esto para mi es peligroso. El Seremi MOP lo dijo claro, la ruta alternativa es Caleta Buena y es más, la Municipalidad de Colchane, puso también esa como alternativa, y no es posible que sea sin pavimentar”. Nuevamente la respuesta de los encargados tuvo que ver con tener una opinión frente al tema expresando que “es posible decir que no les gusta, pero esto hay que plasmarlo en un documento, deben tener una postura. Hay personas que están solicitando una ruta alternativa. Ustedes tienen todo el derecho de no participar, pero la carretera se va a construir igual, deben tener una postura”.</w:t>
            </w:r>
          </w:p>
          <w:p w:rsidR="000E4F6A" w:rsidRPr="00B37637" w:rsidRDefault="000E4F6A" w:rsidP="008F637B">
            <w:pPr>
              <w:rPr>
                <w:rFonts w:cs="Arial"/>
              </w:rPr>
            </w:pPr>
            <w:r w:rsidRPr="00B37637">
              <w:rPr>
                <w:rFonts w:cs="Arial"/>
              </w:rPr>
              <w:t>En tanto otros de los puntos fue acerca de las comunidades de Pica y Matilla los cuales solicitan una tarifa rebajada. "Isluga formalmente entregará lo que necesita, ahora si vamos a ser escuchado, no sé". Señaló un dirigente.</w:t>
            </w:r>
          </w:p>
          <w:p w:rsidR="000E4F6A" w:rsidRPr="00B37637" w:rsidRDefault="000E4F6A" w:rsidP="008F637B">
            <w:pPr>
              <w:rPr>
                <w:rFonts w:cs="Arial"/>
              </w:rPr>
            </w:pPr>
            <w:r w:rsidRPr="00B37637">
              <w:rPr>
                <w:rFonts w:cs="Arial"/>
              </w:rPr>
              <w:t>Otro de los presentes menciona que “si van a hacer una carretera concesionada, debieron construir nuevas las cuatro pistas y dejar la que existe como alternativa”.</w:t>
            </w:r>
          </w:p>
          <w:p w:rsidR="000E4F6A" w:rsidRPr="00B37637" w:rsidRDefault="000E4F6A" w:rsidP="008F637B">
            <w:pPr>
              <w:rPr>
                <w:rFonts w:cs="Arial"/>
              </w:rPr>
            </w:pPr>
            <w:r w:rsidRPr="00B37637">
              <w:rPr>
                <w:rFonts w:cs="Arial"/>
              </w:rPr>
              <w:t>Los participantes se muestran temerosos de firmar la lista de asistencia ya que manifiestan que “no queremos que le saquen la firma a la gente mayor para validar su trabajo”. A lo que se les indica que la lista “es sólo para indicar a quien se le entrega información, nosotros debemos demostrar que se realizó la reunión y no escribiremos lo que queramos, ni le sacaremos firmas a la gente. Para nosotros Domingo Mamani es la persona válida como representante territorial para recoger las respuestas. Nosotros tenemos un compromiso, de que cuando se haga el documento, lo puedan leer y lo firmen los presidentes”.</w:t>
            </w:r>
          </w:p>
          <w:p w:rsidR="000E4F6A" w:rsidRPr="00B37637" w:rsidRDefault="000E4F6A" w:rsidP="008F637B">
            <w:pPr>
              <w:rPr>
                <w:rFonts w:cs="Arial"/>
              </w:rPr>
            </w:pPr>
            <w:r w:rsidRPr="00B37637">
              <w:rPr>
                <w:rFonts w:cs="Arial"/>
              </w:rPr>
              <w:t>Frente al tema otro de los integrantes enfatiza que “todos debemos participar, trabajarlo bien, a mí no me gusta que la municipalidad de Colchane ya lo haya presentado, nosotros los indígenas tendremos una carretera alternativa, esta debe ser igual que la otra. El desarrollo debe ser igual para todos. No me cuadra que me den una carretera de tierra”.</w:t>
            </w:r>
          </w:p>
          <w:p w:rsidR="000E4F6A" w:rsidRPr="00B37637" w:rsidRDefault="000E4F6A" w:rsidP="008F637B">
            <w:pPr>
              <w:rPr>
                <w:rFonts w:cs="Arial"/>
              </w:rPr>
            </w:pPr>
            <w:r w:rsidRPr="00B37637">
              <w:rPr>
                <w:rFonts w:cs="Arial"/>
              </w:rPr>
              <w:t xml:space="preserve">Respecto a los 400 millones destinados a repartir dentro de las ecozonas, se les explica la </w:t>
            </w:r>
            <w:r w:rsidRPr="00B37637">
              <w:rPr>
                <w:rFonts w:cs="Arial"/>
              </w:rPr>
              <w:lastRenderedPageBreak/>
              <w:t>necesidad de presentar el informe. “El documento debe ser favorable, si nosotros no presentamos, nos dirán que hablaron y no presentamos nada. Ustedes deben saber que el dinero los ayudará a todos”.</w:t>
            </w:r>
          </w:p>
          <w:p w:rsidR="000E4F6A" w:rsidRPr="00B37637" w:rsidRDefault="000E4F6A" w:rsidP="008F637B">
            <w:pPr>
              <w:rPr>
                <w:rFonts w:cs="Arial"/>
              </w:rPr>
            </w:pPr>
            <w:r w:rsidRPr="00B37637">
              <w:rPr>
                <w:rFonts w:cs="Arial"/>
                <w:b/>
              </w:rPr>
              <w:t>“</w:t>
            </w:r>
            <w:r w:rsidRPr="00B37637">
              <w:rPr>
                <w:rFonts w:cs="Arial"/>
              </w:rPr>
              <w:t>Nosotros como indígenas debemos juntarnos con todas las ecozonas para presentar una sola propuesta como ADIs y estamos a disposición para trabajar con ustedes esto fortalecería a las organizaciones, además de apoyar el desarrollo de las ecozonas”. Expresó un representante de las comunidades indígenas.</w:t>
            </w:r>
          </w:p>
          <w:p w:rsidR="000E4F6A" w:rsidRPr="00B37637" w:rsidRDefault="000E4F6A" w:rsidP="008F637B">
            <w:pPr>
              <w:rPr>
                <w:rFonts w:cs="Arial"/>
              </w:rPr>
            </w:pPr>
            <w:r w:rsidRPr="00B37637">
              <w:rPr>
                <w:rFonts w:cs="Arial"/>
              </w:rPr>
              <w:t>Finalmente se les solicita definir lo que necesitan en orden de prioridades ya que cada Ecozona está haciendo reuniones, “nos juntaremos e intentaremos presentar una postura conjunta, nosotros debemos llamar a cada uno de los presidentes de las comunidades para participar y entreguen la voz de su comunidad”.</w:t>
            </w:r>
          </w:p>
          <w:p w:rsidR="000E4F6A" w:rsidRPr="00B37637" w:rsidRDefault="000E4F6A" w:rsidP="008F637B">
            <w:pPr>
              <w:rPr>
                <w:rFonts w:cs="Arial"/>
                <w:b/>
              </w:rPr>
            </w:pPr>
            <w:r w:rsidRPr="00B37637">
              <w:rPr>
                <w:rFonts w:cs="Arial"/>
              </w:rPr>
              <w:t>Además señalan que “todas las ecozonas están en desacuerdo con la concesión, pero todos entregaremos una propuesta. A nosotros nos gustaría pasar por la carretera pero pagando la mitad. El camino alternativo no nos gusta y al final terminaremos pagando igual, debemos juntarnos para hacer una propuesta, imagínese que el camino alternativo sea de tierra. Es muy probable que no hayan grandes cambios, pero estamos seguros que llegaremos a algún acuerdo”.</w:t>
            </w:r>
            <w:r>
              <w:rPr>
                <w:rFonts w:cs="Arial"/>
              </w:rPr>
              <w:t xml:space="preserve"> </w:t>
            </w:r>
            <w:r w:rsidRPr="00B37637">
              <w:rPr>
                <w:rFonts w:cs="Arial"/>
              </w:rPr>
              <w:t xml:space="preserve"> </w:t>
            </w:r>
            <w:r w:rsidRPr="00B37637">
              <w:rPr>
                <w:rFonts w:cs="Arial"/>
                <w:b/>
              </w:rPr>
              <w:t>Fin de la reunión.</w:t>
            </w:r>
          </w:p>
        </w:tc>
      </w:tr>
    </w:tbl>
    <w:p w:rsidR="00DA2827" w:rsidRDefault="00DA2827"/>
    <w:p w:rsidR="00D824F0" w:rsidRDefault="00D824F0">
      <w:r>
        <w:rPr>
          <w:rFonts w:cs="Arial"/>
          <w:noProof/>
          <w:lang w:eastAsia="es-CL"/>
        </w:rPr>
        <w:lastRenderedPageBreak/>
        <w:drawing>
          <wp:inline distT="0" distB="0" distL="0" distR="0" wp14:anchorId="25DF5294" wp14:editId="036FB7AF">
            <wp:extent cx="5400040" cy="7761605"/>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00040" cy="7761605"/>
                    </a:xfrm>
                    <a:prstGeom prst="rect">
                      <a:avLst/>
                    </a:prstGeom>
                    <a:noFill/>
                  </pic:spPr>
                </pic:pic>
              </a:graphicData>
            </a:graphic>
          </wp:inline>
        </w:drawing>
      </w:r>
    </w:p>
    <w:p w:rsidR="00D824F0" w:rsidRDefault="00D824F0"/>
    <w:p w:rsidR="0088421C" w:rsidRDefault="0088421C"/>
    <w:p w:rsidR="0088421C" w:rsidRDefault="0088421C"/>
    <w:p w:rsidR="0088421C" w:rsidRDefault="0088421C"/>
    <w:p w:rsidR="0088421C" w:rsidRDefault="0088421C"/>
    <w:p w:rsidR="0088421C" w:rsidRDefault="0088421C"/>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10"/>
        <w:gridCol w:w="2264"/>
        <w:gridCol w:w="2872"/>
      </w:tblGrid>
      <w:tr w:rsidR="00D824F0" w:rsidRPr="00B37637" w:rsidTr="008F637B">
        <w:tc>
          <w:tcPr>
            <w:tcW w:w="9781" w:type="dxa"/>
            <w:gridSpan w:val="3"/>
          </w:tcPr>
          <w:p w:rsidR="00D824F0" w:rsidRPr="00B37637" w:rsidRDefault="00D824F0" w:rsidP="008F637B">
            <w:pPr>
              <w:widowControl w:val="0"/>
              <w:autoSpaceDE w:val="0"/>
              <w:autoSpaceDN w:val="0"/>
              <w:adjustRightInd w:val="0"/>
              <w:rPr>
                <w:rFonts w:cs="Arial"/>
                <w:b/>
              </w:rPr>
            </w:pPr>
            <w:r w:rsidRPr="00B37637">
              <w:rPr>
                <w:rFonts w:cs="Arial"/>
                <w:b/>
              </w:rPr>
              <w:lastRenderedPageBreak/>
              <w:t xml:space="preserve">Proyecto: </w:t>
            </w:r>
            <w:r w:rsidRPr="00B37637">
              <w:rPr>
                <w:rFonts w:cs="Arial"/>
              </w:rPr>
              <w:t>Alternativas de Acceso a Iquique</w:t>
            </w:r>
          </w:p>
        </w:tc>
      </w:tr>
      <w:tr w:rsidR="00D824F0" w:rsidRPr="00B37637" w:rsidTr="008F637B">
        <w:tc>
          <w:tcPr>
            <w:tcW w:w="9781" w:type="dxa"/>
            <w:gridSpan w:val="3"/>
          </w:tcPr>
          <w:p w:rsidR="00D824F0" w:rsidRPr="00B37637" w:rsidRDefault="00D824F0" w:rsidP="008F637B">
            <w:pPr>
              <w:widowControl w:val="0"/>
              <w:autoSpaceDE w:val="0"/>
              <w:autoSpaceDN w:val="0"/>
              <w:adjustRightInd w:val="0"/>
              <w:rPr>
                <w:rFonts w:cs="Arial"/>
                <w:b/>
              </w:rPr>
            </w:pPr>
            <w:r w:rsidRPr="00B37637">
              <w:rPr>
                <w:rFonts w:cs="Arial"/>
                <w:b/>
              </w:rPr>
              <w:t xml:space="preserve">Consejero Territorial ADI: </w:t>
            </w:r>
            <w:r w:rsidRPr="00B37637">
              <w:rPr>
                <w:rFonts w:cs="Arial"/>
              </w:rPr>
              <w:t>Domingo Mamani Mamani</w:t>
            </w:r>
          </w:p>
        </w:tc>
      </w:tr>
      <w:tr w:rsidR="00D824F0" w:rsidRPr="00B37637" w:rsidTr="008F637B">
        <w:tc>
          <w:tcPr>
            <w:tcW w:w="9781" w:type="dxa"/>
            <w:gridSpan w:val="3"/>
          </w:tcPr>
          <w:p w:rsidR="00D824F0" w:rsidRPr="00B37637" w:rsidRDefault="00D824F0" w:rsidP="008F637B">
            <w:pPr>
              <w:widowControl w:val="0"/>
              <w:autoSpaceDE w:val="0"/>
              <w:autoSpaceDN w:val="0"/>
              <w:adjustRightInd w:val="0"/>
              <w:rPr>
                <w:rFonts w:cs="Arial"/>
                <w:b/>
              </w:rPr>
            </w:pPr>
            <w:r w:rsidRPr="00B37637">
              <w:rPr>
                <w:rFonts w:cs="Arial"/>
                <w:b/>
              </w:rPr>
              <w:t xml:space="preserve">Lugar de reunión: </w:t>
            </w:r>
            <w:r w:rsidRPr="00B37637">
              <w:rPr>
                <w:rFonts w:cs="Arial"/>
              </w:rPr>
              <w:t>Municipio Colchane</w:t>
            </w:r>
          </w:p>
        </w:tc>
      </w:tr>
      <w:tr w:rsidR="00D824F0" w:rsidRPr="00B37637" w:rsidTr="008F637B">
        <w:tc>
          <w:tcPr>
            <w:tcW w:w="4219" w:type="dxa"/>
          </w:tcPr>
          <w:p w:rsidR="00D824F0" w:rsidRPr="00B37637" w:rsidRDefault="00D824F0" w:rsidP="008F637B">
            <w:pPr>
              <w:widowControl w:val="0"/>
              <w:autoSpaceDE w:val="0"/>
              <w:autoSpaceDN w:val="0"/>
              <w:adjustRightInd w:val="0"/>
              <w:rPr>
                <w:rFonts w:cs="Arial"/>
              </w:rPr>
            </w:pPr>
            <w:r w:rsidRPr="00B37637">
              <w:rPr>
                <w:rFonts w:cs="Arial"/>
                <w:b/>
              </w:rPr>
              <w:t xml:space="preserve">Tipo de Reunión: </w:t>
            </w:r>
            <w:r w:rsidRPr="00B37637">
              <w:rPr>
                <w:rFonts w:cs="Arial"/>
              </w:rPr>
              <w:t>de Trabajo</w:t>
            </w:r>
          </w:p>
        </w:tc>
        <w:tc>
          <w:tcPr>
            <w:tcW w:w="2410" w:type="dxa"/>
          </w:tcPr>
          <w:p w:rsidR="00D824F0" w:rsidRPr="00B37637" w:rsidRDefault="00D824F0" w:rsidP="008F637B">
            <w:pPr>
              <w:widowControl w:val="0"/>
              <w:autoSpaceDE w:val="0"/>
              <w:autoSpaceDN w:val="0"/>
              <w:adjustRightInd w:val="0"/>
              <w:rPr>
                <w:rFonts w:cs="Arial"/>
                <w:b/>
              </w:rPr>
            </w:pPr>
            <w:r w:rsidRPr="00B37637">
              <w:rPr>
                <w:rFonts w:cs="Arial"/>
                <w:b/>
              </w:rPr>
              <w:t>Fecha:</w:t>
            </w:r>
            <w:r w:rsidRPr="00B37637">
              <w:rPr>
                <w:rFonts w:cs="Arial"/>
              </w:rPr>
              <w:t xml:space="preserve"> 10/02/2012</w:t>
            </w:r>
          </w:p>
        </w:tc>
        <w:tc>
          <w:tcPr>
            <w:tcW w:w="3152" w:type="dxa"/>
          </w:tcPr>
          <w:p w:rsidR="00D824F0" w:rsidRPr="00B37637" w:rsidRDefault="00D824F0" w:rsidP="008F637B">
            <w:pPr>
              <w:widowControl w:val="0"/>
              <w:autoSpaceDE w:val="0"/>
              <w:autoSpaceDN w:val="0"/>
              <w:adjustRightInd w:val="0"/>
              <w:rPr>
                <w:rFonts w:cs="Arial"/>
              </w:rPr>
            </w:pPr>
            <w:r w:rsidRPr="00B37637">
              <w:rPr>
                <w:rFonts w:cs="Arial"/>
                <w:b/>
              </w:rPr>
              <w:t>Horario:</w:t>
            </w:r>
            <w:r w:rsidRPr="00B37637">
              <w:rPr>
                <w:rFonts w:cs="Arial"/>
              </w:rPr>
              <w:t xml:space="preserve"> 12:00 hrs.</w:t>
            </w:r>
          </w:p>
        </w:tc>
      </w:tr>
      <w:tr w:rsidR="00D824F0" w:rsidRPr="00B37637" w:rsidTr="008F637B">
        <w:trPr>
          <w:trHeight w:val="78"/>
        </w:trPr>
        <w:tc>
          <w:tcPr>
            <w:tcW w:w="9781" w:type="dxa"/>
            <w:gridSpan w:val="3"/>
          </w:tcPr>
          <w:p w:rsidR="00D824F0" w:rsidRPr="00B37637" w:rsidRDefault="00D824F0" w:rsidP="008F637B">
            <w:pPr>
              <w:pStyle w:val="Textoindependiente"/>
              <w:rPr>
                <w:rFonts w:cs="Arial"/>
                <w:szCs w:val="24"/>
                <w:lang w:val="es-CL"/>
              </w:rPr>
            </w:pPr>
            <w:r w:rsidRPr="00B37637">
              <w:rPr>
                <w:rFonts w:cs="Arial"/>
                <w:szCs w:val="24"/>
                <w:lang w:val="es-CL"/>
              </w:rPr>
              <w:t>Temas a Tratar:</w:t>
            </w:r>
          </w:p>
          <w:p w:rsidR="00D824F0" w:rsidRPr="00B37637" w:rsidRDefault="00D824F0" w:rsidP="002405C2">
            <w:pPr>
              <w:pStyle w:val="Textoindependiente"/>
              <w:widowControl/>
              <w:numPr>
                <w:ilvl w:val="0"/>
                <w:numId w:val="4"/>
              </w:numPr>
              <w:overflowPunct/>
              <w:autoSpaceDE/>
              <w:autoSpaceDN/>
              <w:adjustRightInd/>
              <w:ind w:left="0" w:firstLine="0"/>
              <w:textAlignment w:val="auto"/>
              <w:rPr>
                <w:rFonts w:cs="Arial"/>
                <w:szCs w:val="24"/>
                <w:lang w:val="es-CL"/>
              </w:rPr>
            </w:pPr>
            <w:r w:rsidRPr="00B37637">
              <w:rPr>
                <w:rFonts w:cs="Arial"/>
                <w:szCs w:val="24"/>
                <w:lang w:val="es-CL"/>
              </w:rPr>
              <w:t>Exposición  Proyecto Alternativas de Acceso a Iquique</w:t>
            </w:r>
          </w:p>
        </w:tc>
      </w:tr>
      <w:tr w:rsidR="00D824F0" w:rsidRPr="00B37637" w:rsidTr="008F637B">
        <w:trPr>
          <w:trHeight w:val="7022"/>
        </w:trPr>
        <w:tc>
          <w:tcPr>
            <w:tcW w:w="9781" w:type="dxa"/>
            <w:gridSpan w:val="3"/>
          </w:tcPr>
          <w:p w:rsidR="00D824F0" w:rsidRPr="00B37637" w:rsidRDefault="00D824F0" w:rsidP="008F637B">
            <w:pPr>
              <w:pStyle w:val="Textoindependiente"/>
              <w:rPr>
                <w:rFonts w:cs="Arial"/>
                <w:szCs w:val="24"/>
                <w:lang w:val="es-CL"/>
              </w:rPr>
            </w:pPr>
            <w:r w:rsidRPr="00B37637">
              <w:rPr>
                <w:rFonts w:cs="Arial"/>
                <w:szCs w:val="24"/>
                <w:u w:val="single"/>
                <w:lang w:val="es-CL"/>
              </w:rPr>
              <w:t>Acuerdos y tópicos relevantes</w:t>
            </w:r>
            <w:r w:rsidRPr="00B37637">
              <w:rPr>
                <w:rFonts w:cs="Arial"/>
                <w:szCs w:val="24"/>
                <w:lang w:val="es-CL"/>
              </w:rPr>
              <w:t>:</w:t>
            </w:r>
          </w:p>
          <w:p w:rsidR="00D824F0" w:rsidRPr="00B37637" w:rsidRDefault="00D824F0" w:rsidP="008F637B">
            <w:pPr>
              <w:rPr>
                <w:rFonts w:cs="Arial"/>
                <w:b/>
              </w:rPr>
            </w:pPr>
            <w:r w:rsidRPr="00B37637">
              <w:rPr>
                <w:rFonts w:cs="Arial"/>
                <w:b/>
              </w:rPr>
              <w:t>Inicio de la presentación.</w:t>
            </w:r>
          </w:p>
          <w:p w:rsidR="00D824F0" w:rsidRPr="00B37637" w:rsidRDefault="00D824F0" w:rsidP="008F637B">
            <w:pPr>
              <w:rPr>
                <w:rFonts w:cs="Arial"/>
                <w:b/>
              </w:rPr>
            </w:pPr>
            <w:r w:rsidRPr="00B37637">
              <w:rPr>
                <w:rFonts w:cs="Arial"/>
              </w:rPr>
              <w:t>Tras la presentación podemos extraer los siguientes comentarios iniciales de personeros municipales:</w:t>
            </w:r>
          </w:p>
          <w:p w:rsidR="00D824F0" w:rsidRPr="00B37637" w:rsidRDefault="00D824F0" w:rsidP="008F637B">
            <w:pPr>
              <w:rPr>
                <w:rFonts w:cs="Arial"/>
              </w:rPr>
            </w:pPr>
            <w:r w:rsidRPr="00B37637">
              <w:rPr>
                <w:rFonts w:cs="Arial"/>
              </w:rPr>
              <w:t>-</w:t>
            </w:r>
            <w:r w:rsidRPr="00B37637">
              <w:rPr>
                <w:rFonts w:cs="Arial"/>
                <w:b/>
              </w:rPr>
              <w:t>“</w:t>
            </w:r>
            <w:r w:rsidRPr="00B37637">
              <w:rPr>
                <w:rFonts w:cs="Arial"/>
              </w:rPr>
              <w:t>Nos parece de mucha importancia la información de una segunda pista para el acceso a la ciudad de Iquique, la molestia en general pasa por el cobro de un peaje por transitar en una carretera que va a tener mayor seguridad, complica mucho a la Provincia del Tamarugal. Este proyecto nace en el 2007, pero se interpone el convenio 169, que es un instrumento al cual debieran haberse convocado a las comunidades indígenas, haber hecho consultas como la ley lo indica de buena fe, con transparencia, participación de las comunidades indígenas, con observaciones que ustedes pudieran dar de acuerdo a la información que daría el MOP, no se dio. Luego se ratifica el convenio 169 y qué bueno que nos vengan a consultar porque esto ha despertado mucha bulla en los centros urbanos, como en la pre-cordillera, este instrumento viene a regular y no avasallar, debemos recordarnos de la ley indígena que nos protege a nosotros a nuestro territorio, a nuestras áreas silvestres y todo lo que tenga relación con nuestro entorno.</w:t>
            </w:r>
          </w:p>
          <w:p w:rsidR="00D824F0" w:rsidRPr="00B37637" w:rsidRDefault="00D824F0" w:rsidP="008F637B">
            <w:pPr>
              <w:rPr>
                <w:rFonts w:cs="Arial"/>
              </w:rPr>
            </w:pPr>
            <w:r w:rsidRPr="00B37637">
              <w:rPr>
                <w:rFonts w:cs="Arial"/>
              </w:rPr>
              <w:t>Como ya no hay vuelta que darle a esto, solo sugerir con la experiencia que tengo, las comunidades no están de acuerdo en pagar. Como yo voy a bajar a Iquique a ver a mi familia, hay dos caminos alternativos, uno dado por el Sr. Viza que me parece más acertado, en lo personal. Cuando hay peaje debe haber un camino alternativo, no te pueden obligar, igual se agradece que nos vengan a informar a asesorar. Es importante conocer el convenio 169 y darlo a respetar no para confrontar sino para que tengamos una visión de cómo llegamos a acuerdos con las empresas privadas, de hacerlos participes, de asesorarnos, con peras y manzanas a veces son muy técnicos”.</w:t>
            </w:r>
          </w:p>
          <w:p w:rsidR="00D824F0" w:rsidRPr="00B37637" w:rsidRDefault="00D824F0" w:rsidP="008F637B">
            <w:pPr>
              <w:rPr>
                <w:rFonts w:cs="Arial"/>
              </w:rPr>
            </w:pPr>
            <w:r w:rsidRPr="00B37637">
              <w:rPr>
                <w:rFonts w:cs="Arial"/>
                <w:b/>
              </w:rPr>
              <w:t>-“</w:t>
            </w:r>
            <w:r w:rsidRPr="00B37637">
              <w:rPr>
                <w:rFonts w:cs="Arial"/>
              </w:rPr>
              <w:t xml:space="preserve">Me gustaría señalar que si bien esta información se comenzó a trasmitir a las comunidades rurales el año 2010, en el mes de marzo se convocó a una reunión con los pobladores y se dio a conocer el proyecto macro de la concesión de la carretera desde Humberstone hasta Iquique. El sentir de la ciudadanía de aquí de la comuna Colchane, así mismo de las comunas rurales, es un sentir discriminatorio frente a los que el proyecto involucra, considerando que no se le reconoce el nivel socioeconómico de las comunas rurales, que no se compara bajo ningún costo con la realidad del área urbana. En ese sentido las comunidades concuerdan que lamentablemente fueron discriminados, primero porque jamás se hizo una consulta ciudadana, de que efectivamente las comunas rurales, como apreciaban este proyecto, lamentablemente como se menciono este proyecto se comenzó a trabajar el año 2007 y el convenio 169 se empieza a aplicar el año 2009, por lo cual es imposible de alguna manera obligar a que se hagan consultas ciudadanas. Hoy día lamentablemente como lo dijo alguien, no hay marcha atrás en este proyecto y lo que las comunidades apelan es que el costo sea ojala ninguno. Para las comunas rurales, sin embargo se tiene que empezar a trabajar, hay dirigentes que los representan a cada </w:t>
            </w:r>
            <w:r w:rsidRPr="00B37637">
              <w:rPr>
                <w:rFonts w:cs="Arial"/>
              </w:rPr>
              <w:lastRenderedPageBreak/>
              <w:t>una de las ecozonas, que hoy tendrán que hacer un trabajo mancomunado entre ambas ecozonas y con las otras comunas rurales en que el costo sea mínimo y ojalá ninguno. En relación a la compensación para mi es una vergüenza que el gobierno ofrezca en este caso 40 millones a cada ecozona... (Se aclara que la entrega no la realiza el gobierno, sino la concesión).</w:t>
            </w:r>
          </w:p>
          <w:p w:rsidR="00D824F0" w:rsidRPr="00B37637" w:rsidRDefault="00D824F0" w:rsidP="008F637B">
            <w:pPr>
              <w:rPr>
                <w:rFonts w:cs="Arial"/>
              </w:rPr>
            </w:pPr>
            <w:r w:rsidRPr="00B37637">
              <w:rPr>
                <w:rFonts w:cs="Arial"/>
                <w:b/>
              </w:rPr>
              <w:t>…</w:t>
            </w:r>
            <w:r w:rsidRPr="00B37637">
              <w:rPr>
                <w:rFonts w:cs="Arial"/>
              </w:rPr>
              <w:t>Independiente, me parece una vergüenza por los daños que le van a generar a las comunas rurales, no me queda más que del concejo siempre estará en apoyo a los dirigentes de la ecozona lamentablemente no se encuentra ninguno de los dos, es importante trabajar con ellos, ya que serán nuestros voceros en relación a las demandas que nosotros pidamos”.</w:t>
            </w:r>
          </w:p>
          <w:p w:rsidR="00D824F0" w:rsidRPr="00B37637" w:rsidRDefault="00D824F0" w:rsidP="008F637B">
            <w:pPr>
              <w:rPr>
                <w:rFonts w:cs="Arial"/>
              </w:rPr>
            </w:pPr>
            <w:r w:rsidRPr="00B37637">
              <w:rPr>
                <w:rFonts w:cs="Arial"/>
                <w:b/>
              </w:rPr>
              <w:t>-“</w:t>
            </w:r>
            <w:r w:rsidRPr="00B37637">
              <w:rPr>
                <w:rFonts w:cs="Arial"/>
              </w:rPr>
              <w:t xml:space="preserve"> Yo quisiera agradecer por la presentación de un tema relevante en el sentir del pueblo Aymara, nosotros el año pasado tuvimos una serie de reuniones, inclusive algunos alcaldes expresaron su malestar a la decisión, esta consulta se debió haber hecho antes de la licitación y no posterior, a esta altura de la vida ya está a punto de licitar, yo creo que no podemos hacer más allá de buscar la solución de que nos consideren, algunos planteamientos es que las comunas Camiña, Pica, Pozo y bueno por supuesto Colchane, somos comunas agrícolas y no nos podemos comparar con el sector minero ellos no tienen problema pueden pagar el peaje. Esto va en desmedro de nuestros agricultores, de las personas que van a bajar en su vehículo a Iquique con su familia, tal vez la ruta internacional, los camiones, el transporte ellos pueden pagar por que están destinados a un lucro, pero no el agricultor o el ganadero.</w:t>
            </w:r>
          </w:p>
          <w:p w:rsidR="00D824F0" w:rsidRPr="00B37637" w:rsidRDefault="00D824F0" w:rsidP="008F637B">
            <w:pPr>
              <w:rPr>
                <w:rFonts w:cs="Arial"/>
              </w:rPr>
            </w:pPr>
            <w:r w:rsidRPr="00B37637">
              <w:rPr>
                <w:rFonts w:cs="Arial"/>
              </w:rPr>
              <w:t>Entonces ahí surgió la idea, de mejorar el camino Caleta Buena hasta Alto Hospicio como una alternativa. Pero también consideramos de largo aliento, esto de mejorar las condiciones, entiendo que hay otra alternativa que propone el Sr. Viza pero desconozco esa propuesta. Bueno eso sería en estricto rigor que la empresa concesionaria nos acepte nuestras propuestas. Nosotros también podríamos movilizarnos para presionar y ver una solución, lo importante que no haya robo a la gente humilde que baja a la ciudad. Ahora esta consulta esta demás, ustedes pueden llevar el descontento, el malestar de los dirigentes. Nadie quiere pagar un peaje, eso favorece a las mineras. Sería bueno que estuviera liberado el tema tarifario que no paguemos es una opinión”.</w:t>
            </w:r>
          </w:p>
          <w:p w:rsidR="00D824F0" w:rsidRPr="00B37637" w:rsidRDefault="00D824F0" w:rsidP="008F637B">
            <w:pPr>
              <w:rPr>
                <w:rFonts w:cs="Arial"/>
              </w:rPr>
            </w:pPr>
            <w:r w:rsidRPr="00B37637">
              <w:rPr>
                <w:rFonts w:cs="Arial"/>
              </w:rPr>
              <w:t>Un representante municipal manifiesta que</w:t>
            </w:r>
            <w:r w:rsidRPr="00B37637">
              <w:rPr>
                <w:rFonts w:cs="Arial"/>
                <w:b/>
              </w:rPr>
              <w:t xml:space="preserve"> </w:t>
            </w:r>
            <w:r w:rsidRPr="00B37637">
              <w:rPr>
                <w:rFonts w:cs="Arial"/>
              </w:rPr>
              <w:t>“es una pena que se pase a llevar a comunas tan vulnerables como la nuestra, lamentablemente es un proyecto que está en vía de desarrollo. Mi pregunta va en que ustedes vienen a hacernos una consulta donde ustedes nos piden las opiniones. ¿Donde nosotros nos podemos expresar?</w:t>
            </w:r>
          </w:p>
          <w:p w:rsidR="00D824F0" w:rsidRPr="00B37637" w:rsidRDefault="00D824F0" w:rsidP="008F637B">
            <w:pPr>
              <w:rPr>
                <w:rFonts w:cs="Arial"/>
              </w:rPr>
            </w:pPr>
            <w:r w:rsidRPr="00B37637">
              <w:rPr>
                <w:rFonts w:cs="Arial"/>
              </w:rPr>
              <w:t>Los asistentes son aclarados respecto a la intención de la reunión señalando que</w:t>
            </w:r>
            <w:r w:rsidRPr="00B37637">
              <w:rPr>
                <w:rFonts w:cs="Arial"/>
                <w:b/>
              </w:rPr>
              <w:t xml:space="preserve"> </w:t>
            </w:r>
            <w:r w:rsidRPr="00B37637">
              <w:rPr>
                <w:rFonts w:cs="Arial"/>
              </w:rPr>
              <w:t>“hoy estaremos entregando la información y se canalizarán las respuestas por escrito o a través del representante ADI".</w:t>
            </w:r>
          </w:p>
          <w:p w:rsidR="00D824F0" w:rsidRPr="00B37637" w:rsidRDefault="00D824F0" w:rsidP="008F637B">
            <w:pPr>
              <w:rPr>
                <w:rFonts w:cs="Arial"/>
              </w:rPr>
            </w:pPr>
            <w:r w:rsidRPr="00B37637">
              <w:rPr>
                <w:rFonts w:cs="Arial"/>
                <w:b/>
              </w:rPr>
              <w:t xml:space="preserve"> -"</w:t>
            </w:r>
            <w:r w:rsidRPr="00B37637">
              <w:rPr>
                <w:rFonts w:cs="Arial"/>
              </w:rPr>
              <w:t>Es lamentable que no se haya hecho la consulta, que se nos imponga, la única solución es un camino alternativo. No estamos de acuerdo. Yo creo que del gobierno debería existir el compromiso de mantener los caminos alternativos.</w:t>
            </w:r>
          </w:p>
          <w:p w:rsidR="00D824F0" w:rsidRPr="00B37637" w:rsidRDefault="00D824F0" w:rsidP="008F637B">
            <w:pPr>
              <w:rPr>
                <w:rFonts w:cs="Arial"/>
              </w:rPr>
            </w:pPr>
            <w:r w:rsidRPr="00B37637">
              <w:rPr>
                <w:rFonts w:cs="Arial"/>
              </w:rPr>
              <w:t xml:space="preserve">Este asunto está dando vuelta en Iquique, aquí los actores principales son los ADIS y los dirigentes, hay que llegar a un consenso, y es hora de que Colchane despierte, porque hemos tenido varios planteamientos y nos quedamos esperando. Yo tengo una experiencia, el 2001 nos agrupamos salimos de la línea 3 que eran en su mayoría hijos de Colchane, para lograr la línea 1. El gobierno es burocrático, es normal, la gente nuestra es trabajadora pero es sumisa y eso es uno de los problemas, la desventaja. Ellos se demoraban 60 días en los trámites, nosotros logramos hacerle un paro al Intendente, juntamos 40 máquinas e hicimos un paro de Alto Hospicio a Iquique. Invitamos a toda la prensa, todos los canales y un trámite que debería haber durado dos meses, se saco en tres días. Es la primera vez que los hijos de Colchane se pararon </w:t>
            </w:r>
            <w:r w:rsidRPr="00B37637">
              <w:rPr>
                <w:rFonts w:cs="Arial"/>
              </w:rPr>
              <w:lastRenderedPageBreak/>
              <w:t>para lograr un objetivo y no he visto otra vez, pero si miramos a los Mapuches pasan parando y cuantas cosas han logrado, entonces es un tema bien fuerte, debemos llegar a un consenso y que el gobierno deje comprometido por que después va a ser tarde. El planteamiento debe llegar al final. Debemos unirnos bien fuertes y lograr esto".</w:t>
            </w:r>
          </w:p>
          <w:p w:rsidR="00D824F0" w:rsidRPr="00B37637" w:rsidRDefault="00D824F0" w:rsidP="008F637B">
            <w:pPr>
              <w:rPr>
                <w:rFonts w:cs="Arial"/>
              </w:rPr>
            </w:pPr>
            <w:r w:rsidRPr="00B37637">
              <w:rPr>
                <w:rFonts w:cs="Arial"/>
              </w:rPr>
              <w:t>-" Los llamados a la unidad, que hace tiempo venimos manifestando, la unidad va ser siempre la fuerza, eso nos falta a nosotros, a veces no nos creemos el cuento, debemos comprometernos nosotros también, ahora el rol importante es de los dirigentes ADI pero también hay que apoyarlos. Nos van a dejar un documento y cumplimos con ese requisito, pero únicamente mostramos debilidad como dijo el colega ahí, y así nos miran del nivel central muchas veces, porque la Araucanía siempre se para, porque no hay soluciones inmediatas, a nosotros nos tienen muy sumisos, los Aymaras no se levantan, somos respetuosos pero somos demasiado humildes, debemos de levantarnos, unirnos fortalecernos. Nosotros mismos tenemos territorio, sentimiento, nuestra tierra, siempre hemos vivido acá, nuestros ancestros nos han heredado la tierra y porque no hemos sido considerados, es porque nos quedamos calladitos. Así que me sumo a las palabras de que nos debemos unir, de esa forma nos van a escuchar".</w:t>
            </w:r>
          </w:p>
          <w:p w:rsidR="00D824F0" w:rsidRPr="00B37637" w:rsidRDefault="00D824F0" w:rsidP="008F637B">
            <w:pPr>
              <w:rPr>
                <w:rFonts w:cs="Arial"/>
              </w:rPr>
            </w:pPr>
            <w:r w:rsidRPr="00B37637">
              <w:rPr>
                <w:rFonts w:cs="Arial"/>
                <w:b/>
              </w:rPr>
              <w:t>"</w:t>
            </w:r>
            <w:r w:rsidRPr="00B37637">
              <w:rPr>
                <w:rFonts w:cs="Arial"/>
              </w:rPr>
              <w:t xml:space="preserve">La unidad hace la fuerza, debemos hacer una propuesta que no se nos aplique el cobro a nivel de agricultores y ganaderos. Un tratamiento especial a modo de entregarle facilidades, una tarjeta. Seria único en el país, al sur todo el mundo paga y ver la posibilidad de tener un nuevo acceso. Todo el mundo querrá tener acceso al desarrollo y porque nosotros no".    </w:t>
            </w:r>
          </w:p>
          <w:p w:rsidR="00D824F0" w:rsidRPr="00B37637" w:rsidRDefault="00D824F0" w:rsidP="00D824F0">
            <w:pPr>
              <w:rPr>
                <w:rFonts w:cs="Arial"/>
              </w:rPr>
            </w:pPr>
            <w:r w:rsidRPr="00B37637">
              <w:rPr>
                <w:rFonts w:cs="Arial"/>
                <w:b/>
              </w:rPr>
              <w:t>Fin de la reunión</w:t>
            </w:r>
          </w:p>
        </w:tc>
      </w:tr>
    </w:tbl>
    <w:p w:rsidR="00D824F0" w:rsidRDefault="00D824F0"/>
    <w:p w:rsidR="00D824F0" w:rsidRDefault="00D824F0">
      <w:r>
        <w:rPr>
          <w:rFonts w:cs="Arial"/>
          <w:noProof/>
          <w:lang w:eastAsia="es-CL"/>
        </w:rPr>
        <w:lastRenderedPageBreak/>
        <w:drawing>
          <wp:inline distT="0" distB="0" distL="0" distR="0" wp14:anchorId="6FE665B9" wp14:editId="74D97067">
            <wp:extent cx="5400040" cy="7917180"/>
            <wp:effectExtent l="0" t="0" r="0" b="762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00040" cy="7917180"/>
                    </a:xfrm>
                    <a:prstGeom prst="rect">
                      <a:avLst/>
                    </a:prstGeom>
                    <a:noFill/>
                  </pic:spPr>
                </pic:pic>
              </a:graphicData>
            </a:graphic>
          </wp:inline>
        </w:drawing>
      </w:r>
    </w:p>
    <w:p w:rsidR="006D0940" w:rsidRDefault="006D0940"/>
    <w:p w:rsidR="0088421C" w:rsidRDefault="0088421C"/>
    <w:p w:rsidR="0088421C" w:rsidRDefault="0088421C"/>
    <w:p w:rsidR="0088421C" w:rsidRDefault="0088421C"/>
    <w:p w:rsidR="0088421C" w:rsidRDefault="0088421C"/>
    <w:p w:rsidR="0088421C" w:rsidRDefault="0088421C"/>
    <w:p w:rsidR="00D824F0" w:rsidRPr="0088421C" w:rsidRDefault="006D0940">
      <w:pPr>
        <w:rPr>
          <w:b/>
        </w:rPr>
      </w:pPr>
      <w:r w:rsidRPr="0088421C">
        <w:rPr>
          <w:b/>
        </w:rPr>
        <w:lastRenderedPageBreak/>
        <w:t>Ecozona Cariquima</w:t>
      </w:r>
    </w:p>
    <w:p w:rsidR="00D824F0" w:rsidRDefault="00D824F0">
      <w:r>
        <w:rPr>
          <w:rFonts w:cs="Arial"/>
          <w:noProof/>
          <w:lang w:eastAsia="es-CL"/>
        </w:rPr>
        <w:drawing>
          <wp:inline distT="0" distB="0" distL="0" distR="0" wp14:anchorId="54BA058B" wp14:editId="7F739583">
            <wp:extent cx="5400040" cy="7782560"/>
            <wp:effectExtent l="19050" t="19050" r="10160" b="2794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00040" cy="7782560"/>
                    </a:xfrm>
                    <a:prstGeom prst="rect">
                      <a:avLst/>
                    </a:prstGeom>
                    <a:noFill/>
                    <a:ln w="9525">
                      <a:solidFill>
                        <a:srgbClr val="000000"/>
                      </a:solidFill>
                      <a:miter lim="800000"/>
                      <a:headEnd/>
                      <a:tailEnd/>
                    </a:ln>
                  </pic:spPr>
                </pic:pic>
              </a:graphicData>
            </a:graphic>
          </wp:inline>
        </w:drawing>
      </w:r>
    </w:p>
    <w:p w:rsidR="0088421C" w:rsidRDefault="0088421C">
      <w:pPr>
        <w:rPr>
          <w:b/>
        </w:rPr>
      </w:pPr>
    </w:p>
    <w:p w:rsidR="0088421C" w:rsidRDefault="0088421C">
      <w:pPr>
        <w:rPr>
          <w:b/>
        </w:rPr>
      </w:pPr>
    </w:p>
    <w:p w:rsidR="0088421C" w:rsidRDefault="0088421C">
      <w:pPr>
        <w:rPr>
          <w:b/>
        </w:rPr>
      </w:pPr>
    </w:p>
    <w:p w:rsidR="0088421C" w:rsidRDefault="0088421C">
      <w:pPr>
        <w:rPr>
          <w:b/>
        </w:rPr>
      </w:pPr>
    </w:p>
    <w:p w:rsidR="0088421C" w:rsidRDefault="0088421C">
      <w:pPr>
        <w:rPr>
          <w:b/>
        </w:rPr>
      </w:pPr>
    </w:p>
    <w:p w:rsidR="000A65CD" w:rsidRPr="0088421C" w:rsidRDefault="006D0940">
      <w:pPr>
        <w:rPr>
          <w:rFonts w:cs="Arial"/>
          <w:b/>
          <w:noProof/>
          <w:lang w:eastAsia="es-CL"/>
        </w:rPr>
      </w:pPr>
      <w:r w:rsidRPr="0088421C">
        <w:rPr>
          <w:b/>
        </w:rPr>
        <w:lastRenderedPageBreak/>
        <w:t>Ecozona Mamiña</w:t>
      </w:r>
    </w:p>
    <w:p w:rsidR="006D0940" w:rsidRDefault="000A65CD">
      <w:r>
        <w:rPr>
          <w:rFonts w:cs="Arial"/>
          <w:noProof/>
          <w:lang w:eastAsia="es-CL"/>
        </w:rPr>
        <w:drawing>
          <wp:inline distT="0" distB="0" distL="0" distR="0" wp14:anchorId="103BB1A3" wp14:editId="5D1A7508">
            <wp:extent cx="5256236" cy="7705725"/>
            <wp:effectExtent l="19050" t="19050" r="20955"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57079" cy="7706961"/>
                    </a:xfrm>
                    <a:prstGeom prst="rect">
                      <a:avLst/>
                    </a:prstGeom>
                    <a:noFill/>
                    <a:ln w="9525">
                      <a:solidFill>
                        <a:srgbClr val="000000"/>
                      </a:solidFill>
                      <a:miter lim="800000"/>
                      <a:headEnd/>
                      <a:tailEnd/>
                    </a:ln>
                  </pic:spPr>
                </pic:pic>
              </a:graphicData>
            </a:graphic>
          </wp:inline>
        </w:drawing>
      </w:r>
    </w:p>
    <w:p w:rsidR="0089563E" w:rsidRDefault="0089563E"/>
    <w:p w:rsidR="0089563E" w:rsidRDefault="0089563E"/>
    <w:p w:rsidR="0089563E" w:rsidRDefault="0089563E"/>
    <w:p w:rsidR="0089563E" w:rsidRDefault="0089563E"/>
    <w:p w:rsidR="0089563E" w:rsidRDefault="0089563E"/>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10"/>
        <w:gridCol w:w="2264"/>
        <w:gridCol w:w="2872"/>
      </w:tblGrid>
      <w:tr w:rsidR="000A65CD" w:rsidRPr="00B37637" w:rsidTr="008F637B">
        <w:tc>
          <w:tcPr>
            <w:tcW w:w="9781" w:type="dxa"/>
            <w:gridSpan w:val="3"/>
          </w:tcPr>
          <w:p w:rsidR="000A65CD" w:rsidRPr="00B37637" w:rsidRDefault="000A65CD" w:rsidP="008F637B">
            <w:pPr>
              <w:widowControl w:val="0"/>
              <w:autoSpaceDE w:val="0"/>
              <w:autoSpaceDN w:val="0"/>
              <w:adjustRightInd w:val="0"/>
              <w:rPr>
                <w:rFonts w:cs="Arial"/>
                <w:b/>
              </w:rPr>
            </w:pPr>
            <w:r w:rsidRPr="00B37637">
              <w:rPr>
                <w:rFonts w:cs="Arial"/>
                <w:b/>
              </w:rPr>
              <w:lastRenderedPageBreak/>
              <w:t>Proyecto:</w:t>
            </w:r>
            <w:r w:rsidRPr="00B37637">
              <w:rPr>
                <w:rFonts w:cs="Arial"/>
              </w:rPr>
              <w:t xml:space="preserve"> Alternativas de Acceso a Iquique</w:t>
            </w:r>
          </w:p>
        </w:tc>
      </w:tr>
      <w:tr w:rsidR="000A65CD" w:rsidRPr="00B37637" w:rsidTr="008F637B">
        <w:tc>
          <w:tcPr>
            <w:tcW w:w="9781" w:type="dxa"/>
            <w:gridSpan w:val="3"/>
          </w:tcPr>
          <w:p w:rsidR="000A65CD" w:rsidRPr="00B37637" w:rsidRDefault="000A65CD" w:rsidP="008F637B">
            <w:pPr>
              <w:widowControl w:val="0"/>
              <w:autoSpaceDE w:val="0"/>
              <w:autoSpaceDN w:val="0"/>
              <w:adjustRightInd w:val="0"/>
              <w:rPr>
                <w:rFonts w:cs="Arial"/>
                <w:b/>
              </w:rPr>
            </w:pPr>
            <w:r w:rsidRPr="00B37637">
              <w:rPr>
                <w:rFonts w:cs="Arial"/>
                <w:b/>
              </w:rPr>
              <w:t xml:space="preserve">Consejero Territorial ADI: </w:t>
            </w:r>
            <w:r w:rsidRPr="00B37637">
              <w:rPr>
                <w:rFonts w:cs="Arial"/>
              </w:rPr>
              <w:t>Gudelia Cautín Caqueo</w:t>
            </w:r>
          </w:p>
        </w:tc>
      </w:tr>
      <w:tr w:rsidR="000A65CD" w:rsidRPr="00B37637" w:rsidTr="008F637B">
        <w:tc>
          <w:tcPr>
            <w:tcW w:w="9781" w:type="dxa"/>
            <w:gridSpan w:val="3"/>
          </w:tcPr>
          <w:p w:rsidR="000A65CD" w:rsidRPr="00B37637" w:rsidRDefault="000A65CD" w:rsidP="008F637B">
            <w:pPr>
              <w:widowControl w:val="0"/>
              <w:autoSpaceDE w:val="0"/>
              <w:autoSpaceDN w:val="0"/>
              <w:adjustRightInd w:val="0"/>
              <w:rPr>
                <w:rFonts w:cs="Arial"/>
                <w:b/>
              </w:rPr>
            </w:pPr>
            <w:r w:rsidRPr="00B37637">
              <w:rPr>
                <w:rFonts w:cs="Arial"/>
                <w:b/>
              </w:rPr>
              <w:t xml:space="preserve">Lugar de reunión: </w:t>
            </w:r>
            <w:r w:rsidRPr="00B37637">
              <w:rPr>
                <w:rFonts w:cs="Arial"/>
              </w:rPr>
              <w:t>Sede Junta Vecinal de Mamiña</w:t>
            </w:r>
          </w:p>
        </w:tc>
      </w:tr>
      <w:tr w:rsidR="000A65CD" w:rsidRPr="00B37637" w:rsidTr="008F637B">
        <w:tc>
          <w:tcPr>
            <w:tcW w:w="4219" w:type="dxa"/>
          </w:tcPr>
          <w:p w:rsidR="000A65CD" w:rsidRPr="00B37637" w:rsidRDefault="000A65CD" w:rsidP="008F637B">
            <w:pPr>
              <w:widowControl w:val="0"/>
              <w:autoSpaceDE w:val="0"/>
              <w:autoSpaceDN w:val="0"/>
              <w:adjustRightInd w:val="0"/>
              <w:rPr>
                <w:rFonts w:cs="Arial"/>
              </w:rPr>
            </w:pPr>
            <w:r w:rsidRPr="00B37637">
              <w:rPr>
                <w:rFonts w:cs="Arial"/>
                <w:b/>
              </w:rPr>
              <w:t xml:space="preserve">Tipo de Reunión: </w:t>
            </w:r>
            <w:r w:rsidRPr="00B37637">
              <w:rPr>
                <w:rFonts w:cs="Arial"/>
              </w:rPr>
              <w:t>de Trabajo</w:t>
            </w:r>
          </w:p>
        </w:tc>
        <w:tc>
          <w:tcPr>
            <w:tcW w:w="2410" w:type="dxa"/>
          </w:tcPr>
          <w:p w:rsidR="000A65CD" w:rsidRPr="00B37637" w:rsidRDefault="000A65CD" w:rsidP="008F637B">
            <w:pPr>
              <w:widowControl w:val="0"/>
              <w:autoSpaceDE w:val="0"/>
              <w:autoSpaceDN w:val="0"/>
              <w:adjustRightInd w:val="0"/>
              <w:rPr>
                <w:rFonts w:cs="Arial"/>
                <w:b/>
              </w:rPr>
            </w:pPr>
            <w:r w:rsidRPr="00B37637">
              <w:rPr>
                <w:rFonts w:cs="Arial"/>
                <w:b/>
              </w:rPr>
              <w:t>Fecha:</w:t>
            </w:r>
            <w:r w:rsidRPr="00B37637">
              <w:rPr>
                <w:rFonts w:cs="Arial"/>
              </w:rPr>
              <w:t xml:space="preserve"> 05/01/2012</w:t>
            </w:r>
          </w:p>
        </w:tc>
        <w:tc>
          <w:tcPr>
            <w:tcW w:w="3152" w:type="dxa"/>
          </w:tcPr>
          <w:p w:rsidR="000A65CD" w:rsidRPr="00B37637" w:rsidRDefault="000A65CD" w:rsidP="008F637B">
            <w:pPr>
              <w:widowControl w:val="0"/>
              <w:autoSpaceDE w:val="0"/>
              <w:autoSpaceDN w:val="0"/>
              <w:adjustRightInd w:val="0"/>
              <w:rPr>
                <w:rFonts w:cs="Arial"/>
              </w:rPr>
            </w:pPr>
            <w:r w:rsidRPr="00B37637">
              <w:rPr>
                <w:rFonts w:cs="Arial"/>
                <w:b/>
              </w:rPr>
              <w:t>Horario:</w:t>
            </w:r>
            <w:r w:rsidRPr="00B37637">
              <w:rPr>
                <w:rFonts w:cs="Arial"/>
              </w:rPr>
              <w:t xml:space="preserve"> 12:00 hrs.</w:t>
            </w:r>
          </w:p>
        </w:tc>
      </w:tr>
      <w:tr w:rsidR="000A65CD" w:rsidRPr="00B37637" w:rsidTr="008F637B">
        <w:trPr>
          <w:trHeight w:val="78"/>
        </w:trPr>
        <w:tc>
          <w:tcPr>
            <w:tcW w:w="9781" w:type="dxa"/>
            <w:gridSpan w:val="3"/>
          </w:tcPr>
          <w:p w:rsidR="000A65CD" w:rsidRPr="00B37637" w:rsidRDefault="000A65CD" w:rsidP="008F637B">
            <w:pPr>
              <w:pStyle w:val="Textoindependiente"/>
              <w:rPr>
                <w:rFonts w:cs="Arial"/>
                <w:szCs w:val="24"/>
                <w:lang w:val="es-CL"/>
              </w:rPr>
            </w:pPr>
            <w:r w:rsidRPr="00B37637">
              <w:rPr>
                <w:rFonts w:cs="Arial"/>
                <w:szCs w:val="24"/>
                <w:lang w:val="es-CL"/>
              </w:rPr>
              <w:t>Temas a Tratar:</w:t>
            </w:r>
          </w:p>
          <w:p w:rsidR="000A65CD" w:rsidRPr="00B37637" w:rsidRDefault="000A65CD" w:rsidP="002405C2">
            <w:pPr>
              <w:pStyle w:val="Textoindependiente"/>
              <w:widowControl/>
              <w:numPr>
                <w:ilvl w:val="0"/>
                <w:numId w:val="4"/>
              </w:numPr>
              <w:overflowPunct/>
              <w:autoSpaceDE/>
              <w:autoSpaceDN/>
              <w:adjustRightInd/>
              <w:ind w:left="0" w:firstLine="0"/>
              <w:textAlignment w:val="auto"/>
              <w:rPr>
                <w:rFonts w:cs="Arial"/>
                <w:szCs w:val="24"/>
                <w:lang w:val="es-CL"/>
              </w:rPr>
            </w:pPr>
            <w:r w:rsidRPr="00B37637">
              <w:rPr>
                <w:rFonts w:cs="Arial"/>
                <w:szCs w:val="24"/>
                <w:lang w:val="es-CL"/>
              </w:rPr>
              <w:t>Exposición Proyecto Alternativas de acceso a Iquique</w:t>
            </w:r>
          </w:p>
        </w:tc>
      </w:tr>
      <w:tr w:rsidR="000A65CD" w:rsidRPr="00B37637" w:rsidTr="008F637B">
        <w:trPr>
          <w:trHeight w:val="116"/>
        </w:trPr>
        <w:tc>
          <w:tcPr>
            <w:tcW w:w="9781" w:type="dxa"/>
            <w:gridSpan w:val="3"/>
          </w:tcPr>
          <w:p w:rsidR="000A65CD" w:rsidRPr="00B37637" w:rsidRDefault="000A65CD" w:rsidP="008F637B">
            <w:pPr>
              <w:pStyle w:val="Textoindependiente"/>
              <w:rPr>
                <w:rFonts w:cs="Arial"/>
                <w:szCs w:val="24"/>
                <w:lang w:val="es-CL"/>
              </w:rPr>
            </w:pPr>
            <w:r w:rsidRPr="00B37637">
              <w:rPr>
                <w:rFonts w:cs="Arial"/>
                <w:szCs w:val="24"/>
                <w:u w:val="single"/>
                <w:lang w:val="es-CL"/>
              </w:rPr>
              <w:t>Acuerdos y tópicos relevantes</w:t>
            </w:r>
            <w:r w:rsidRPr="00B37637">
              <w:rPr>
                <w:rFonts w:cs="Arial"/>
                <w:szCs w:val="24"/>
                <w:lang w:val="es-CL"/>
              </w:rPr>
              <w:t>:</w:t>
            </w:r>
          </w:p>
          <w:p w:rsidR="000A65CD" w:rsidRPr="00B37637" w:rsidRDefault="000A65CD" w:rsidP="008F637B">
            <w:pPr>
              <w:rPr>
                <w:rFonts w:cs="Arial"/>
                <w:b/>
              </w:rPr>
            </w:pPr>
            <w:r w:rsidRPr="00B37637">
              <w:rPr>
                <w:rFonts w:cs="Arial"/>
                <w:b/>
              </w:rPr>
              <w:t>Inicio de la presentación.</w:t>
            </w:r>
          </w:p>
          <w:p w:rsidR="000A65CD" w:rsidRPr="00B37637" w:rsidRDefault="000A65CD" w:rsidP="008F637B">
            <w:pPr>
              <w:rPr>
                <w:rFonts w:cs="Arial"/>
                <w:b/>
              </w:rPr>
            </w:pPr>
            <w:r w:rsidRPr="00B37637">
              <w:rPr>
                <w:rFonts w:cs="Arial"/>
              </w:rPr>
              <w:t>Durante la presentación surgen preguntas tales como si la ruta ya está concesionada, si existirá una ruta alternativa, o si pasará por Humberstone. Las cuales son respondidas señalando que "la vía si está concesionada y que Silverio Viza, presentó una ruta alternativa".</w:t>
            </w:r>
          </w:p>
          <w:p w:rsidR="000A65CD" w:rsidRPr="00B37637" w:rsidRDefault="000A65CD" w:rsidP="008F637B">
            <w:pPr>
              <w:rPr>
                <w:rFonts w:cs="Arial"/>
              </w:rPr>
            </w:pPr>
            <w:r w:rsidRPr="00B37637">
              <w:rPr>
                <w:rFonts w:cs="Arial"/>
              </w:rPr>
              <w:t>Existen más interrogantes interrumpiendo la presentación respecto al porqué del comienzo en Humberstone señalándoseles que "comienza desde Humberstone, porque ahí no se puede tocar nada y que habrá una modificación en el empalme con la ruta 5".</w:t>
            </w:r>
          </w:p>
          <w:p w:rsidR="000A65CD" w:rsidRPr="00B37637" w:rsidRDefault="000A65CD" w:rsidP="008F637B">
            <w:pPr>
              <w:rPr>
                <w:rFonts w:cs="Arial"/>
              </w:rPr>
            </w:pPr>
            <w:r w:rsidRPr="00B37637">
              <w:rPr>
                <w:rFonts w:cs="Arial"/>
              </w:rPr>
              <w:t>También se refieren a los paraderos de buses y su ubicación explicándoles que</w:t>
            </w:r>
            <w:r w:rsidRPr="00B37637">
              <w:rPr>
                <w:rFonts w:cs="Arial"/>
                <w:b/>
              </w:rPr>
              <w:t xml:space="preserve"> </w:t>
            </w:r>
            <w:r w:rsidRPr="00B37637">
              <w:rPr>
                <w:rFonts w:cs="Arial"/>
              </w:rPr>
              <w:t>"no creemos que exista un paradero en la ruta, de seguro tendrán que hacer trasbordo en Pozo Almonte".</w:t>
            </w:r>
          </w:p>
          <w:p w:rsidR="000A65CD" w:rsidRPr="00B37637" w:rsidRDefault="000A65CD" w:rsidP="008F637B">
            <w:pPr>
              <w:rPr>
                <w:rFonts w:cs="Arial"/>
              </w:rPr>
            </w:pPr>
            <w:r w:rsidRPr="00B37637">
              <w:rPr>
                <w:rFonts w:cs="Arial"/>
              </w:rPr>
              <w:t>Respecto al peaje se consulta su ubicación y valor aproximado ¿El peaje va estar ubicado, en las animitas del sector de los tambores del agua?</w:t>
            </w:r>
          </w:p>
          <w:p w:rsidR="000A65CD" w:rsidRPr="00B37637" w:rsidRDefault="000A65CD" w:rsidP="008F637B">
            <w:pPr>
              <w:rPr>
                <w:rFonts w:cs="Arial"/>
              </w:rPr>
            </w:pPr>
            <w:r w:rsidRPr="00B37637">
              <w:rPr>
                <w:rFonts w:cs="Arial"/>
              </w:rPr>
              <w:t>"Por qué no puede ser $860, o "luca" (sic). Por ambas carreteras pasan los mismos vehículos, no pueden ser rutas diferidas". Además, agrega que "por lo que he visto, están cerrados en construir una ruta alternativa, pero habría que luchar. Nosotros queremos ruta alternativa y peaje rebajado". Manifiesta un dirigente.</w:t>
            </w:r>
          </w:p>
          <w:p w:rsidR="000A65CD" w:rsidRPr="00B37637" w:rsidRDefault="000A65CD" w:rsidP="008F637B">
            <w:pPr>
              <w:rPr>
                <w:rFonts w:cs="Arial"/>
              </w:rPr>
            </w:pPr>
            <w:r w:rsidRPr="00B37637">
              <w:rPr>
                <w:rFonts w:cs="Arial"/>
              </w:rPr>
              <w:t xml:space="preserve">Finalmente señalan que "deberían entregar una credencial para poder pasar" y la importancia de realizar una reunión donde participe un mayor número de personas, pero esta debe ser después de que pasen las lluvias. "Estamos consiente que la carretera es un avance, pero es muy caro". </w:t>
            </w:r>
          </w:p>
          <w:p w:rsidR="000A65CD" w:rsidRPr="00B37637" w:rsidRDefault="000A65CD" w:rsidP="008F637B">
            <w:pPr>
              <w:rPr>
                <w:rFonts w:cs="Arial"/>
                <w:b/>
              </w:rPr>
            </w:pPr>
            <w:r w:rsidRPr="00B37637">
              <w:rPr>
                <w:rFonts w:cs="Arial"/>
                <w:b/>
              </w:rPr>
              <w:t>Término de la reunión.</w:t>
            </w:r>
          </w:p>
        </w:tc>
      </w:tr>
    </w:tbl>
    <w:p w:rsidR="000A65CD" w:rsidRDefault="000A65CD"/>
    <w:p w:rsidR="000A65CD" w:rsidRDefault="000A65CD"/>
    <w:p w:rsidR="000A65CD" w:rsidRDefault="000A65CD"/>
    <w:p w:rsidR="000A65CD" w:rsidRDefault="000A65CD"/>
    <w:p w:rsidR="000A65CD" w:rsidRDefault="000A65CD">
      <w:r>
        <w:rPr>
          <w:rFonts w:cs="Arial"/>
          <w:noProof/>
          <w:lang w:eastAsia="es-CL"/>
        </w:rPr>
        <w:lastRenderedPageBreak/>
        <w:drawing>
          <wp:inline distT="0" distB="0" distL="0" distR="0" wp14:anchorId="5B08A44C" wp14:editId="7593E321">
            <wp:extent cx="5400040" cy="7938770"/>
            <wp:effectExtent l="0" t="0" r="0" b="508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00040" cy="7938770"/>
                    </a:xfrm>
                    <a:prstGeom prst="rect">
                      <a:avLst/>
                    </a:prstGeom>
                    <a:noFill/>
                  </pic:spPr>
                </pic:pic>
              </a:graphicData>
            </a:graphic>
          </wp:inline>
        </w:drawing>
      </w:r>
    </w:p>
    <w:p w:rsidR="0089563E" w:rsidRDefault="0089563E">
      <w:pPr>
        <w:rPr>
          <w:b/>
        </w:rPr>
      </w:pPr>
    </w:p>
    <w:p w:rsidR="0089563E" w:rsidRDefault="0089563E">
      <w:pPr>
        <w:rPr>
          <w:b/>
        </w:rPr>
      </w:pPr>
    </w:p>
    <w:p w:rsidR="0089563E" w:rsidRDefault="0089563E">
      <w:pPr>
        <w:rPr>
          <w:b/>
        </w:rPr>
      </w:pPr>
    </w:p>
    <w:p w:rsidR="0089563E" w:rsidRDefault="0089563E">
      <w:pPr>
        <w:rPr>
          <w:b/>
        </w:rPr>
      </w:pPr>
    </w:p>
    <w:p w:rsidR="0089563E" w:rsidRDefault="0089563E">
      <w:pPr>
        <w:rPr>
          <w:b/>
        </w:rPr>
      </w:pPr>
    </w:p>
    <w:p w:rsidR="0089563E" w:rsidRDefault="0089563E">
      <w:pPr>
        <w:rPr>
          <w:b/>
        </w:rPr>
      </w:pPr>
    </w:p>
    <w:p w:rsidR="000A65CD" w:rsidRPr="0089563E" w:rsidRDefault="000A65CD">
      <w:pPr>
        <w:rPr>
          <w:b/>
        </w:rPr>
      </w:pPr>
      <w:r w:rsidRPr="0089563E">
        <w:rPr>
          <w:b/>
        </w:rPr>
        <w:lastRenderedPageBreak/>
        <w:t>Ecozona Parca</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10"/>
        <w:gridCol w:w="2264"/>
        <w:gridCol w:w="2872"/>
      </w:tblGrid>
      <w:tr w:rsidR="00331BEE" w:rsidRPr="00B37637" w:rsidTr="008F637B">
        <w:tc>
          <w:tcPr>
            <w:tcW w:w="9781" w:type="dxa"/>
            <w:gridSpan w:val="3"/>
          </w:tcPr>
          <w:p w:rsidR="00331BEE" w:rsidRPr="00B37637" w:rsidRDefault="00331BEE" w:rsidP="008F637B">
            <w:pPr>
              <w:widowControl w:val="0"/>
              <w:autoSpaceDE w:val="0"/>
              <w:autoSpaceDN w:val="0"/>
              <w:adjustRightInd w:val="0"/>
              <w:rPr>
                <w:rFonts w:cs="Arial"/>
                <w:b/>
              </w:rPr>
            </w:pPr>
            <w:r w:rsidRPr="00B37637">
              <w:rPr>
                <w:rFonts w:cs="Arial"/>
                <w:b/>
              </w:rPr>
              <w:t xml:space="preserve">Proyecto: </w:t>
            </w:r>
            <w:r w:rsidRPr="00B37637">
              <w:rPr>
                <w:rFonts w:cs="Arial"/>
              </w:rPr>
              <w:t>Alternativas de Acceso a Iquique</w:t>
            </w:r>
          </w:p>
        </w:tc>
      </w:tr>
      <w:tr w:rsidR="00331BEE" w:rsidRPr="00B37637" w:rsidTr="008F637B">
        <w:tc>
          <w:tcPr>
            <w:tcW w:w="9781" w:type="dxa"/>
            <w:gridSpan w:val="3"/>
          </w:tcPr>
          <w:p w:rsidR="00331BEE" w:rsidRPr="00B37637" w:rsidRDefault="00331BEE" w:rsidP="008F637B">
            <w:pPr>
              <w:widowControl w:val="0"/>
              <w:autoSpaceDE w:val="0"/>
              <w:autoSpaceDN w:val="0"/>
              <w:adjustRightInd w:val="0"/>
              <w:rPr>
                <w:rFonts w:cs="Arial"/>
                <w:b/>
              </w:rPr>
            </w:pPr>
            <w:r w:rsidRPr="00B37637">
              <w:rPr>
                <w:rFonts w:cs="Arial"/>
                <w:b/>
              </w:rPr>
              <w:t xml:space="preserve">Consejero Territorial ADI (S): </w:t>
            </w:r>
            <w:r w:rsidRPr="00B37637">
              <w:rPr>
                <w:rFonts w:cs="Arial"/>
              </w:rPr>
              <w:t>Hilario Cayo Moruna</w:t>
            </w:r>
          </w:p>
        </w:tc>
      </w:tr>
      <w:tr w:rsidR="00331BEE" w:rsidRPr="00B37637" w:rsidTr="008F637B">
        <w:tc>
          <w:tcPr>
            <w:tcW w:w="9781" w:type="dxa"/>
            <w:gridSpan w:val="3"/>
          </w:tcPr>
          <w:p w:rsidR="00331BEE" w:rsidRPr="00B37637" w:rsidRDefault="00331BEE" w:rsidP="008F637B">
            <w:pPr>
              <w:widowControl w:val="0"/>
              <w:autoSpaceDE w:val="0"/>
              <w:autoSpaceDN w:val="0"/>
              <w:adjustRightInd w:val="0"/>
              <w:rPr>
                <w:rFonts w:cs="Arial"/>
                <w:b/>
              </w:rPr>
            </w:pPr>
            <w:r w:rsidRPr="00B37637">
              <w:rPr>
                <w:rFonts w:cs="Arial"/>
                <w:b/>
              </w:rPr>
              <w:t xml:space="preserve">Lugar de reunión: </w:t>
            </w:r>
            <w:r w:rsidRPr="00B37637">
              <w:rPr>
                <w:rFonts w:cs="Arial"/>
              </w:rPr>
              <w:t>Sede social localidad de Parca</w:t>
            </w:r>
            <w:r w:rsidRPr="00B37637">
              <w:rPr>
                <w:rFonts w:cs="Arial"/>
                <w:color w:val="FF0000"/>
              </w:rPr>
              <w:t xml:space="preserve"> </w:t>
            </w:r>
          </w:p>
        </w:tc>
      </w:tr>
      <w:tr w:rsidR="00331BEE" w:rsidRPr="00B37637" w:rsidTr="008F637B">
        <w:tc>
          <w:tcPr>
            <w:tcW w:w="4219" w:type="dxa"/>
          </w:tcPr>
          <w:p w:rsidR="00331BEE" w:rsidRPr="00B37637" w:rsidRDefault="00331BEE" w:rsidP="008F637B">
            <w:pPr>
              <w:widowControl w:val="0"/>
              <w:autoSpaceDE w:val="0"/>
              <w:autoSpaceDN w:val="0"/>
              <w:adjustRightInd w:val="0"/>
              <w:rPr>
                <w:rFonts w:cs="Arial"/>
              </w:rPr>
            </w:pPr>
            <w:r w:rsidRPr="00B37637">
              <w:rPr>
                <w:rFonts w:cs="Arial"/>
                <w:b/>
              </w:rPr>
              <w:t xml:space="preserve">Tipo de Reunión: </w:t>
            </w:r>
            <w:r w:rsidRPr="00B37637">
              <w:rPr>
                <w:rFonts w:cs="Arial"/>
              </w:rPr>
              <w:t>de Trabajo</w:t>
            </w:r>
          </w:p>
        </w:tc>
        <w:tc>
          <w:tcPr>
            <w:tcW w:w="2410" w:type="dxa"/>
          </w:tcPr>
          <w:p w:rsidR="00331BEE" w:rsidRPr="00B37637" w:rsidRDefault="00331BEE" w:rsidP="008F637B">
            <w:pPr>
              <w:widowControl w:val="0"/>
              <w:autoSpaceDE w:val="0"/>
              <w:autoSpaceDN w:val="0"/>
              <w:adjustRightInd w:val="0"/>
              <w:rPr>
                <w:rFonts w:cs="Arial"/>
                <w:b/>
              </w:rPr>
            </w:pPr>
            <w:r w:rsidRPr="00B37637">
              <w:rPr>
                <w:rFonts w:cs="Arial"/>
                <w:b/>
              </w:rPr>
              <w:t>Fecha:</w:t>
            </w:r>
            <w:r w:rsidRPr="00B37637">
              <w:rPr>
                <w:rFonts w:cs="Arial"/>
              </w:rPr>
              <w:t xml:space="preserve"> 05/01/2012</w:t>
            </w:r>
          </w:p>
        </w:tc>
        <w:tc>
          <w:tcPr>
            <w:tcW w:w="3152" w:type="dxa"/>
          </w:tcPr>
          <w:p w:rsidR="00331BEE" w:rsidRPr="00B37637" w:rsidRDefault="00331BEE" w:rsidP="008F637B">
            <w:pPr>
              <w:widowControl w:val="0"/>
              <w:autoSpaceDE w:val="0"/>
              <w:autoSpaceDN w:val="0"/>
              <w:adjustRightInd w:val="0"/>
              <w:rPr>
                <w:rFonts w:cs="Arial"/>
              </w:rPr>
            </w:pPr>
            <w:r w:rsidRPr="00B37637">
              <w:rPr>
                <w:rFonts w:cs="Arial"/>
                <w:b/>
              </w:rPr>
              <w:t>Horario:</w:t>
            </w:r>
            <w:r w:rsidRPr="00B37637">
              <w:rPr>
                <w:rFonts w:cs="Arial"/>
              </w:rPr>
              <w:t xml:space="preserve"> 15:00 hrs.</w:t>
            </w:r>
          </w:p>
        </w:tc>
      </w:tr>
      <w:tr w:rsidR="00331BEE" w:rsidRPr="00B37637" w:rsidTr="008F637B">
        <w:trPr>
          <w:trHeight w:val="78"/>
        </w:trPr>
        <w:tc>
          <w:tcPr>
            <w:tcW w:w="9781" w:type="dxa"/>
            <w:gridSpan w:val="3"/>
          </w:tcPr>
          <w:p w:rsidR="00331BEE" w:rsidRPr="00B37637" w:rsidRDefault="00331BEE" w:rsidP="008F637B">
            <w:pPr>
              <w:pStyle w:val="Textoindependiente"/>
              <w:rPr>
                <w:rFonts w:cs="Arial"/>
                <w:szCs w:val="24"/>
                <w:lang w:val="es-CL"/>
              </w:rPr>
            </w:pPr>
            <w:r w:rsidRPr="00B37637">
              <w:rPr>
                <w:rFonts w:cs="Arial"/>
                <w:szCs w:val="24"/>
                <w:lang w:val="es-CL"/>
              </w:rPr>
              <w:t>Temas a Tratar:</w:t>
            </w:r>
          </w:p>
          <w:p w:rsidR="00331BEE" w:rsidRPr="00B37637" w:rsidRDefault="00331BEE" w:rsidP="002405C2">
            <w:pPr>
              <w:pStyle w:val="Textoindependiente"/>
              <w:widowControl/>
              <w:numPr>
                <w:ilvl w:val="0"/>
                <w:numId w:val="4"/>
              </w:numPr>
              <w:overflowPunct/>
              <w:autoSpaceDE/>
              <w:autoSpaceDN/>
              <w:adjustRightInd/>
              <w:ind w:left="0" w:firstLine="0"/>
              <w:textAlignment w:val="auto"/>
              <w:rPr>
                <w:rFonts w:cs="Arial"/>
                <w:szCs w:val="24"/>
                <w:lang w:val="es-CL"/>
              </w:rPr>
            </w:pPr>
            <w:r w:rsidRPr="00B37637">
              <w:rPr>
                <w:rFonts w:cs="Arial"/>
                <w:szCs w:val="24"/>
                <w:lang w:val="es-CL"/>
              </w:rPr>
              <w:t>Exposición Proyecto Alternativas de acceso a Iquique</w:t>
            </w:r>
          </w:p>
        </w:tc>
      </w:tr>
      <w:tr w:rsidR="00331BEE" w:rsidRPr="00B37637" w:rsidTr="008F637B">
        <w:trPr>
          <w:trHeight w:val="116"/>
        </w:trPr>
        <w:tc>
          <w:tcPr>
            <w:tcW w:w="9781" w:type="dxa"/>
            <w:gridSpan w:val="3"/>
          </w:tcPr>
          <w:p w:rsidR="00331BEE" w:rsidRPr="00B37637" w:rsidRDefault="00331BEE" w:rsidP="008F637B">
            <w:pPr>
              <w:pStyle w:val="Textoindependiente"/>
              <w:rPr>
                <w:rFonts w:cs="Arial"/>
                <w:szCs w:val="24"/>
                <w:lang w:val="es-CL"/>
              </w:rPr>
            </w:pPr>
            <w:r w:rsidRPr="00B37637">
              <w:rPr>
                <w:rFonts w:cs="Arial"/>
                <w:szCs w:val="24"/>
                <w:u w:val="single"/>
                <w:lang w:val="es-CL"/>
              </w:rPr>
              <w:t>Acuerdos y tópicos relevantes</w:t>
            </w:r>
            <w:r w:rsidRPr="00B37637">
              <w:rPr>
                <w:rFonts w:cs="Arial"/>
                <w:szCs w:val="24"/>
                <w:lang w:val="es-CL"/>
              </w:rPr>
              <w:t>:</w:t>
            </w:r>
          </w:p>
          <w:p w:rsidR="00331BEE" w:rsidRPr="00B37637" w:rsidRDefault="00331BEE" w:rsidP="008F637B">
            <w:pPr>
              <w:rPr>
                <w:rFonts w:cs="Arial"/>
                <w:b/>
              </w:rPr>
            </w:pPr>
            <w:r w:rsidRPr="00B37637">
              <w:rPr>
                <w:rFonts w:cs="Arial"/>
                <w:b/>
              </w:rPr>
              <w:t>Inicio de la presentación.</w:t>
            </w:r>
          </w:p>
          <w:p w:rsidR="00331BEE" w:rsidRPr="00B37637" w:rsidRDefault="00331BEE" w:rsidP="008F637B">
            <w:pPr>
              <w:rPr>
                <w:rFonts w:cs="Arial"/>
              </w:rPr>
            </w:pPr>
            <w:r w:rsidRPr="00B37637">
              <w:rPr>
                <w:rFonts w:cs="Arial"/>
              </w:rPr>
              <w:t>En la reunión se realizaron preguntas tales como: ¿Para La Tirana cuando todos los autos suban, como lo van hacer? ¿El peaje va a ser con TAG o con caseta?</w:t>
            </w:r>
            <w:r w:rsidRPr="00B37637">
              <w:rPr>
                <w:rFonts w:cs="Arial"/>
                <w:b/>
              </w:rPr>
              <w:t xml:space="preserve"> </w:t>
            </w:r>
            <w:r w:rsidRPr="00B37637">
              <w:rPr>
                <w:rFonts w:cs="Arial"/>
              </w:rPr>
              <w:t>¿Se concesionará también por la costa? Las que fueron contestadas señalando que los accesos a Iquique ruta 1 y ruta 16 serán concesionados y que el peaje será con cobradores y estará ubicado a 12 Km. de la ruta 5.</w:t>
            </w:r>
          </w:p>
          <w:p w:rsidR="00331BEE" w:rsidRPr="00B37637" w:rsidRDefault="00331BEE" w:rsidP="008F637B">
            <w:pPr>
              <w:rPr>
                <w:rFonts w:cs="Arial"/>
              </w:rPr>
            </w:pPr>
            <w:r w:rsidRPr="00B37637">
              <w:rPr>
                <w:rFonts w:cs="Arial"/>
              </w:rPr>
              <w:t xml:space="preserve">Un participante señala que "nosotros queremos una huella aparte o ustedes nos van a decir estas son las tres cosas que ustedes pueden pedir", a lo que se les responde que realizará la ayuda pertinente pero que en esta ocasión es sólo la entrega de información. </w:t>
            </w:r>
          </w:p>
          <w:p w:rsidR="00331BEE" w:rsidRPr="00B37637" w:rsidRDefault="00331BEE" w:rsidP="008F637B">
            <w:pPr>
              <w:rPr>
                <w:rFonts w:cs="Arial"/>
              </w:rPr>
            </w:pPr>
            <w:r w:rsidRPr="00B37637">
              <w:rPr>
                <w:rFonts w:cs="Arial"/>
              </w:rPr>
              <w:t>Entre sus dudas también está cómo tomaría la concesionaria sus peticiones "Si el pueblo de Parca pide rebaja en el valor del peaje, se le dará respuesta al pueblo de Parca o se tomara en cuenta a todas las comunidades". A lo que se informa que quien está realizando este proceso es el MOP y se explica nuevamente el proceso de información y consulta.</w:t>
            </w:r>
          </w:p>
          <w:p w:rsidR="00331BEE" w:rsidRPr="00B37637" w:rsidRDefault="00331BEE" w:rsidP="008F637B">
            <w:pPr>
              <w:pStyle w:val="Textoindependiente"/>
              <w:rPr>
                <w:rFonts w:cs="Arial"/>
                <w:b/>
                <w:szCs w:val="24"/>
                <w:lang w:val="es-CL"/>
              </w:rPr>
            </w:pPr>
          </w:p>
        </w:tc>
      </w:tr>
    </w:tbl>
    <w:p w:rsidR="00331BEE" w:rsidRDefault="00331BEE"/>
    <w:p w:rsidR="00331BEE" w:rsidRDefault="00331BEE">
      <w:r>
        <w:rPr>
          <w:rFonts w:cs="Arial"/>
          <w:noProof/>
          <w:lang w:eastAsia="es-CL"/>
        </w:rPr>
        <w:lastRenderedPageBreak/>
        <w:drawing>
          <wp:inline distT="0" distB="0" distL="0" distR="0" wp14:anchorId="457D5BEE" wp14:editId="753C855C">
            <wp:extent cx="5400040" cy="7865110"/>
            <wp:effectExtent l="0" t="0" r="0" b="254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00040" cy="7865110"/>
                    </a:xfrm>
                    <a:prstGeom prst="rect">
                      <a:avLst/>
                    </a:prstGeom>
                    <a:noFill/>
                  </pic:spPr>
                </pic:pic>
              </a:graphicData>
            </a:graphic>
          </wp:inline>
        </w:drawing>
      </w:r>
    </w:p>
    <w:p w:rsidR="00331BEE" w:rsidRDefault="00331BEE">
      <w:r>
        <w:rPr>
          <w:rFonts w:cs="Arial"/>
          <w:noProof/>
          <w:lang w:eastAsia="es-CL"/>
        </w:rPr>
        <w:lastRenderedPageBreak/>
        <w:drawing>
          <wp:inline distT="0" distB="0" distL="0" distR="0" wp14:anchorId="2DD51AB3" wp14:editId="636E1DAA">
            <wp:extent cx="5400040" cy="8128635"/>
            <wp:effectExtent l="0" t="0" r="0" b="571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00040" cy="8128635"/>
                    </a:xfrm>
                    <a:prstGeom prst="rect">
                      <a:avLst/>
                    </a:prstGeom>
                    <a:noFill/>
                  </pic:spPr>
                </pic:pic>
              </a:graphicData>
            </a:graphic>
          </wp:inline>
        </w:drawing>
      </w:r>
    </w:p>
    <w:p w:rsidR="0089563E" w:rsidRDefault="0089563E">
      <w:pPr>
        <w:rPr>
          <w:b/>
        </w:rPr>
      </w:pPr>
    </w:p>
    <w:p w:rsidR="0089563E" w:rsidRDefault="0089563E">
      <w:pPr>
        <w:rPr>
          <w:b/>
        </w:rPr>
      </w:pPr>
    </w:p>
    <w:p w:rsidR="0089563E" w:rsidRDefault="0089563E">
      <w:pPr>
        <w:rPr>
          <w:b/>
        </w:rPr>
      </w:pPr>
    </w:p>
    <w:p w:rsidR="0089563E" w:rsidRDefault="0089563E">
      <w:pPr>
        <w:rPr>
          <w:b/>
        </w:rPr>
      </w:pPr>
    </w:p>
    <w:p w:rsidR="0089563E" w:rsidRDefault="0089563E">
      <w:pPr>
        <w:rPr>
          <w:b/>
        </w:rPr>
      </w:pPr>
    </w:p>
    <w:p w:rsidR="0089563E" w:rsidRDefault="0089563E">
      <w:pPr>
        <w:rPr>
          <w:b/>
        </w:rPr>
      </w:pPr>
    </w:p>
    <w:p w:rsidR="00331BEE" w:rsidRPr="0089563E" w:rsidRDefault="00331BEE">
      <w:pPr>
        <w:rPr>
          <w:b/>
        </w:rPr>
      </w:pPr>
      <w:r w:rsidRPr="0089563E">
        <w:rPr>
          <w:b/>
        </w:rPr>
        <w:lastRenderedPageBreak/>
        <w:t>Ecozona Pica</w:t>
      </w:r>
    </w:p>
    <w:p w:rsidR="00331BEE" w:rsidRDefault="00331BEE">
      <w:r>
        <w:rPr>
          <w:rFonts w:cs="Arial"/>
          <w:b/>
          <w:noProof/>
          <w:lang w:eastAsia="es-CL"/>
        </w:rPr>
        <w:drawing>
          <wp:inline distT="0" distB="0" distL="0" distR="0" wp14:anchorId="1274FE65" wp14:editId="2D5010EE">
            <wp:extent cx="5124450" cy="7584837"/>
            <wp:effectExtent l="19050" t="19050" r="19050" b="1651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125264" cy="7586042"/>
                    </a:xfrm>
                    <a:prstGeom prst="rect">
                      <a:avLst/>
                    </a:prstGeom>
                    <a:noFill/>
                    <a:ln w="9525">
                      <a:solidFill>
                        <a:srgbClr val="000000"/>
                      </a:solidFill>
                      <a:miter lim="800000"/>
                      <a:headEnd/>
                      <a:tailEnd/>
                    </a:ln>
                  </pic:spPr>
                </pic:pic>
              </a:graphicData>
            </a:graphic>
          </wp:inline>
        </w:drawing>
      </w:r>
    </w:p>
    <w:p w:rsidR="0089563E" w:rsidRDefault="0089563E"/>
    <w:p w:rsidR="0089563E" w:rsidRDefault="0089563E"/>
    <w:p w:rsidR="0089563E" w:rsidRDefault="0089563E"/>
    <w:p w:rsidR="0089563E" w:rsidRDefault="0089563E"/>
    <w:p w:rsidR="0089563E" w:rsidRDefault="0089563E"/>
    <w:p w:rsidR="0089563E" w:rsidRDefault="0089563E"/>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10"/>
        <w:gridCol w:w="2264"/>
        <w:gridCol w:w="2872"/>
      </w:tblGrid>
      <w:tr w:rsidR="008B0223" w:rsidRPr="00B37637" w:rsidTr="008F637B">
        <w:tc>
          <w:tcPr>
            <w:tcW w:w="9781" w:type="dxa"/>
            <w:gridSpan w:val="3"/>
          </w:tcPr>
          <w:p w:rsidR="008B0223" w:rsidRPr="00B37637" w:rsidRDefault="008B0223" w:rsidP="008F637B">
            <w:pPr>
              <w:widowControl w:val="0"/>
              <w:autoSpaceDE w:val="0"/>
              <w:autoSpaceDN w:val="0"/>
              <w:adjustRightInd w:val="0"/>
              <w:rPr>
                <w:rFonts w:cs="Arial"/>
                <w:b/>
              </w:rPr>
            </w:pPr>
            <w:r w:rsidRPr="00B37637">
              <w:rPr>
                <w:rFonts w:cs="Arial"/>
                <w:b/>
              </w:rPr>
              <w:lastRenderedPageBreak/>
              <w:t xml:space="preserve">Proyecto: </w:t>
            </w:r>
            <w:r w:rsidRPr="00B37637">
              <w:rPr>
                <w:rFonts w:cs="Arial"/>
              </w:rPr>
              <w:t>Alternativas de Acceso a Iquique</w:t>
            </w:r>
          </w:p>
        </w:tc>
      </w:tr>
      <w:tr w:rsidR="008B0223" w:rsidRPr="00B37637" w:rsidTr="008F637B">
        <w:tc>
          <w:tcPr>
            <w:tcW w:w="9781" w:type="dxa"/>
            <w:gridSpan w:val="3"/>
          </w:tcPr>
          <w:p w:rsidR="008B0223" w:rsidRPr="00B37637" w:rsidRDefault="008B0223" w:rsidP="008F637B">
            <w:pPr>
              <w:widowControl w:val="0"/>
              <w:autoSpaceDE w:val="0"/>
              <w:autoSpaceDN w:val="0"/>
              <w:adjustRightInd w:val="0"/>
              <w:rPr>
                <w:rFonts w:cs="Arial"/>
                <w:b/>
              </w:rPr>
            </w:pPr>
            <w:r w:rsidRPr="00B37637">
              <w:rPr>
                <w:rFonts w:cs="Arial"/>
                <w:b/>
              </w:rPr>
              <w:t xml:space="preserve">Consjero Territorial ADI: </w:t>
            </w:r>
            <w:r w:rsidRPr="00B37637">
              <w:rPr>
                <w:rFonts w:cs="Arial"/>
              </w:rPr>
              <w:t>Richard Challapa Ayavire</w:t>
            </w:r>
          </w:p>
        </w:tc>
      </w:tr>
      <w:tr w:rsidR="008B0223" w:rsidRPr="00B37637" w:rsidTr="008F637B">
        <w:tc>
          <w:tcPr>
            <w:tcW w:w="9781" w:type="dxa"/>
            <w:gridSpan w:val="3"/>
          </w:tcPr>
          <w:p w:rsidR="008B0223" w:rsidRPr="00B37637" w:rsidRDefault="008B0223" w:rsidP="008F637B">
            <w:pPr>
              <w:widowControl w:val="0"/>
              <w:autoSpaceDE w:val="0"/>
              <w:autoSpaceDN w:val="0"/>
              <w:adjustRightInd w:val="0"/>
              <w:rPr>
                <w:rFonts w:cs="Arial"/>
                <w:b/>
              </w:rPr>
            </w:pPr>
            <w:r w:rsidRPr="00B37637">
              <w:rPr>
                <w:rFonts w:cs="Arial"/>
                <w:b/>
              </w:rPr>
              <w:t xml:space="preserve">Lugar de reunión: </w:t>
            </w:r>
            <w:r w:rsidRPr="00B37637">
              <w:rPr>
                <w:rFonts w:cs="Arial"/>
              </w:rPr>
              <w:t>Sede municipal de Pica</w:t>
            </w:r>
          </w:p>
        </w:tc>
      </w:tr>
      <w:tr w:rsidR="008B0223" w:rsidRPr="00B37637" w:rsidTr="008F637B">
        <w:tc>
          <w:tcPr>
            <w:tcW w:w="4219" w:type="dxa"/>
          </w:tcPr>
          <w:p w:rsidR="008B0223" w:rsidRPr="00B37637" w:rsidRDefault="008B0223" w:rsidP="008F637B">
            <w:pPr>
              <w:widowControl w:val="0"/>
              <w:autoSpaceDE w:val="0"/>
              <w:autoSpaceDN w:val="0"/>
              <w:adjustRightInd w:val="0"/>
              <w:rPr>
                <w:rFonts w:cs="Arial"/>
              </w:rPr>
            </w:pPr>
            <w:r w:rsidRPr="00B37637">
              <w:rPr>
                <w:rFonts w:cs="Arial"/>
                <w:b/>
              </w:rPr>
              <w:t xml:space="preserve">Tipo de Reunión: </w:t>
            </w:r>
            <w:r w:rsidRPr="00B37637">
              <w:rPr>
                <w:rFonts w:cs="Arial"/>
              </w:rPr>
              <w:t xml:space="preserve"> de Trabajo</w:t>
            </w:r>
          </w:p>
        </w:tc>
        <w:tc>
          <w:tcPr>
            <w:tcW w:w="2410" w:type="dxa"/>
          </w:tcPr>
          <w:p w:rsidR="008B0223" w:rsidRPr="00B37637" w:rsidRDefault="008B0223" w:rsidP="008F637B">
            <w:pPr>
              <w:widowControl w:val="0"/>
              <w:autoSpaceDE w:val="0"/>
              <w:autoSpaceDN w:val="0"/>
              <w:adjustRightInd w:val="0"/>
              <w:rPr>
                <w:rFonts w:cs="Arial"/>
                <w:b/>
              </w:rPr>
            </w:pPr>
            <w:r w:rsidRPr="00B37637">
              <w:rPr>
                <w:rFonts w:cs="Arial"/>
                <w:b/>
              </w:rPr>
              <w:t>Fecha:</w:t>
            </w:r>
            <w:r w:rsidRPr="00B37637">
              <w:rPr>
                <w:rFonts w:cs="Arial"/>
              </w:rPr>
              <w:t xml:space="preserve"> 04/01/2012</w:t>
            </w:r>
          </w:p>
        </w:tc>
        <w:tc>
          <w:tcPr>
            <w:tcW w:w="3152" w:type="dxa"/>
          </w:tcPr>
          <w:p w:rsidR="008B0223" w:rsidRPr="00B37637" w:rsidRDefault="008B0223" w:rsidP="008F637B">
            <w:pPr>
              <w:widowControl w:val="0"/>
              <w:autoSpaceDE w:val="0"/>
              <w:autoSpaceDN w:val="0"/>
              <w:adjustRightInd w:val="0"/>
              <w:rPr>
                <w:rFonts w:cs="Arial"/>
              </w:rPr>
            </w:pPr>
            <w:r w:rsidRPr="00B37637">
              <w:rPr>
                <w:rFonts w:cs="Arial"/>
                <w:b/>
              </w:rPr>
              <w:t>Horario:</w:t>
            </w:r>
            <w:r w:rsidRPr="00B37637">
              <w:rPr>
                <w:rFonts w:cs="Arial"/>
              </w:rPr>
              <w:t xml:space="preserve"> 18:00 hrs.</w:t>
            </w:r>
          </w:p>
        </w:tc>
      </w:tr>
      <w:tr w:rsidR="008B0223" w:rsidRPr="00B37637" w:rsidTr="008F637B">
        <w:trPr>
          <w:trHeight w:val="78"/>
        </w:trPr>
        <w:tc>
          <w:tcPr>
            <w:tcW w:w="9781" w:type="dxa"/>
            <w:gridSpan w:val="3"/>
          </w:tcPr>
          <w:p w:rsidR="008B0223" w:rsidRPr="00B37637" w:rsidRDefault="008B0223" w:rsidP="008F637B">
            <w:pPr>
              <w:pStyle w:val="Textoindependiente"/>
              <w:rPr>
                <w:rFonts w:cs="Arial"/>
                <w:szCs w:val="24"/>
                <w:lang w:val="es-CL"/>
              </w:rPr>
            </w:pPr>
            <w:r w:rsidRPr="00B37637">
              <w:rPr>
                <w:rFonts w:cs="Arial"/>
                <w:szCs w:val="24"/>
                <w:lang w:val="es-CL"/>
              </w:rPr>
              <w:t>Temas a Tratar:</w:t>
            </w:r>
          </w:p>
          <w:p w:rsidR="008B0223" w:rsidRPr="00B37637" w:rsidRDefault="008B0223" w:rsidP="002405C2">
            <w:pPr>
              <w:pStyle w:val="Textoindependiente"/>
              <w:widowControl/>
              <w:numPr>
                <w:ilvl w:val="0"/>
                <w:numId w:val="4"/>
              </w:numPr>
              <w:overflowPunct/>
              <w:autoSpaceDE/>
              <w:autoSpaceDN/>
              <w:adjustRightInd/>
              <w:ind w:left="0" w:firstLine="0"/>
              <w:textAlignment w:val="auto"/>
              <w:rPr>
                <w:rFonts w:cs="Arial"/>
                <w:szCs w:val="24"/>
                <w:lang w:val="es-CL"/>
              </w:rPr>
            </w:pPr>
            <w:r w:rsidRPr="00B37637">
              <w:rPr>
                <w:rFonts w:cs="Arial"/>
                <w:szCs w:val="24"/>
                <w:lang w:val="es-CL"/>
              </w:rPr>
              <w:t>Exposición del MOP Proyecto Alternativas de acceso a Iquique</w:t>
            </w:r>
          </w:p>
        </w:tc>
      </w:tr>
      <w:tr w:rsidR="008B0223" w:rsidRPr="00B37637" w:rsidTr="008F637B">
        <w:trPr>
          <w:trHeight w:val="116"/>
        </w:trPr>
        <w:tc>
          <w:tcPr>
            <w:tcW w:w="9781" w:type="dxa"/>
            <w:gridSpan w:val="3"/>
          </w:tcPr>
          <w:p w:rsidR="008B0223" w:rsidRPr="00B37637" w:rsidRDefault="008B0223" w:rsidP="008F637B">
            <w:pPr>
              <w:pStyle w:val="Textoindependiente"/>
              <w:rPr>
                <w:rFonts w:cs="Arial"/>
                <w:szCs w:val="24"/>
                <w:lang w:val="es-CL"/>
              </w:rPr>
            </w:pPr>
            <w:r w:rsidRPr="00B37637">
              <w:rPr>
                <w:rFonts w:cs="Arial"/>
                <w:szCs w:val="24"/>
                <w:u w:val="single"/>
                <w:lang w:val="es-CL"/>
              </w:rPr>
              <w:t>Acuerdos y tópicos relevantes</w:t>
            </w:r>
            <w:r w:rsidRPr="00B37637">
              <w:rPr>
                <w:rFonts w:cs="Arial"/>
                <w:szCs w:val="24"/>
                <w:lang w:val="es-CL"/>
              </w:rPr>
              <w:t>:</w:t>
            </w:r>
          </w:p>
          <w:p w:rsidR="008B0223" w:rsidRPr="00B37637" w:rsidRDefault="008B0223" w:rsidP="008F637B">
            <w:pPr>
              <w:rPr>
                <w:rFonts w:cs="Arial"/>
                <w:b/>
              </w:rPr>
            </w:pPr>
            <w:r w:rsidRPr="00B37637">
              <w:rPr>
                <w:rFonts w:cs="Arial"/>
                <w:b/>
              </w:rPr>
              <w:t>Inicio de la presentación.</w:t>
            </w:r>
          </w:p>
          <w:p w:rsidR="008B0223" w:rsidRPr="00B37637" w:rsidRDefault="008B0223" w:rsidP="008F637B">
            <w:pPr>
              <w:rPr>
                <w:rFonts w:cs="Arial"/>
              </w:rPr>
            </w:pPr>
            <w:r w:rsidRPr="00B37637">
              <w:rPr>
                <w:rFonts w:cs="Arial"/>
              </w:rPr>
              <w:t>Los presentes solicitan opinar a medida que avanza la presentación, lo cual es aceptado por los profesionales de la Unap.</w:t>
            </w:r>
          </w:p>
          <w:p w:rsidR="008B0223" w:rsidRPr="00B37637" w:rsidRDefault="008B0223" w:rsidP="008F637B">
            <w:pPr>
              <w:rPr>
                <w:rFonts w:cs="Arial"/>
              </w:rPr>
            </w:pPr>
            <w:r w:rsidRPr="00B37637">
              <w:rPr>
                <w:rFonts w:cs="Arial"/>
              </w:rPr>
              <w:t xml:space="preserve">Un participante interrumpe señalando que "todo buen comerciante para traer clientela a su negocio, tiene que arreglar el negocio, y dejarlo impecable para que entren, yo a mis clientes no le voy a cobrar porque entró. Porque resulta, pagar derecho de circulación, además estoy pagando derecho del impuesto especifico del combustible y además de eso se está pagando justamente los seguros, entonces se está pagando un montón de cosas, impuestos hasta un momento dado, está produciendo ese vehículo un 19%, cuando uno va a arreglar un vehículo a un taller, los costos por materiales de todas las cosas que se echan a perder en un vehículo, hay que reponerlo y eso tiene un costo con impuestos con todo, eso es un beneficio que va para el país. Entonces, por qué el país tiene que estar vendiendo lo que es nuestro y lo que es un derecho y así como nosotros estamos pagando el derecho de circular, por qué a nosotros nos cobran el derecho de circular, entonces en seguida nos ponen otro costo que no corresponde, con peaje a personas que son extrañas, entonces se está vendiendo el país a pedazos, entonces es justo esto, yo opino que esto no debería ser por ningún motivo, que las concesiones, simplemente el derecho es que el estado haga lo que le corresponde hacer, para evitar las muertes, con otra carretera de muy buena calidad, porque usted mismo dijo 5.000 vehículos diarios". </w:t>
            </w:r>
          </w:p>
          <w:p w:rsidR="008B0223" w:rsidRPr="00B37637" w:rsidRDefault="008B0223" w:rsidP="008F637B">
            <w:pPr>
              <w:rPr>
                <w:rFonts w:cs="Arial"/>
              </w:rPr>
            </w:pPr>
            <w:r w:rsidRPr="00B37637">
              <w:rPr>
                <w:rFonts w:cs="Arial"/>
              </w:rPr>
              <w:t>"En cuantas partes, van a estar ubicados los peajes, cuántos millones de dólares diarios se va recibir, como se reciben en el sur, millones de dólares diarios y todavía encuentran que es poco, entonces en consecuencia, de que cada conductor está pagando justamente todo lo que la ley le pide y enseguida quieren venderles la carretera, será ahora esto de que a nosotros nos están arrinconando, para que nosotros no nos podamos mover prácticamente de nuestros sitios, porque incluso he sabido que en una parte de Santiago, en una oportunidad hicieron un peaje, que para ir a comprar de este lado al frente a pie le estaban cobrando peaje a las personas, entonces qué está pasando, entonces, yo opino que el peaje y las concesiones no deben de ser simplemente, es un derecho, que el gobierno nos ponga buenas carreteras, porque nosotros estamos pagando, todo lo que el gobierno pide en cuanto a leyes que son únicas. Estas leyes cada vez las están aumentando mucho más, ahora el impuesto a los combustibles, sabe lo que dijo el señor Frei para lo que era, necesito sacar impuesto a los combustibles, para darle más plata a los jubilados, hicieron toneles y toneles, con monedas de oro, sacaron dos moneditas y se las tiraron a los jubilados y el resto dónde está. Entonces, todo eso simplemente va al bolsillo de personas extrañas". Menciona otro participante.</w:t>
            </w:r>
          </w:p>
          <w:p w:rsidR="008B0223" w:rsidRPr="00B37637" w:rsidRDefault="008B0223" w:rsidP="008F637B">
            <w:pPr>
              <w:rPr>
                <w:rFonts w:cs="Arial"/>
              </w:rPr>
            </w:pPr>
            <w:r w:rsidRPr="00B37637">
              <w:rPr>
                <w:rFonts w:cs="Arial"/>
                <w:b/>
              </w:rPr>
              <w:t>"</w:t>
            </w:r>
            <w:r w:rsidRPr="00B37637">
              <w:rPr>
                <w:rFonts w:cs="Arial"/>
              </w:rPr>
              <w:t xml:space="preserve">Es un derecho porque se está vendiendo el país, ahora si no son capaces de dirigir el país, déjenselo a otros que se la puedan, así de simple ahí estamos hablando de 5.000 vehículos que pasan diario, una buena cantidad para una buena entradita económica. A nosotros, el nivel </w:t>
            </w:r>
            <w:r w:rsidRPr="00B37637">
              <w:rPr>
                <w:rFonts w:cs="Arial"/>
              </w:rPr>
              <w:lastRenderedPageBreak/>
              <w:t>medio, nos están estrujando el bolsillo y ya no saben por qué más estrujarnos el bolsillo, porque pagamos impuestos por todas las cosas, hay que pagar impuestos, este tema yo lo vengo tratando, por lo menos hace unos 3 años, incluso en una reunión con un diputado, en ese tiempo Fulvio Rossi, cuando era diputado yo le hice saber el problema y qué significaba para nosotros el pueblo del interior estar pagando peaje, porque nos suben los costos en todo".</w:t>
            </w:r>
          </w:p>
          <w:p w:rsidR="008B0223" w:rsidRPr="00B37637" w:rsidRDefault="008B0223" w:rsidP="008F637B">
            <w:pPr>
              <w:rPr>
                <w:rFonts w:cs="Arial"/>
              </w:rPr>
            </w:pPr>
            <w:r w:rsidRPr="00B37637">
              <w:rPr>
                <w:rFonts w:cs="Arial"/>
              </w:rPr>
              <w:t>Un dirigente expresa que "Iquique, en este caso, se alimenta de las cosas que vienen del pueblo del interior, de la fruta que hay en el pueblo del interior, por lo tanto ese costo de peaje tienen que cargarlo, también a esos precios, entonces va a haber un sobrecargo en los precios, sabiendo de que nos alimentamos en este caso acá en Pica, lo que traemos de Iquique igual hay que pagar (y de todo Chile) y en fin esto es una cadena, me entiende que va entremedio de los bolsillos, en este caso de los pueblos, que vivimos de la tierra el problema es que en ese entonces el diputado me dijo, no será tanto el problema porque costara sólo $200, nadie en Chile va a invertir esa cantidad de millones de dólares para ganar $200 por peaje, cuando el peaje más barato en el Sur estaba a $800, el más barato y estaba casi al llegar a Santiago. Pero por moral el fisco, aunque sé que no tiene moral, debería dar unos 70 kilómetros o 77 kilómetros en forma gratuita, porque debemos recordar y hacer un poquito de historia, de acá de Iquique cuando se empezó a formar el guano rojo todos esos impuestos fueron a parar a Santiago, que fue lo que quedo acá en Iquique, nada. En el tiempo del salitre todos los impuestos, que produjo el salitre, donde están esos impuestos en Santiago y en Iquique nada, fuimos los números primeros en el asunto de la harina de pescado, donde están todos esos impuestos, la gran cantidad de impuestos en Santiago, zona franca, lo que produce zona franca, el impuesto, la gran mayoría de los impuestos van a parar a Santiago y lo que están dejando aquí en la región, prácticamente migajas. El cobre que se está produciendo ahora, lo que se esa produciendo aquí mismo donde esta parando en Santiago.</w:t>
            </w:r>
          </w:p>
          <w:p w:rsidR="008B0223" w:rsidRPr="00B37637" w:rsidRDefault="008B0223" w:rsidP="008F637B">
            <w:pPr>
              <w:rPr>
                <w:rFonts w:cs="Arial"/>
              </w:rPr>
            </w:pPr>
            <w:r w:rsidRPr="00B37637">
              <w:rPr>
                <w:rFonts w:cs="Arial"/>
              </w:rPr>
              <w:t>O sea, Santiago siempre ha vivido a costa de la regiones y nosotros que tenemos las riquezas de lo que hemos producido, en qué lo estamos utilizando… en nada, y somos testigo prácticamente todos los días, por la televisión que en Santiago se están inaugurando grandes parques, grandes adelantos, en desmedro de las regiones, entonces, el estado por moral, debería hacerse cargo de reconstruir o construir, en este caso las autopistas. Ahora usted estaba hablando de 50 y tantos choques que se producen, (claro, 54) y también hay víctimas fatales en ese asunto, eso tiene un costo para el país, cuanto es el costo que tiene el país, no cierto de año en año es harto, porque ese costo, porque ese mismo costo, no lo traspasan en vez de gastarlo como ellos dicen, eso es para nosotros cuando se muere una persona, es un gran gasto para el país, si ese gasto ellos lo producen en reconstruir o hacer otra pista y dejar prácticamente en cero, lo que estaba explicando, lo que son en este caso los choques, ahora él como diputado, como senador, el tiene la capacidad económica como para pagar y muchas autoridades como son autoridades hacen obediencia de lo que dicen en Santiago, como lo que pasa con los impuestos".</w:t>
            </w:r>
          </w:p>
          <w:p w:rsidR="008B0223" w:rsidRPr="00B37637" w:rsidRDefault="008B0223" w:rsidP="008F637B">
            <w:pPr>
              <w:rPr>
                <w:rFonts w:cs="Arial"/>
              </w:rPr>
            </w:pPr>
            <w:r w:rsidRPr="00B37637">
              <w:rPr>
                <w:rFonts w:cs="Arial"/>
              </w:rPr>
              <w:t>Otro de los asistentes manifiesta que "ya con esta son como 3 ó 4 reuniones que asistí y se habla de lo mismo, y yo no sé para qué nos citan a reuniones, donde se está tratando lo mismo, no hay ninguna cosa donde nos digan que hay un adelanto, que digan saben que nosotros nos comunicamos con el MOP, y vamos a hacer esto. Usted dijo que esto está siendo grabado cierto, ahora esto que está siendo grabado ojalá se escuche. Realmente ellos no hacen caso de lo que nosotros estamos opinando, dirán ellos algún día, saben que Pica se está quejando del sistema, no lo vamos hacer porque Pica se está quejando".</w:t>
            </w:r>
          </w:p>
          <w:p w:rsidR="008B0223" w:rsidRPr="00B37637" w:rsidRDefault="008B0223" w:rsidP="008F637B">
            <w:pPr>
              <w:rPr>
                <w:rFonts w:cs="Arial"/>
              </w:rPr>
            </w:pPr>
            <w:r w:rsidRPr="00B37637">
              <w:rPr>
                <w:rFonts w:cs="Arial"/>
              </w:rPr>
              <w:t>Un representante de la Unap responde que "cuando recién comencé hablar, al empezar la reunión, yo les explicaba que nosotros como UNAP, estamos entregando la información para que ustedes tomen una decisión informados, la idea no es cansarlos. La misión de nosotros como UNAP es recoger cuáles son sus peticiones y poder canalizarlas".</w:t>
            </w:r>
          </w:p>
          <w:p w:rsidR="008B0223" w:rsidRPr="00B37637" w:rsidRDefault="008B0223" w:rsidP="008F637B">
            <w:pPr>
              <w:rPr>
                <w:rFonts w:cs="Arial"/>
              </w:rPr>
            </w:pPr>
            <w:r w:rsidRPr="00B37637">
              <w:rPr>
                <w:rFonts w:cs="Arial"/>
                <w:b/>
              </w:rPr>
              <w:lastRenderedPageBreak/>
              <w:t>"</w:t>
            </w:r>
            <w:r w:rsidRPr="00B37637">
              <w:rPr>
                <w:rFonts w:cs="Arial"/>
              </w:rPr>
              <w:t>Lamentablemente nosotros tenemos malas experiencias, con lo de informarnos, porque qué es lo que pasa acá, se viene a informar cuando las cosas ya están todas "cocinadas", eso, antes de ustedes vinieron otras personas de universidades, no de la Arturo Prat, incluso vinieron de Santiago, hablaron del tema medio ambiental cuando empezó el asunto de las empresas mineras, pero resulta que ya estaba todo cocinado y lo que vinieron hacer acá fue a justificar o a ganar su platita no más, no cierto, como siempre pasa, los viáticos, y todo el asunto y la cosa ya estaba cocinada, hasta el día de hoy nunca nos escucharon lo que nosotros en ese entonces reclamábamos y la prueba es que se siguen cometiendo ilícitos, a vista y presencia de las autoridades y nadie dice nada".</w:t>
            </w:r>
          </w:p>
          <w:p w:rsidR="008B0223" w:rsidRPr="00B37637" w:rsidRDefault="008B0223" w:rsidP="008F637B">
            <w:pPr>
              <w:rPr>
                <w:rFonts w:cs="Arial"/>
              </w:rPr>
            </w:pPr>
            <w:r w:rsidRPr="00B37637">
              <w:rPr>
                <w:rFonts w:cs="Arial"/>
              </w:rPr>
              <w:t>"Necesitamos que nos den buenas carreteras, ya estamos pagando impuestos por combustibles. Necesitamos que nos entreguen como debiese, no por concesión". Señala un lugareño.</w:t>
            </w:r>
          </w:p>
          <w:p w:rsidR="008B0223" w:rsidRPr="00B37637" w:rsidRDefault="008B0223" w:rsidP="008F637B">
            <w:pPr>
              <w:rPr>
                <w:rFonts w:cs="Arial"/>
              </w:rPr>
            </w:pPr>
            <w:r w:rsidRPr="00B37637">
              <w:rPr>
                <w:rFonts w:cs="Arial"/>
              </w:rPr>
              <w:t>Nuevamente interviene el representante de la Unap señalando que "lo importante que ustedes canalicen sus opiniones, que ustedes se unan, tengan una postura sobre el tema y llevar una propuesta, yo entiendo el enojo. Pero que canalicen su enojo hacia mí y que me digan que esta todo mal, perfecto yo puedo emitir juicios de valor, pero no vamos a solucionar nada".</w:t>
            </w:r>
          </w:p>
          <w:p w:rsidR="008B0223" w:rsidRPr="00B37637" w:rsidRDefault="008B0223" w:rsidP="008F637B">
            <w:pPr>
              <w:rPr>
                <w:rFonts w:cs="Arial"/>
              </w:rPr>
            </w:pPr>
            <w:r w:rsidRPr="00B37637">
              <w:rPr>
                <w:rFonts w:cs="Arial"/>
              </w:rPr>
              <w:t>¿Cuántos de los 5.000 vehículos que pasan corresponden a Indígenas? "En una de las tantas reuniones que he asistido se ha pedido eso que nosotros podamos estar con un pase libre. Nos dijeron que podíamos tener un camino alternativo. Pero si estas carreteras están hechas, por qué no hacen una nueva ellos. Y nos devuelven la nuestra".</w:t>
            </w:r>
          </w:p>
          <w:p w:rsidR="008B0223" w:rsidRPr="00B37637" w:rsidRDefault="008B0223" w:rsidP="008F637B">
            <w:pPr>
              <w:rPr>
                <w:rFonts w:cs="Arial"/>
              </w:rPr>
            </w:pPr>
            <w:r w:rsidRPr="00B37637">
              <w:rPr>
                <w:rFonts w:cs="Arial"/>
                <w:b/>
              </w:rPr>
              <w:t>"</w:t>
            </w:r>
            <w:r w:rsidRPr="00B37637">
              <w:rPr>
                <w:rFonts w:cs="Arial"/>
              </w:rPr>
              <w:t>Si nosotros nos organizamos, el diálogo, todos los gobiernos usan esas artimañas. No se consigue nada, absolutamente nada, con el diálogo. Todos los beneficios que se consiguen hoy en Chile y hace muchos años a la fecha, es en la calle. La gente tiene que salir a protestar, hacer una cosa pública para hacer sentir su malestar. Porque, lamentablemente, hoy día los problemas que no se ven en la tele no existen. Si este problema de hoy en día no lo llevamos a la televisión no existe. Entonces los estudiante tuvieron la capacidad de sacar a cuanta gente, el 80% de la ciudadanía en Chile apoyaba a los estudiantes. Sin embargo, no fue escuchado por el gobierno, ustedes creen que nosotros como pueblo originario o del altiplano vamos a ser escuchado que somos unos pocos".</w:t>
            </w:r>
          </w:p>
          <w:p w:rsidR="008B0223" w:rsidRPr="00B37637" w:rsidRDefault="008B0223" w:rsidP="008F637B">
            <w:pPr>
              <w:rPr>
                <w:rFonts w:cs="Arial"/>
              </w:rPr>
            </w:pPr>
            <w:r w:rsidRPr="00B37637">
              <w:rPr>
                <w:rFonts w:cs="Arial"/>
                <w:b/>
              </w:rPr>
              <w:t>"</w:t>
            </w:r>
            <w:r w:rsidRPr="00B37637">
              <w:rPr>
                <w:rFonts w:cs="Arial"/>
              </w:rPr>
              <w:t>Yo me voy a dirigir ampliamente para que entendamos, creo que esta situación, como lo dice la mayoría de los presentes, es difícil, es una situación que estamos con una soga en el cuello, por tres causas al hilo. En el norte la representatividad indígena está bueno que se pongan "la correa en la cintura", no hay más tiempo que darles, no hay soga para seguir cediendo. Resulta que este mismo problema los tenemos con las aguas, la minera Inés de Collahuasi que está autorizada para sacar 500.000 toneladas de minerales mensualmente, ahora le subieron a 1.000.000 de toneladas. Cuando empezamos hablar por la energía solar, empezó con 1.000 hectáreas ahora son 5.000. Quién habla en el pueblo, quién grita en el pueblo. Entonces, este punto no es el primero, nosotros debiésemos de pensar pacíficamente y conversar como caballeros con animosidad y decisión por una sola causa. Y no repartirnos y perder las fuerzas, si es lo que nos está sucediendo, no es un solo punto. Ya no queda plazo compañeros".</w:t>
            </w:r>
          </w:p>
          <w:p w:rsidR="008B0223" w:rsidRPr="00B37637" w:rsidRDefault="008B0223" w:rsidP="008F637B">
            <w:pPr>
              <w:rPr>
                <w:rFonts w:cs="Arial"/>
              </w:rPr>
            </w:pPr>
            <w:r w:rsidRPr="00B37637">
              <w:rPr>
                <w:rFonts w:cs="Arial"/>
              </w:rPr>
              <w:t>Respecto a quienes deben pagar el peaje son aclaradas las dudas señalando que "las personas de Hospicio</w:t>
            </w:r>
            <w:r w:rsidRPr="00B37637">
              <w:rPr>
                <w:rFonts w:cs="Arial"/>
                <w:b/>
              </w:rPr>
              <w:t xml:space="preserve"> </w:t>
            </w:r>
            <w:r w:rsidRPr="00B37637">
              <w:rPr>
                <w:rFonts w:cs="Arial"/>
              </w:rPr>
              <w:t>no pagan porque los peajes estarán ubicados cerca de Humberstone, los que pasan por Humberstone obligadamente tienen que pagar. Pagan los que van a Iquique y no los que van a Pozo".</w:t>
            </w:r>
          </w:p>
          <w:p w:rsidR="008B0223" w:rsidRPr="00B37637" w:rsidRDefault="008B0223" w:rsidP="008F637B">
            <w:pPr>
              <w:rPr>
                <w:rFonts w:cs="Arial"/>
              </w:rPr>
            </w:pPr>
            <w:r w:rsidRPr="00B37637">
              <w:rPr>
                <w:rFonts w:cs="Arial"/>
              </w:rPr>
              <w:t>Sobre</w:t>
            </w:r>
            <w:r w:rsidRPr="00B37637">
              <w:rPr>
                <w:rFonts w:cs="Arial"/>
                <w:b/>
              </w:rPr>
              <w:t xml:space="preserve"> </w:t>
            </w:r>
            <w:r w:rsidRPr="00B37637">
              <w:rPr>
                <w:rFonts w:cs="Arial"/>
              </w:rPr>
              <w:t xml:space="preserve">la locomoción de Pozo Almonte a Iquique, en qué condiciones queda, se explica que quedan comprometidas al pago del peaje; "Ahí tienen un detalle, Pozo Almonte tienen una línea de circulación de pasajeros, Iquique – Pozo Almonte, por cada uno viajan cuatro personas, cada </w:t>
            </w:r>
            <w:r w:rsidRPr="00B37637">
              <w:rPr>
                <w:rFonts w:cs="Arial"/>
              </w:rPr>
              <w:lastRenderedPageBreak/>
              <w:t>auto pagará el valor sobre $2.000, Son $500 por pasajero el alza. Y yo con "luca"  le doy de comida a toda la familia, porque compro un kilo de porotos".</w:t>
            </w:r>
          </w:p>
          <w:p w:rsidR="008B0223" w:rsidRPr="00B37637" w:rsidRDefault="008B0223" w:rsidP="008F637B">
            <w:pPr>
              <w:rPr>
                <w:rFonts w:cs="Arial"/>
              </w:rPr>
            </w:pPr>
            <w:r w:rsidRPr="00B37637">
              <w:rPr>
                <w:rFonts w:cs="Arial"/>
              </w:rPr>
              <w:t>Se les reitera, nuevamente,</w:t>
            </w:r>
            <w:r w:rsidRPr="00B37637">
              <w:rPr>
                <w:rFonts w:cs="Arial"/>
                <w:b/>
              </w:rPr>
              <w:t xml:space="preserve"> </w:t>
            </w:r>
            <w:r w:rsidRPr="00B37637">
              <w:rPr>
                <w:rFonts w:cs="Arial"/>
              </w:rPr>
              <w:t>que "ustedes tienen que ver a través del ADI, o de otra forma, emitir una propuesta que diga con fecha, la localidad de Pica y los pueblos indígena lo que solicitan, esto lo firman los presidentes de la comunidad o todos los que tengan que firmar. Son los pueblos originarios los que pueden entregar sus propuestas. Ustedes deben juntarse para hacer un documento y nosotros los podemos ayudar".</w:t>
            </w:r>
          </w:p>
          <w:p w:rsidR="008B0223" w:rsidRPr="00B37637" w:rsidRDefault="008B0223" w:rsidP="008F637B">
            <w:pPr>
              <w:rPr>
                <w:rFonts w:cs="Arial"/>
              </w:rPr>
            </w:pPr>
            <w:r w:rsidRPr="00B37637">
              <w:rPr>
                <w:rFonts w:cs="Arial"/>
                <w:color w:val="000000"/>
              </w:rPr>
              <w:t>"Si hablamos con las mineras, más la zona franca, que ellos se pongan con un porcentaje cada uno y se haga sin costo para nadie, los que se están llenando los bolsillos de plata son ellos. Imagínese que el 2009 se echó 10.000 millones de dólares Collahuasi al bolsillo, con nuestras riquezas.</w:t>
            </w:r>
          </w:p>
          <w:p w:rsidR="008B0223" w:rsidRPr="00B37637" w:rsidRDefault="008B0223" w:rsidP="008F637B">
            <w:pPr>
              <w:rPr>
                <w:rFonts w:cs="Arial"/>
                <w:color w:val="000000"/>
              </w:rPr>
            </w:pPr>
            <w:r w:rsidRPr="00B37637">
              <w:rPr>
                <w:rFonts w:cs="Arial"/>
                <w:color w:val="000000"/>
              </w:rPr>
              <w:t>Comentario. Resulta que Collahuasi, hizo una carretera y el fisco se la mantiene...</w:t>
            </w:r>
          </w:p>
          <w:p w:rsidR="008B0223" w:rsidRPr="00B37637" w:rsidRDefault="008B0223" w:rsidP="008F637B">
            <w:pPr>
              <w:rPr>
                <w:rFonts w:cs="Arial"/>
                <w:b/>
                <w:color w:val="000000"/>
              </w:rPr>
            </w:pPr>
            <w:r w:rsidRPr="00B37637">
              <w:rPr>
                <w:rFonts w:cs="Arial"/>
                <w:b/>
                <w:color w:val="000000"/>
              </w:rPr>
              <w:t>Termina la presentación y comienza el Consejero Territorial ADI de Pica a presentar una propuesta de camino alternativo.</w:t>
            </w:r>
          </w:p>
          <w:p w:rsidR="008B0223" w:rsidRPr="00B37637" w:rsidRDefault="008B0223" w:rsidP="008F637B">
            <w:pPr>
              <w:pStyle w:val="Textoindependiente"/>
              <w:rPr>
                <w:rFonts w:cs="Arial"/>
                <w:b/>
                <w:szCs w:val="24"/>
                <w:lang w:val="es-CL"/>
              </w:rPr>
            </w:pPr>
          </w:p>
        </w:tc>
      </w:tr>
    </w:tbl>
    <w:p w:rsidR="00331BEE" w:rsidRDefault="00331BEE"/>
    <w:p w:rsidR="008B0223" w:rsidRDefault="008B0223">
      <w:r>
        <w:rPr>
          <w:rFonts w:cs="Arial"/>
          <w:b/>
          <w:noProof/>
          <w:lang w:eastAsia="es-CL"/>
        </w:rPr>
        <w:lastRenderedPageBreak/>
        <w:drawing>
          <wp:inline distT="0" distB="0" distL="0" distR="0" wp14:anchorId="73A642B0" wp14:editId="4C595E09">
            <wp:extent cx="5400040" cy="7840345"/>
            <wp:effectExtent l="0" t="0" r="0" b="825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00040" cy="7840345"/>
                    </a:xfrm>
                    <a:prstGeom prst="rect">
                      <a:avLst/>
                    </a:prstGeom>
                    <a:noFill/>
                  </pic:spPr>
                </pic:pic>
              </a:graphicData>
            </a:graphic>
          </wp:inline>
        </w:drawing>
      </w:r>
    </w:p>
    <w:p w:rsidR="008B0223" w:rsidRDefault="008B0223"/>
    <w:p w:rsidR="008B0223" w:rsidRDefault="008B0223">
      <w:r>
        <w:rPr>
          <w:rFonts w:cs="Arial"/>
          <w:b/>
          <w:noProof/>
          <w:lang w:eastAsia="es-CL"/>
        </w:rPr>
        <w:lastRenderedPageBreak/>
        <w:drawing>
          <wp:inline distT="0" distB="0" distL="0" distR="0" wp14:anchorId="1B79621A" wp14:editId="1AB54954">
            <wp:extent cx="5400040" cy="810133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00040" cy="8101330"/>
                    </a:xfrm>
                    <a:prstGeom prst="rect">
                      <a:avLst/>
                    </a:prstGeom>
                    <a:noFill/>
                  </pic:spPr>
                </pic:pic>
              </a:graphicData>
            </a:graphic>
          </wp:inline>
        </w:drawing>
      </w:r>
    </w:p>
    <w:p w:rsidR="0089563E" w:rsidRDefault="0089563E">
      <w:pPr>
        <w:rPr>
          <w:b/>
        </w:rPr>
      </w:pPr>
    </w:p>
    <w:p w:rsidR="0089563E" w:rsidRDefault="0089563E">
      <w:pPr>
        <w:rPr>
          <w:b/>
        </w:rPr>
      </w:pPr>
    </w:p>
    <w:p w:rsidR="0089563E" w:rsidRDefault="0089563E">
      <w:pPr>
        <w:rPr>
          <w:b/>
        </w:rPr>
      </w:pPr>
    </w:p>
    <w:p w:rsidR="0089563E" w:rsidRDefault="0089563E">
      <w:pPr>
        <w:rPr>
          <w:b/>
        </w:rPr>
      </w:pPr>
    </w:p>
    <w:p w:rsidR="0089563E" w:rsidRDefault="0089563E">
      <w:pPr>
        <w:rPr>
          <w:b/>
        </w:rPr>
      </w:pPr>
    </w:p>
    <w:p w:rsidR="0089563E" w:rsidRDefault="0089563E">
      <w:pPr>
        <w:rPr>
          <w:b/>
        </w:rPr>
      </w:pPr>
    </w:p>
    <w:p w:rsidR="008B0223" w:rsidRPr="0089563E" w:rsidRDefault="008B0223">
      <w:pPr>
        <w:rPr>
          <w:b/>
        </w:rPr>
      </w:pPr>
      <w:r w:rsidRPr="0089563E">
        <w:rPr>
          <w:b/>
        </w:rPr>
        <w:lastRenderedPageBreak/>
        <w:t>Ecozona Tarapacá Alto</w:t>
      </w:r>
    </w:p>
    <w:p w:rsidR="008B0223" w:rsidRDefault="008B0223">
      <w:r>
        <w:rPr>
          <w:rFonts w:cs="Arial"/>
          <w:b/>
          <w:noProof/>
          <w:lang w:eastAsia="es-CL"/>
        </w:rPr>
        <w:drawing>
          <wp:inline distT="0" distB="0" distL="0" distR="0" wp14:anchorId="37CAD2BD" wp14:editId="7B03717A">
            <wp:extent cx="5400040" cy="7753985"/>
            <wp:effectExtent l="19050" t="19050" r="10160" b="1841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00040" cy="7753985"/>
                    </a:xfrm>
                    <a:prstGeom prst="rect">
                      <a:avLst/>
                    </a:prstGeom>
                    <a:noFill/>
                    <a:ln w="9525">
                      <a:solidFill>
                        <a:srgbClr val="000000"/>
                      </a:solidFill>
                      <a:miter lim="800000"/>
                      <a:headEnd/>
                      <a:tailEnd/>
                    </a:ln>
                  </pic:spPr>
                </pic:pic>
              </a:graphicData>
            </a:graphic>
          </wp:inline>
        </w:drawing>
      </w:r>
    </w:p>
    <w:p w:rsidR="0089563E" w:rsidRDefault="0089563E">
      <w:pPr>
        <w:rPr>
          <w:b/>
        </w:rPr>
      </w:pPr>
    </w:p>
    <w:p w:rsidR="0089563E" w:rsidRDefault="0089563E">
      <w:pPr>
        <w:rPr>
          <w:b/>
        </w:rPr>
      </w:pPr>
    </w:p>
    <w:p w:rsidR="0089563E" w:rsidRDefault="0089563E">
      <w:pPr>
        <w:rPr>
          <w:b/>
        </w:rPr>
      </w:pPr>
    </w:p>
    <w:p w:rsidR="0089563E" w:rsidRDefault="0089563E">
      <w:pPr>
        <w:rPr>
          <w:b/>
        </w:rPr>
      </w:pPr>
    </w:p>
    <w:p w:rsidR="0089563E" w:rsidRDefault="0089563E">
      <w:pPr>
        <w:rPr>
          <w:b/>
        </w:rPr>
      </w:pPr>
    </w:p>
    <w:p w:rsidR="0089563E" w:rsidRDefault="0089563E">
      <w:pPr>
        <w:rPr>
          <w:b/>
        </w:rPr>
      </w:pPr>
    </w:p>
    <w:p w:rsidR="008B0223" w:rsidRPr="0089563E" w:rsidRDefault="008B0223">
      <w:pPr>
        <w:rPr>
          <w:b/>
        </w:rPr>
      </w:pPr>
      <w:r w:rsidRPr="0089563E">
        <w:rPr>
          <w:b/>
        </w:rPr>
        <w:lastRenderedPageBreak/>
        <w:t>Ecozona Tarapacá Bajo</w:t>
      </w:r>
    </w:p>
    <w:p w:rsidR="008B0223" w:rsidRDefault="008B0223">
      <w:r>
        <w:rPr>
          <w:rFonts w:cs="Arial"/>
          <w:b/>
          <w:noProof/>
          <w:lang w:eastAsia="es-CL"/>
        </w:rPr>
        <w:drawing>
          <wp:inline distT="0" distB="0" distL="0" distR="0" wp14:anchorId="4E2546D6" wp14:editId="071B60C7">
            <wp:extent cx="5257800" cy="7795195"/>
            <wp:effectExtent l="19050" t="19050" r="19050" b="1587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57182" cy="7794278"/>
                    </a:xfrm>
                    <a:prstGeom prst="rect">
                      <a:avLst/>
                    </a:prstGeom>
                    <a:noFill/>
                    <a:ln w="9525">
                      <a:solidFill>
                        <a:srgbClr val="000000"/>
                      </a:solidFill>
                      <a:miter lim="800000"/>
                      <a:headEnd/>
                      <a:tailEnd/>
                    </a:ln>
                  </pic:spPr>
                </pic:pic>
              </a:graphicData>
            </a:graphic>
          </wp:inline>
        </w:drawing>
      </w:r>
    </w:p>
    <w:p w:rsidR="0089563E" w:rsidRDefault="0089563E"/>
    <w:p w:rsidR="0089563E" w:rsidRDefault="0089563E"/>
    <w:p w:rsidR="0089563E" w:rsidRDefault="0089563E"/>
    <w:p w:rsidR="0089563E" w:rsidRDefault="0089563E"/>
    <w:p w:rsidR="0089563E" w:rsidRDefault="0089563E"/>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10"/>
        <w:gridCol w:w="2264"/>
        <w:gridCol w:w="2872"/>
      </w:tblGrid>
      <w:tr w:rsidR="008B0223" w:rsidRPr="00B37637" w:rsidTr="008F637B">
        <w:tc>
          <w:tcPr>
            <w:tcW w:w="9781" w:type="dxa"/>
            <w:gridSpan w:val="3"/>
          </w:tcPr>
          <w:p w:rsidR="008B0223" w:rsidRPr="00B37637" w:rsidRDefault="008B0223" w:rsidP="008F637B">
            <w:pPr>
              <w:widowControl w:val="0"/>
              <w:autoSpaceDE w:val="0"/>
              <w:autoSpaceDN w:val="0"/>
              <w:adjustRightInd w:val="0"/>
              <w:rPr>
                <w:rFonts w:cs="Arial"/>
                <w:b/>
              </w:rPr>
            </w:pPr>
            <w:r w:rsidRPr="00B37637">
              <w:rPr>
                <w:rFonts w:cs="Arial"/>
                <w:b/>
              </w:rPr>
              <w:lastRenderedPageBreak/>
              <w:t xml:space="preserve">Proyecto: </w:t>
            </w:r>
            <w:r w:rsidRPr="00B37637">
              <w:rPr>
                <w:rFonts w:cs="Arial"/>
              </w:rPr>
              <w:t>Alternativas de Acceso a Iquique</w:t>
            </w:r>
          </w:p>
        </w:tc>
      </w:tr>
      <w:tr w:rsidR="008B0223" w:rsidRPr="00B37637" w:rsidTr="008F637B">
        <w:tc>
          <w:tcPr>
            <w:tcW w:w="9781" w:type="dxa"/>
            <w:gridSpan w:val="3"/>
          </w:tcPr>
          <w:p w:rsidR="008B0223" w:rsidRPr="00B37637" w:rsidRDefault="008B0223" w:rsidP="008F637B">
            <w:pPr>
              <w:widowControl w:val="0"/>
              <w:autoSpaceDE w:val="0"/>
              <w:autoSpaceDN w:val="0"/>
              <w:adjustRightInd w:val="0"/>
              <w:rPr>
                <w:rFonts w:cs="Arial"/>
                <w:b/>
              </w:rPr>
            </w:pPr>
            <w:r w:rsidRPr="00B37637">
              <w:rPr>
                <w:rFonts w:cs="Arial"/>
                <w:b/>
              </w:rPr>
              <w:t xml:space="preserve">Consejero Territorial ADI: </w:t>
            </w:r>
            <w:r w:rsidRPr="00B37637">
              <w:rPr>
                <w:rFonts w:cs="Arial"/>
              </w:rPr>
              <w:t>Molly Garrido</w:t>
            </w:r>
            <w:r w:rsidRPr="00B37637">
              <w:rPr>
                <w:rFonts w:cs="Arial"/>
                <w:b/>
              </w:rPr>
              <w:t xml:space="preserve"> </w:t>
            </w:r>
            <w:r w:rsidRPr="00B37637">
              <w:rPr>
                <w:rFonts w:cs="Arial"/>
              </w:rPr>
              <w:t>Reyes</w:t>
            </w:r>
          </w:p>
        </w:tc>
      </w:tr>
      <w:tr w:rsidR="008B0223" w:rsidRPr="00B37637" w:rsidTr="008F637B">
        <w:tc>
          <w:tcPr>
            <w:tcW w:w="9781" w:type="dxa"/>
            <w:gridSpan w:val="3"/>
          </w:tcPr>
          <w:p w:rsidR="008B0223" w:rsidRPr="00B37637" w:rsidRDefault="008B0223" w:rsidP="008F637B">
            <w:pPr>
              <w:widowControl w:val="0"/>
              <w:autoSpaceDE w:val="0"/>
              <w:autoSpaceDN w:val="0"/>
              <w:adjustRightInd w:val="0"/>
              <w:rPr>
                <w:rFonts w:cs="Arial"/>
                <w:b/>
              </w:rPr>
            </w:pPr>
            <w:r w:rsidRPr="00B37637">
              <w:rPr>
                <w:rFonts w:cs="Arial"/>
                <w:b/>
              </w:rPr>
              <w:t xml:space="preserve">Lugar de reunión: </w:t>
            </w:r>
            <w:r w:rsidRPr="00B37637">
              <w:rPr>
                <w:rFonts w:cs="Arial"/>
              </w:rPr>
              <w:t>Sede del pueblo de Tarapacá</w:t>
            </w:r>
          </w:p>
        </w:tc>
      </w:tr>
      <w:tr w:rsidR="008B0223" w:rsidRPr="00B37637" w:rsidTr="008F637B">
        <w:tc>
          <w:tcPr>
            <w:tcW w:w="4219" w:type="dxa"/>
          </w:tcPr>
          <w:p w:rsidR="008B0223" w:rsidRPr="00B37637" w:rsidRDefault="008B0223" w:rsidP="008F637B">
            <w:pPr>
              <w:widowControl w:val="0"/>
              <w:autoSpaceDE w:val="0"/>
              <w:autoSpaceDN w:val="0"/>
              <w:adjustRightInd w:val="0"/>
              <w:rPr>
                <w:rFonts w:cs="Arial"/>
              </w:rPr>
            </w:pPr>
            <w:r w:rsidRPr="00B37637">
              <w:rPr>
                <w:rFonts w:cs="Arial"/>
                <w:b/>
              </w:rPr>
              <w:t xml:space="preserve">Tipo de Reunión: </w:t>
            </w:r>
            <w:r w:rsidRPr="00B37637">
              <w:rPr>
                <w:rFonts w:cs="Arial"/>
              </w:rPr>
              <w:t>de Trabajo</w:t>
            </w:r>
          </w:p>
        </w:tc>
        <w:tc>
          <w:tcPr>
            <w:tcW w:w="2410" w:type="dxa"/>
          </w:tcPr>
          <w:p w:rsidR="008B0223" w:rsidRPr="00B37637" w:rsidRDefault="008B0223" w:rsidP="008F637B">
            <w:pPr>
              <w:widowControl w:val="0"/>
              <w:autoSpaceDE w:val="0"/>
              <w:autoSpaceDN w:val="0"/>
              <w:adjustRightInd w:val="0"/>
              <w:rPr>
                <w:rFonts w:cs="Arial"/>
                <w:b/>
              </w:rPr>
            </w:pPr>
            <w:r w:rsidRPr="00B37637">
              <w:rPr>
                <w:rFonts w:cs="Arial"/>
                <w:b/>
              </w:rPr>
              <w:t>Fecha:</w:t>
            </w:r>
            <w:r w:rsidRPr="00B37637">
              <w:rPr>
                <w:rFonts w:cs="Arial"/>
              </w:rPr>
              <w:t xml:space="preserve"> 25/01/2012</w:t>
            </w:r>
          </w:p>
        </w:tc>
        <w:tc>
          <w:tcPr>
            <w:tcW w:w="3152" w:type="dxa"/>
          </w:tcPr>
          <w:p w:rsidR="008B0223" w:rsidRPr="00B37637" w:rsidRDefault="008B0223" w:rsidP="008F637B">
            <w:pPr>
              <w:widowControl w:val="0"/>
              <w:autoSpaceDE w:val="0"/>
              <w:autoSpaceDN w:val="0"/>
              <w:adjustRightInd w:val="0"/>
              <w:rPr>
                <w:rFonts w:cs="Arial"/>
              </w:rPr>
            </w:pPr>
            <w:r w:rsidRPr="00B37637">
              <w:rPr>
                <w:rFonts w:cs="Arial"/>
                <w:b/>
              </w:rPr>
              <w:t>Horario:</w:t>
            </w:r>
            <w:r w:rsidRPr="00B37637">
              <w:rPr>
                <w:rFonts w:cs="Arial"/>
              </w:rPr>
              <w:t xml:space="preserve"> 13:00 hrs.</w:t>
            </w:r>
          </w:p>
        </w:tc>
      </w:tr>
      <w:tr w:rsidR="008B0223" w:rsidRPr="00B37637" w:rsidTr="008F637B">
        <w:trPr>
          <w:trHeight w:val="78"/>
        </w:trPr>
        <w:tc>
          <w:tcPr>
            <w:tcW w:w="9781" w:type="dxa"/>
            <w:gridSpan w:val="3"/>
          </w:tcPr>
          <w:p w:rsidR="008B0223" w:rsidRPr="00B37637" w:rsidRDefault="008B0223" w:rsidP="008F637B">
            <w:pPr>
              <w:pStyle w:val="Textoindependiente"/>
              <w:rPr>
                <w:rFonts w:cs="Arial"/>
                <w:szCs w:val="24"/>
                <w:lang w:val="es-CL"/>
              </w:rPr>
            </w:pPr>
            <w:r w:rsidRPr="00B37637">
              <w:rPr>
                <w:rFonts w:cs="Arial"/>
                <w:szCs w:val="24"/>
                <w:lang w:val="es-CL"/>
              </w:rPr>
              <w:t>Temas a Tratar:</w:t>
            </w:r>
          </w:p>
          <w:p w:rsidR="008B0223" w:rsidRPr="00B37637" w:rsidRDefault="008B0223" w:rsidP="002405C2">
            <w:pPr>
              <w:pStyle w:val="Textoindependiente"/>
              <w:widowControl/>
              <w:numPr>
                <w:ilvl w:val="0"/>
                <w:numId w:val="4"/>
              </w:numPr>
              <w:overflowPunct/>
              <w:autoSpaceDE/>
              <w:autoSpaceDN/>
              <w:adjustRightInd/>
              <w:ind w:left="0" w:firstLine="0"/>
              <w:textAlignment w:val="auto"/>
              <w:rPr>
                <w:rFonts w:cs="Arial"/>
                <w:szCs w:val="24"/>
                <w:lang w:val="es-CL"/>
              </w:rPr>
            </w:pPr>
            <w:r w:rsidRPr="00B37637">
              <w:rPr>
                <w:rFonts w:cs="Arial"/>
                <w:szCs w:val="24"/>
                <w:lang w:val="es-CL"/>
              </w:rPr>
              <w:t>Exposición Proyecto Alternativas de Acceso a Iquique</w:t>
            </w:r>
          </w:p>
        </w:tc>
      </w:tr>
      <w:tr w:rsidR="008B0223" w:rsidRPr="00B37637" w:rsidTr="008F637B">
        <w:trPr>
          <w:trHeight w:val="116"/>
        </w:trPr>
        <w:tc>
          <w:tcPr>
            <w:tcW w:w="9781" w:type="dxa"/>
            <w:gridSpan w:val="3"/>
          </w:tcPr>
          <w:p w:rsidR="008B0223" w:rsidRPr="00B37637" w:rsidRDefault="008B0223" w:rsidP="008F637B">
            <w:pPr>
              <w:pStyle w:val="Textoindependiente"/>
              <w:rPr>
                <w:rFonts w:cs="Arial"/>
                <w:szCs w:val="24"/>
                <w:lang w:val="es-CL"/>
              </w:rPr>
            </w:pPr>
            <w:r w:rsidRPr="00B37637">
              <w:rPr>
                <w:rFonts w:cs="Arial"/>
                <w:szCs w:val="24"/>
                <w:u w:val="single"/>
                <w:lang w:val="es-CL"/>
              </w:rPr>
              <w:t>Acuerdos y tópicos relevantes</w:t>
            </w:r>
            <w:r w:rsidRPr="00B37637">
              <w:rPr>
                <w:rFonts w:cs="Arial"/>
                <w:szCs w:val="24"/>
                <w:lang w:val="es-CL"/>
              </w:rPr>
              <w:t>:</w:t>
            </w:r>
          </w:p>
          <w:p w:rsidR="008B0223" w:rsidRPr="00B37637" w:rsidRDefault="008B0223" w:rsidP="008F637B">
            <w:pPr>
              <w:rPr>
                <w:rFonts w:cs="Arial"/>
                <w:b/>
              </w:rPr>
            </w:pPr>
            <w:r w:rsidRPr="00B37637">
              <w:rPr>
                <w:rFonts w:cs="Arial"/>
              </w:rPr>
              <w:t>Con el inicio de la presentación surgen las primeras interrogantes con relación</w:t>
            </w:r>
            <w:r w:rsidRPr="00B37637">
              <w:rPr>
                <w:rFonts w:cs="Arial"/>
                <w:b/>
              </w:rPr>
              <w:t xml:space="preserve"> </w:t>
            </w:r>
            <w:r w:rsidRPr="00B37637">
              <w:rPr>
                <w:rFonts w:cs="Arial"/>
              </w:rPr>
              <w:t>a la carretera alternativa para Huara, si sería Caleta Buena.</w:t>
            </w:r>
          </w:p>
          <w:p w:rsidR="008B0223" w:rsidRPr="00B37637" w:rsidRDefault="008B0223" w:rsidP="008F637B">
            <w:pPr>
              <w:rPr>
                <w:rFonts w:cs="Arial"/>
              </w:rPr>
            </w:pPr>
            <w:r w:rsidRPr="00B37637">
              <w:rPr>
                <w:rFonts w:cs="Arial"/>
              </w:rPr>
              <w:t>"A medida que vayan saliendo propuestas, las personas todas tienen derecho a opinar y colocar a votación todas las alternativas. El proyecto de Don Silverio es muy caro hacer un camino al lado, cuando nosotros siempre hemos tenido camino fiscal y la que tienen que hacer algo son ellos, no cobrarnos por la que está. La otra solución es que se dé la identificación como un carnet para que pase el agricultor". Manifestó un dirigente.</w:t>
            </w:r>
          </w:p>
          <w:p w:rsidR="008B0223" w:rsidRPr="00B37637" w:rsidRDefault="008B0223" w:rsidP="008F637B">
            <w:pPr>
              <w:rPr>
                <w:rFonts w:cs="Arial"/>
              </w:rPr>
            </w:pPr>
            <w:r w:rsidRPr="00B37637">
              <w:rPr>
                <w:rFonts w:cs="Arial"/>
              </w:rPr>
              <w:t>En tanto, otro representante expresó que</w:t>
            </w:r>
            <w:r w:rsidRPr="00B37637">
              <w:rPr>
                <w:rFonts w:cs="Arial"/>
                <w:b/>
              </w:rPr>
              <w:t xml:space="preserve"> "</w:t>
            </w:r>
            <w:r w:rsidRPr="00B37637">
              <w:rPr>
                <w:rFonts w:cs="Arial"/>
              </w:rPr>
              <w:t>ya estamos contra el tiempo, nosotros también tendremos pérdidas, aunque pidamos una carretera alternativa. Cada vez que los caminos se han mejorando es para disminuir los tiempos en llegar a Iquique.  Si podemos negociar; pero no nos tomaron en cuenta, el gobierno hizo sus planes y vinieron en la primera reunión diciendo que era la consulta, ya venían con todo, ahora nos están dando un dulce para que participemos en algo que ya está hecho y vamos a perder el tiempo".</w:t>
            </w:r>
          </w:p>
          <w:p w:rsidR="008B0223" w:rsidRPr="00B37637" w:rsidRDefault="008B0223" w:rsidP="008F637B">
            <w:pPr>
              <w:rPr>
                <w:rFonts w:cs="Arial"/>
              </w:rPr>
            </w:pPr>
            <w:r w:rsidRPr="00B37637">
              <w:rPr>
                <w:rFonts w:cs="Arial"/>
              </w:rPr>
              <w:t>"El proyecto parte el año 2005, del gobierno anterior, el gobierno que este de turno tiene que cumplir el mandato y en ese entonces no estaba el Convenio 169, si esto fue el 15 de septiembre de 2009 y esto parte el 2005. En otra reunión yo vi un precio y ahora veo que tiene otro precio si esto llega al 2014 puede que esto llegue a los $1500".</w:t>
            </w:r>
          </w:p>
          <w:p w:rsidR="008B0223" w:rsidRPr="00B37637" w:rsidRDefault="008B0223" w:rsidP="008F637B">
            <w:pPr>
              <w:rPr>
                <w:rFonts w:cs="Arial"/>
              </w:rPr>
            </w:pPr>
            <w:r w:rsidRPr="00B37637">
              <w:rPr>
                <w:rFonts w:cs="Arial"/>
              </w:rPr>
              <w:t>"Lo que tenemos que hacer es prácticamente empoderarnos de cuál es la postura del proyecto, lamentablemente el que está de turno tiene que asumir. No estoy ni en contra ni a favor de los dos gobiernos pero las negociaciones políticas son así, a nivel internacional y a nivel nacional, eso tenemos que tenerlo claro, tenemos nuestros derechos pero somos tan poquitos. Nosotros que transportamos nuestras verduras tenemos que buscar la alternativa por dónde e ir todos tomados de la mano". Manifestó un dirigente.</w:t>
            </w:r>
          </w:p>
          <w:p w:rsidR="008B0223" w:rsidRPr="00B37637" w:rsidRDefault="008B0223" w:rsidP="008F637B">
            <w:pPr>
              <w:rPr>
                <w:rFonts w:cs="Arial"/>
              </w:rPr>
            </w:pPr>
            <w:r w:rsidRPr="00B37637">
              <w:rPr>
                <w:rFonts w:cs="Arial"/>
              </w:rPr>
              <w:t>¿No les ha llamado la atención que hace un par de años el gobierno ha invertido un montón de plata en el acceso a Iquique. Se invirtió en paneles fotovoltaicos, estacionamiento; y el día de mañana llega la concesionaria que sea y se amplía un poquito y va a gastar un poquito menos?</w:t>
            </w:r>
          </w:p>
          <w:p w:rsidR="008B0223" w:rsidRPr="00B37637" w:rsidRDefault="008B0223" w:rsidP="008F637B">
            <w:pPr>
              <w:rPr>
                <w:rFonts w:cs="Arial"/>
              </w:rPr>
            </w:pPr>
            <w:r w:rsidRPr="00B37637">
              <w:rPr>
                <w:rFonts w:cs="Arial"/>
                <w:b/>
              </w:rPr>
              <w:t>"</w:t>
            </w:r>
            <w:r w:rsidRPr="00B37637">
              <w:rPr>
                <w:rFonts w:cs="Arial"/>
              </w:rPr>
              <w:t>Otra intervención, la electrificación de Tarapacá, la gente no vale nada, no somos rentables nosotros, Uds. tienen acá el puente, ¿ustedes creen que es por ustedes? esto se está haciendo para las grandes minerías, acá tenemos Paguanta".</w:t>
            </w:r>
          </w:p>
          <w:p w:rsidR="008B0223" w:rsidRPr="00B37637" w:rsidRDefault="008B0223" w:rsidP="008F637B">
            <w:pPr>
              <w:rPr>
                <w:rFonts w:cs="Arial"/>
              </w:rPr>
            </w:pPr>
            <w:r w:rsidRPr="00B37637">
              <w:rPr>
                <w:rFonts w:cs="Arial"/>
                <w:b/>
              </w:rPr>
              <w:t>"</w:t>
            </w:r>
            <w:r w:rsidRPr="00B37637">
              <w:rPr>
                <w:rFonts w:cs="Arial"/>
              </w:rPr>
              <w:t>Acá hay que tratar de incluir a todos los participantes, hay que tener fuerza".</w:t>
            </w:r>
          </w:p>
          <w:p w:rsidR="008B0223" w:rsidRPr="00B37637" w:rsidRDefault="008B0223" w:rsidP="008F637B">
            <w:pPr>
              <w:pStyle w:val="Textoindependiente"/>
              <w:rPr>
                <w:rFonts w:cs="Arial"/>
                <w:b/>
                <w:szCs w:val="24"/>
                <w:lang w:val="es-CL"/>
              </w:rPr>
            </w:pPr>
            <w:r w:rsidRPr="00B37637">
              <w:rPr>
                <w:rFonts w:cs="Arial"/>
                <w:b/>
                <w:szCs w:val="24"/>
                <w:lang w:val="es-CL"/>
              </w:rPr>
              <w:t>Fin de la Reunión.</w:t>
            </w:r>
          </w:p>
        </w:tc>
      </w:tr>
    </w:tbl>
    <w:p w:rsidR="008B0223" w:rsidRDefault="008B0223"/>
    <w:p w:rsidR="008B0223" w:rsidRDefault="008B0223">
      <w:r>
        <w:rPr>
          <w:rFonts w:cs="Arial"/>
          <w:b/>
          <w:noProof/>
          <w:lang w:eastAsia="es-CL"/>
        </w:rPr>
        <w:lastRenderedPageBreak/>
        <w:drawing>
          <wp:inline distT="0" distB="0" distL="0" distR="0" wp14:anchorId="405C6E63" wp14:editId="3503995E">
            <wp:extent cx="5400040" cy="775462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00040" cy="7754620"/>
                    </a:xfrm>
                    <a:prstGeom prst="rect">
                      <a:avLst/>
                    </a:prstGeom>
                    <a:noFill/>
                  </pic:spPr>
                </pic:pic>
              </a:graphicData>
            </a:graphic>
          </wp:inline>
        </w:drawing>
      </w:r>
    </w:p>
    <w:p w:rsidR="008B0223" w:rsidRDefault="008B0223"/>
    <w:p w:rsidR="008B0223" w:rsidRDefault="00A40849">
      <w:r>
        <w:rPr>
          <w:rFonts w:cs="Arial"/>
          <w:b/>
          <w:noProof/>
          <w:lang w:eastAsia="es-CL"/>
        </w:rPr>
        <w:lastRenderedPageBreak/>
        <w:drawing>
          <wp:inline distT="0" distB="0" distL="0" distR="0" wp14:anchorId="661F76F9" wp14:editId="602427C4">
            <wp:extent cx="5400040" cy="8072120"/>
            <wp:effectExtent l="19050" t="19050" r="10160" b="2413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00040" cy="8072120"/>
                    </a:xfrm>
                    <a:prstGeom prst="rect">
                      <a:avLst/>
                    </a:prstGeom>
                    <a:noFill/>
                    <a:ln w="9525">
                      <a:solidFill>
                        <a:srgbClr val="000000"/>
                      </a:solidFill>
                      <a:miter lim="800000"/>
                      <a:headEnd/>
                      <a:tailEnd/>
                    </a:ln>
                  </pic:spPr>
                </pic:pic>
              </a:graphicData>
            </a:graphic>
          </wp:inline>
        </w:drawing>
      </w:r>
    </w:p>
    <w:p w:rsidR="0089563E" w:rsidRDefault="0089563E"/>
    <w:p w:rsidR="0089563E" w:rsidRDefault="0089563E"/>
    <w:p w:rsidR="0089563E" w:rsidRDefault="0089563E"/>
    <w:p w:rsidR="0089563E" w:rsidRDefault="0089563E"/>
    <w:p w:rsidR="0089563E" w:rsidRDefault="0089563E"/>
    <w:p w:rsidR="0089563E" w:rsidRDefault="0089563E"/>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10"/>
        <w:gridCol w:w="2264"/>
        <w:gridCol w:w="2872"/>
      </w:tblGrid>
      <w:tr w:rsidR="00A40849" w:rsidRPr="00B37637" w:rsidTr="008F637B">
        <w:tc>
          <w:tcPr>
            <w:tcW w:w="9781" w:type="dxa"/>
            <w:gridSpan w:val="3"/>
          </w:tcPr>
          <w:p w:rsidR="00A40849" w:rsidRPr="00B37637" w:rsidRDefault="00A40849" w:rsidP="008F637B">
            <w:pPr>
              <w:widowControl w:val="0"/>
              <w:autoSpaceDE w:val="0"/>
              <w:autoSpaceDN w:val="0"/>
              <w:adjustRightInd w:val="0"/>
              <w:rPr>
                <w:rFonts w:cs="Arial"/>
                <w:b/>
              </w:rPr>
            </w:pPr>
            <w:r w:rsidRPr="00B37637">
              <w:rPr>
                <w:rFonts w:cs="Arial"/>
                <w:b/>
              </w:rPr>
              <w:lastRenderedPageBreak/>
              <w:t xml:space="preserve">Proyecto: </w:t>
            </w:r>
            <w:r w:rsidRPr="00B37637">
              <w:rPr>
                <w:rFonts w:cs="Arial"/>
              </w:rPr>
              <w:t>Alternativas de Acceso a Iquique</w:t>
            </w:r>
          </w:p>
        </w:tc>
      </w:tr>
      <w:tr w:rsidR="00A40849" w:rsidRPr="00B37637" w:rsidTr="008F637B">
        <w:tc>
          <w:tcPr>
            <w:tcW w:w="9781" w:type="dxa"/>
            <w:gridSpan w:val="3"/>
          </w:tcPr>
          <w:p w:rsidR="00A40849" w:rsidRPr="00B37637" w:rsidRDefault="00A40849" w:rsidP="008F637B">
            <w:pPr>
              <w:widowControl w:val="0"/>
              <w:autoSpaceDE w:val="0"/>
              <w:autoSpaceDN w:val="0"/>
              <w:adjustRightInd w:val="0"/>
              <w:rPr>
                <w:rFonts w:cs="Arial"/>
                <w:b/>
              </w:rPr>
            </w:pPr>
            <w:r w:rsidRPr="00B37637">
              <w:rPr>
                <w:rFonts w:cs="Arial"/>
                <w:b/>
              </w:rPr>
              <w:t xml:space="preserve">Consejero Territorial ADI: </w:t>
            </w:r>
            <w:r w:rsidRPr="00B37637">
              <w:rPr>
                <w:rFonts w:cs="Arial"/>
              </w:rPr>
              <w:t>Molly Garrido Reyes</w:t>
            </w:r>
          </w:p>
        </w:tc>
      </w:tr>
      <w:tr w:rsidR="00A40849" w:rsidRPr="00B37637" w:rsidTr="008F637B">
        <w:tc>
          <w:tcPr>
            <w:tcW w:w="9781" w:type="dxa"/>
            <w:gridSpan w:val="3"/>
          </w:tcPr>
          <w:p w:rsidR="00A40849" w:rsidRPr="00B37637" w:rsidRDefault="00A40849" w:rsidP="008F637B">
            <w:pPr>
              <w:widowControl w:val="0"/>
              <w:autoSpaceDE w:val="0"/>
              <w:autoSpaceDN w:val="0"/>
              <w:adjustRightInd w:val="0"/>
              <w:rPr>
                <w:rFonts w:cs="Arial"/>
                <w:b/>
              </w:rPr>
            </w:pPr>
            <w:r w:rsidRPr="00B37637">
              <w:rPr>
                <w:rFonts w:cs="Arial"/>
                <w:b/>
              </w:rPr>
              <w:t xml:space="preserve">Lugar de reunión: </w:t>
            </w:r>
            <w:r w:rsidRPr="00B37637">
              <w:rPr>
                <w:rFonts w:cs="Arial"/>
              </w:rPr>
              <w:t>Sede social del pueblo de Pachica</w:t>
            </w:r>
          </w:p>
        </w:tc>
      </w:tr>
      <w:tr w:rsidR="00A40849" w:rsidRPr="00B37637" w:rsidTr="008F637B">
        <w:tc>
          <w:tcPr>
            <w:tcW w:w="4219" w:type="dxa"/>
          </w:tcPr>
          <w:p w:rsidR="00A40849" w:rsidRPr="00B37637" w:rsidRDefault="00A40849" w:rsidP="008F637B">
            <w:pPr>
              <w:widowControl w:val="0"/>
              <w:autoSpaceDE w:val="0"/>
              <w:autoSpaceDN w:val="0"/>
              <w:adjustRightInd w:val="0"/>
              <w:rPr>
                <w:rFonts w:cs="Arial"/>
              </w:rPr>
            </w:pPr>
            <w:r w:rsidRPr="00B37637">
              <w:rPr>
                <w:rFonts w:cs="Arial"/>
                <w:b/>
              </w:rPr>
              <w:t xml:space="preserve">Tipo de Reunión: </w:t>
            </w:r>
            <w:r w:rsidRPr="00B37637">
              <w:rPr>
                <w:rFonts w:cs="Arial"/>
              </w:rPr>
              <w:t xml:space="preserve"> de Trabajo</w:t>
            </w:r>
          </w:p>
        </w:tc>
        <w:tc>
          <w:tcPr>
            <w:tcW w:w="2410" w:type="dxa"/>
          </w:tcPr>
          <w:p w:rsidR="00A40849" w:rsidRPr="00B37637" w:rsidRDefault="00A40849" w:rsidP="008F637B">
            <w:pPr>
              <w:widowControl w:val="0"/>
              <w:autoSpaceDE w:val="0"/>
              <w:autoSpaceDN w:val="0"/>
              <w:adjustRightInd w:val="0"/>
              <w:rPr>
                <w:rFonts w:cs="Arial"/>
                <w:b/>
              </w:rPr>
            </w:pPr>
            <w:r w:rsidRPr="00B37637">
              <w:rPr>
                <w:rFonts w:cs="Arial"/>
                <w:b/>
              </w:rPr>
              <w:t>Fecha:</w:t>
            </w:r>
            <w:r w:rsidRPr="00B37637">
              <w:rPr>
                <w:rFonts w:cs="Arial"/>
              </w:rPr>
              <w:t xml:space="preserve"> 25/01/2012</w:t>
            </w:r>
          </w:p>
        </w:tc>
        <w:tc>
          <w:tcPr>
            <w:tcW w:w="3152" w:type="dxa"/>
          </w:tcPr>
          <w:p w:rsidR="00A40849" w:rsidRPr="00B37637" w:rsidRDefault="00A40849" w:rsidP="008F637B">
            <w:pPr>
              <w:widowControl w:val="0"/>
              <w:autoSpaceDE w:val="0"/>
              <w:autoSpaceDN w:val="0"/>
              <w:adjustRightInd w:val="0"/>
              <w:rPr>
                <w:rFonts w:cs="Arial"/>
              </w:rPr>
            </w:pPr>
            <w:r w:rsidRPr="00B37637">
              <w:rPr>
                <w:rFonts w:cs="Arial"/>
                <w:b/>
              </w:rPr>
              <w:t>Horario:</w:t>
            </w:r>
            <w:r w:rsidRPr="00B37637">
              <w:rPr>
                <w:rFonts w:cs="Arial"/>
              </w:rPr>
              <w:t xml:space="preserve"> 17:00 hrs.</w:t>
            </w:r>
          </w:p>
        </w:tc>
      </w:tr>
      <w:tr w:rsidR="00A40849" w:rsidRPr="00B37637" w:rsidTr="008F637B">
        <w:trPr>
          <w:trHeight w:val="78"/>
        </w:trPr>
        <w:tc>
          <w:tcPr>
            <w:tcW w:w="9781" w:type="dxa"/>
            <w:gridSpan w:val="3"/>
          </w:tcPr>
          <w:p w:rsidR="00A40849" w:rsidRPr="00B37637" w:rsidRDefault="00A40849" w:rsidP="008F637B">
            <w:pPr>
              <w:pStyle w:val="Textoindependiente"/>
              <w:rPr>
                <w:rFonts w:cs="Arial"/>
                <w:szCs w:val="24"/>
                <w:lang w:val="es-CL"/>
              </w:rPr>
            </w:pPr>
            <w:r w:rsidRPr="00B37637">
              <w:rPr>
                <w:rFonts w:cs="Arial"/>
                <w:szCs w:val="24"/>
                <w:lang w:val="es-CL"/>
              </w:rPr>
              <w:t>Temas a Tratar:</w:t>
            </w:r>
          </w:p>
          <w:p w:rsidR="00A40849" w:rsidRPr="00B37637" w:rsidRDefault="00A40849" w:rsidP="002405C2">
            <w:pPr>
              <w:pStyle w:val="Textoindependiente"/>
              <w:widowControl/>
              <w:numPr>
                <w:ilvl w:val="0"/>
                <w:numId w:val="4"/>
              </w:numPr>
              <w:overflowPunct/>
              <w:autoSpaceDE/>
              <w:autoSpaceDN/>
              <w:adjustRightInd/>
              <w:ind w:left="0" w:firstLine="0"/>
              <w:textAlignment w:val="auto"/>
              <w:rPr>
                <w:rFonts w:cs="Arial"/>
                <w:b/>
                <w:szCs w:val="24"/>
                <w:lang w:val="es-CL"/>
              </w:rPr>
            </w:pPr>
            <w:r w:rsidRPr="00B37637">
              <w:rPr>
                <w:rFonts w:cs="Arial"/>
                <w:szCs w:val="24"/>
                <w:lang w:val="es-CL"/>
              </w:rPr>
              <w:t>Exposición Proyecto Alternativas de Acceso a Iquique</w:t>
            </w:r>
          </w:p>
        </w:tc>
      </w:tr>
      <w:tr w:rsidR="00A40849" w:rsidRPr="00B37637" w:rsidTr="008F637B">
        <w:trPr>
          <w:trHeight w:val="116"/>
        </w:trPr>
        <w:tc>
          <w:tcPr>
            <w:tcW w:w="9781" w:type="dxa"/>
            <w:gridSpan w:val="3"/>
          </w:tcPr>
          <w:p w:rsidR="00A40849" w:rsidRPr="00B37637" w:rsidRDefault="00A40849" w:rsidP="008F637B">
            <w:pPr>
              <w:pStyle w:val="Textoindependiente"/>
              <w:rPr>
                <w:rFonts w:cs="Arial"/>
                <w:szCs w:val="24"/>
                <w:lang w:val="es-CL"/>
              </w:rPr>
            </w:pPr>
            <w:r w:rsidRPr="00B37637">
              <w:rPr>
                <w:rFonts w:cs="Arial"/>
                <w:szCs w:val="24"/>
                <w:u w:val="single"/>
                <w:lang w:val="es-CL"/>
              </w:rPr>
              <w:t>Acuerdos y tópicos relevantes</w:t>
            </w:r>
            <w:r w:rsidRPr="00B37637">
              <w:rPr>
                <w:rFonts w:cs="Arial"/>
                <w:szCs w:val="24"/>
                <w:lang w:val="es-CL"/>
              </w:rPr>
              <w:t>:</w:t>
            </w:r>
          </w:p>
          <w:p w:rsidR="00A40849" w:rsidRPr="00B37637" w:rsidRDefault="00A40849" w:rsidP="008F637B">
            <w:pPr>
              <w:rPr>
                <w:rFonts w:cs="Arial"/>
              </w:rPr>
            </w:pPr>
            <w:r w:rsidRPr="00B37637">
              <w:rPr>
                <w:rFonts w:cs="Arial"/>
              </w:rPr>
              <w:t>"Esta reunión es para entregarles información y asesoría para el proyecto alternativas de acceso a Iquique desde Humberstone hasta Iquique y lo que el ministerio quiere hacer. Es un proceso de consulta conforme a lo establecido en el articulo N° 6 del convenio N°169 que ustedes muy bien conocen, que es consultar cualquier proyecto que pudiera afectarles. Si bien el proyecto mismo no está inserto en el Área de desarrollo indígena, si les afecta porque son ustedes los que utilizan mayormente esta ruta. Por distintas razones, ustedes utilizan esta carretera en forma permanente.</w:t>
            </w:r>
          </w:p>
          <w:p w:rsidR="00A40849" w:rsidRPr="00B37637" w:rsidRDefault="00A40849" w:rsidP="008F637B">
            <w:pPr>
              <w:rPr>
                <w:rFonts w:cs="Arial"/>
              </w:rPr>
            </w:pPr>
            <w:r w:rsidRPr="00B37637">
              <w:rPr>
                <w:rFonts w:cs="Arial"/>
              </w:rPr>
              <w:t>Nosotros, en estos momentos, solamente estamos entregamos información respecto de lo que trata el proyecto. En una etapa posterior va a estar el proceso de consulta en donde ustedes, como ecozonas, podrán exponer su postura frente a este proyecto al ministerio de Obras Públicas.  Un punto delicado que quiero explicarles inmediatamente es sobre la lista de asistencia en donde se señala que esta reunión  solamente entrega información sobre el “proyecto alternativo proceso acceso a Iquique” y abajo explica que la firma no acredita la afirmación ni el rechazo de este proyecto". Señalo una profesional de la Unap.</w:t>
            </w:r>
          </w:p>
          <w:p w:rsidR="00A40849" w:rsidRPr="00B37637" w:rsidRDefault="00A40849" w:rsidP="008F637B">
            <w:pPr>
              <w:rPr>
                <w:rFonts w:cs="Arial"/>
              </w:rPr>
            </w:pPr>
            <w:r w:rsidRPr="00B37637">
              <w:rPr>
                <w:rFonts w:cs="Arial"/>
              </w:rPr>
              <w:t>Una participante pregunta por qué les van a explicar el proyecto, cuando éste ya esté elaborado. A esto se responde que "esto se comenzó a gestionar entre los años 2004, 2005 y se aprobaron todos presupuestos y todos los permisos. Mucho antes que se ratificara el convenio 169. Por lo tanto, este proyecto no estaba obligado a consultar, pero como se entiende que les afecta directamente, el ministerio de Obras Públicas decidió realizar el proceso de consulta, ustedes son los pioneros en esto, es primera vez en Chile que se hace una consulta frente a un proyecto".</w:t>
            </w:r>
          </w:p>
          <w:p w:rsidR="00A40849" w:rsidRPr="00B37637" w:rsidRDefault="00A40849" w:rsidP="008F637B">
            <w:pPr>
              <w:rPr>
                <w:rFonts w:cs="Arial"/>
              </w:rPr>
            </w:pPr>
            <w:r w:rsidRPr="00B37637">
              <w:rPr>
                <w:rFonts w:cs="Arial"/>
              </w:rPr>
              <w:t>Nuevamente se señala que</w:t>
            </w:r>
            <w:r w:rsidRPr="00B37637">
              <w:rPr>
                <w:rFonts w:cs="Arial"/>
                <w:b/>
              </w:rPr>
              <w:t xml:space="preserve"> </w:t>
            </w:r>
            <w:r w:rsidRPr="00B37637">
              <w:rPr>
                <w:rFonts w:cs="Arial"/>
              </w:rPr>
              <w:t>si el proyecto está ya elaborado, en qué forma participarán. Obteniendo como respuesta que "el proyecto dentro de la licitación  lleva un monto de 400.000.000 para el Área de Desarrollo Indígena en el cual ustedes puedes solicitar varios proyectos, culturales, educacionales etc. Es ahí donde ustedes participan, esto es para todo el ADI. Para las 10 ecozonas, es ahí donde participan, cómo quieren realizar el proceso de consulta. El proyecto se va a realizar, yo les voy a enseñar en qué consiste el proyecto. Existen varios profesionales que podrán ayudar, prestar asesorías etc., para que ustedes tengan un apoyo".</w:t>
            </w:r>
          </w:p>
          <w:p w:rsidR="00A40849" w:rsidRPr="00B37637" w:rsidRDefault="00A40849" w:rsidP="008F637B">
            <w:pPr>
              <w:rPr>
                <w:rFonts w:cs="Arial"/>
              </w:rPr>
            </w:pPr>
            <w:r w:rsidRPr="00B37637">
              <w:rPr>
                <w:rFonts w:cs="Arial"/>
                <w:b/>
              </w:rPr>
              <w:t>"</w:t>
            </w:r>
            <w:r w:rsidRPr="00B37637">
              <w:rPr>
                <w:rFonts w:cs="Arial"/>
              </w:rPr>
              <w:t>En realidad nosotros es bien poco lo que podemos aportar ya tiene usted el caso de las mineras, nos tienen sin agua. Sería diferente si antes de elaborar algún proyectos nos pudieran consultar". El profesional de la Unap señala que "se supone que todo proyecto, de ahora en adelante,  debería ser consultado antes dé.</w:t>
            </w:r>
          </w:p>
          <w:p w:rsidR="00A40849" w:rsidRPr="00B37637" w:rsidRDefault="00A40849" w:rsidP="008F637B">
            <w:pPr>
              <w:rPr>
                <w:rFonts w:cs="Arial"/>
              </w:rPr>
            </w:pPr>
            <w:r w:rsidRPr="00B37637">
              <w:rPr>
                <w:rFonts w:cs="Arial"/>
              </w:rPr>
              <w:t xml:space="preserve">Desde que se ratificó el convenio 169, deberán ustedes ser notificados. En este caso, serán ustedes compensados con esos cuatrocientos millones y ustedes verán en que lo emplearán. Por ejemplo, pueden definir en cómo se les puede ayudar, ya sea en arreglos de carreteras dentro de los pueblos y/o negociar. Son ustedes, como pueblo, quienes deciden, es cierto que existe una persona que preside su área, es decir, un consejero ADI, pero si ustedes quieren enviar a otra </w:t>
            </w:r>
            <w:r w:rsidRPr="00B37637">
              <w:rPr>
                <w:rFonts w:cs="Arial"/>
              </w:rPr>
              <w:lastRenderedPageBreak/>
              <w:t xml:space="preserve">persona no existe inconveniente". </w:t>
            </w:r>
          </w:p>
          <w:p w:rsidR="00A40849" w:rsidRPr="00B37637" w:rsidRDefault="00A40849" w:rsidP="008F637B">
            <w:pPr>
              <w:rPr>
                <w:rFonts w:cs="Arial"/>
              </w:rPr>
            </w:pPr>
            <w:r w:rsidRPr="00B37637">
              <w:rPr>
                <w:rFonts w:cs="Arial"/>
              </w:rPr>
              <w:t>Les mostraré como funcionará este proyecto.</w:t>
            </w:r>
          </w:p>
          <w:p w:rsidR="00A40849" w:rsidRPr="00B37637" w:rsidRDefault="00A40849" w:rsidP="008F637B">
            <w:pPr>
              <w:rPr>
                <w:rFonts w:cs="Arial"/>
              </w:rPr>
            </w:pPr>
            <w:r w:rsidRPr="00B37637">
              <w:rPr>
                <w:rFonts w:cs="Arial"/>
              </w:rPr>
              <w:t>El proyecto consiste en dos tramos que se van a concesionar:</w:t>
            </w:r>
          </w:p>
          <w:p w:rsidR="00A40849" w:rsidRPr="00B37637" w:rsidRDefault="00A40849" w:rsidP="002405C2">
            <w:pPr>
              <w:pStyle w:val="Prrafodelista1"/>
              <w:numPr>
                <w:ilvl w:val="0"/>
                <w:numId w:val="5"/>
              </w:numPr>
              <w:spacing w:after="0" w:line="360" w:lineRule="auto"/>
              <w:ind w:left="0" w:firstLine="0"/>
              <w:rPr>
                <w:rFonts w:ascii="Arial" w:hAnsi="Arial" w:cs="Arial"/>
                <w:sz w:val="24"/>
                <w:szCs w:val="24"/>
                <w:lang w:val="es-CL"/>
              </w:rPr>
            </w:pPr>
            <w:r w:rsidRPr="00B37637">
              <w:rPr>
                <w:rFonts w:ascii="Arial" w:hAnsi="Arial" w:cs="Arial"/>
                <w:sz w:val="24"/>
                <w:szCs w:val="24"/>
                <w:lang w:val="es-CL"/>
              </w:rPr>
              <w:t>El tramo Iquique, pozo Almonte, ruta 16</w:t>
            </w:r>
          </w:p>
          <w:p w:rsidR="00A40849" w:rsidRPr="00B37637" w:rsidRDefault="00A40849" w:rsidP="002405C2">
            <w:pPr>
              <w:pStyle w:val="Prrafodelista1"/>
              <w:numPr>
                <w:ilvl w:val="0"/>
                <w:numId w:val="5"/>
              </w:numPr>
              <w:spacing w:after="0" w:line="360" w:lineRule="auto"/>
              <w:ind w:left="0" w:firstLine="0"/>
              <w:rPr>
                <w:rFonts w:ascii="Arial" w:hAnsi="Arial" w:cs="Arial"/>
                <w:sz w:val="24"/>
                <w:szCs w:val="24"/>
                <w:lang w:val="es-CL"/>
              </w:rPr>
            </w:pPr>
            <w:r w:rsidRPr="00B37637">
              <w:rPr>
                <w:rFonts w:ascii="Arial" w:hAnsi="Arial" w:cs="Arial"/>
                <w:sz w:val="24"/>
                <w:szCs w:val="24"/>
                <w:lang w:val="es-CL"/>
              </w:rPr>
              <w:t>Y la ruta hacia el aeropuerto</w:t>
            </w:r>
          </w:p>
          <w:p w:rsidR="00A40849" w:rsidRPr="00B37637" w:rsidRDefault="00A40849" w:rsidP="008F637B">
            <w:pPr>
              <w:rPr>
                <w:rFonts w:cs="Arial"/>
              </w:rPr>
            </w:pPr>
            <w:r w:rsidRPr="00B37637">
              <w:rPr>
                <w:rFonts w:cs="Arial"/>
              </w:rPr>
              <w:t>La ruta 16, que es la que nos importa tiene 47 km de largo y la otra tiene 31 Km. Como ustedes saben, esta carretera tiene sólo 2 pistas, una que va y otra que viene.</w:t>
            </w:r>
          </w:p>
          <w:p w:rsidR="00A40849" w:rsidRPr="00B37637" w:rsidRDefault="00A40849" w:rsidP="008F637B">
            <w:pPr>
              <w:rPr>
                <w:rFonts w:cs="Arial"/>
              </w:rPr>
            </w:pPr>
            <w:r w:rsidRPr="00B37637">
              <w:rPr>
                <w:rFonts w:cs="Arial"/>
              </w:rPr>
              <w:t>Un promedio de lo que transitan por esta carretera es de cuatro mil trescientos por día, de los cuales, se calcula, que setecientos son camiones grandes de dos ejes.</w:t>
            </w:r>
          </w:p>
          <w:p w:rsidR="00A40849" w:rsidRPr="00B37637" w:rsidRDefault="00A40849" w:rsidP="008F637B">
            <w:pPr>
              <w:rPr>
                <w:rFonts w:cs="Arial"/>
              </w:rPr>
            </w:pPr>
            <w:r w:rsidRPr="00B37637">
              <w:rPr>
                <w:rFonts w:cs="Arial"/>
              </w:rPr>
              <w:t>Las restricciones de esta carretera es la neblina, las curvas. En esta misma carretera, tenemos nuestro patrimonio cultural como lo es  la salitrera Humberstone, en donde llegan visitas, turistas. Este hecho deja expuesto a varias personas que atraviesan sin respetar, los automovilistas paran en la berma etc.</w:t>
            </w:r>
          </w:p>
          <w:p w:rsidR="00A40849" w:rsidRPr="00B37637" w:rsidRDefault="00A40849" w:rsidP="008F637B">
            <w:pPr>
              <w:rPr>
                <w:rFonts w:cs="Arial"/>
              </w:rPr>
            </w:pPr>
            <w:r w:rsidRPr="00B37637">
              <w:rPr>
                <w:rFonts w:cs="Arial"/>
              </w:rPr>
              <w:t>A raíz de esto se suceden varios accidentes en esta carretera.</w:t>
            </w:r>
          </w:p>
          <w:p w:rsidR="00A40849" w:rsidRPr="00B37637" w:rsidRDefault="00A40849" w:rsidP="008F637B">
            <w:pPr>
              <w:rPr>
                <w:rFonts w:cs="Arial"/>
              </w:rPr>
            </w:pPr>
            <w:r w:rsidRPr="00B37637">
              <w:rPr>
                <w:rFonts w:cs="Arial"/>
              </w:rPr>
              <w:t>Los beneficios del proyecto:</w:t>
            </w:r>
          </w:p>
          <w:p w:rsidR="00A40849" w:rsidRPr="00B37637" w:rsidRDefault="00A40849" w:rsidP="002405C2">
            <w:pPr>
              <w:pStyle w:val="Prrafodelista1"/>
              <w:numPr>
                <w:ilvl w:val="0"/>
                <w:numId w:val="6"/>
              </w:numPr>
              <w:spacing w:after="0" w:line="360" w:lineRule="auto"/>
              <w:ind w:left="0" w:firstLine="0"/>
              <w:rPr>
                <w:rFonts w:ascii="Arial" w:hAnsi="Arial" w:cs="Arial"/>
                <w:sz w:val="24"/>
                <w:szCs w:val="24"/>
                <w:lang w:val="es-CL"/>
              </w:rPr>
            </w:pPr>
            <w:r w:rsidRPr="00B37637">
              <w:rPr>
                <w:rFonts w:ascii="Arial" w:hAnsi="Arial" w:cs="Arial"/>
                <w:sz w:val="24"/>
                <w:szCs w:val="24"/>
                <w:lang w:val="es-CL"/>
              </w:rPr>
              <w:t>Una mejor conectividad hacia la ciudad.</w:t>
            </w:r>
          </w:p>
          <w:p w:rsidR="00A40849" w:rsidRPr="00B37637" w:rsidRDefault="00A40849" w:rsidP="002405C2">
            <w:pPr>
              <w:pStyle w:val="Prrafodelista1"/>
              <w:numPr>
                <w:ilvl w:val="0"/>
                <w:numId w:val="6"/>
              </w:numPr>
              <w:spacing w:after="0" w:line="360" w:lineRule="auto"/>
              <w:ind w:left="0" w:firstLine="0"/>
              <w:rPr>
                <w:rFonts w:ascii="Arial" w:hAnsi="Arial" w:cs="Arial"/>
                <w:sz w:val="24"/>
                <w:szCs w:val="24"/>
                <w:lang w:val="es-CL"/>
              </w:rPr>
            </w:pPr>
            <w:r w:rsidRPr="00B37637">
              <w:rPr>
                <w:rFonts w:ascii="Arial" w:hAnsi="Arial" w:cs="Arial"/>
                <w:sz w:val="24"/>
                <w:szCs w:val="24"/>
                <w:lang w:val="es-CL"/>
              </w:rPr>
              <w:t>Mejoramiento de los pavimentos existentes.</w:t>
            </w:r>
          </w:p>
          <w:p w:rsidR="00A40849" w:rsidRPr="00B37637" w:rsidRDefault="00A40849" w:rsidP="002405C2">
            <w:pPr>
              <w:pStyle w:val="Prrafodelista1"/>
              <w:numPr>
                <w:ilvl w:val="0"/>
                <w:numId w:val="6"/>
              </w:numPr>
              <w:spacing w:after="0" w:line="360" w:lineRule="auto"/>
              <w:ind w:left="0" w:firstLine="0"/>
              <w:rPr>
                <w:rFonts w:ascii="Arial" w:hAnsi="Arial" w:cs="Arial"/>
                <w:sz w:val="24"/>
                <w:szCs w:val="24"/>
                <w:lang w:val="es-CL"/>
              </w:rPr>
            </w:pPr>
            <w:r w:rsidRPr="00B37637">
              <w:rPr>
                <w:rFonts w:ascii="Arial" w:hAnsi="Arial" w:cs="Arial"/>
                <w:sz w:val="24"/>
                <w:szCs w:val="24"/>
                <w:lang w:val="es-CL"/>
              </w:rPr>
              <w:t>Aumento de la capacidad vehicular.</w:t>
            </w:r>
          </w:p>
          <w:p w:rsidR="00A40849" w:rsidRPr="00B37637" w:rsidRDefault="00A40849" w:rsidP="002405C2">
            <w:pPr>
              <w:pStyle w:val="Prrafodelista1"/>
              <w:numPr>
                <w:ilvl w:val="0"/>
                <w:numId w:val="6"/>
              </w:numPr>
              <w:spacing w:after="0" w:line="360" w:lineRule="auto"/>
              <w:ind w:left="0" w:firstLine="0"/>
              <w:rPr>
                <w:rFonts w:ascii="Arial" w:hAnsi="Arial" w:cs="Arial"/>
                <w:sz w:val="24"/>
                <w:szCs w:val="24"/>
                <w:lang w:val="es-CL"/>
              </w:rPr>
            </w:pPr>
            <w:r w:rsidRPr="00B37637">
              <w:rPr>
                <w:rFonts w:ascii="Arial" w:hAnsi="Arial" w:cs="Arial"/>
                <w:sz w:val="24"/>
                <w:szCs w:val="24"/>
                <w:lang w:val="es-CL"/>
              </w:rPr>
              <w:t>Mejoramiento de las barreras de contención</w:t>
            </w:r>
          </w:p>
          <w:p w:rsidR="00A40849" w:rsidRPr="00B37637" w:rsidRDefault="00A40849" w:rsidP="002405C2">
            <w:pPr>
              <w:pStyle w:val="Prrafodelista1"/>
              <w:numPr>
                <w:ilvl w:val="0"/>
                <w:numId w:val="6"/>
              </w:numPr>
              <w:spacing w:after="0" w:line="360" w:lineRule="auto"/>
              <w:ind w:left="0" w:firstLine="0"/>
              <w:rPr>
                <w:rFonts w:ascii="Arial" w:hAnsi="Arial" w:cs="Arial"/>
                <w:sz w:val="24"/>
                <w:szCs w:val="24"/>
                <w:lang w:val="es-CL"/>
              </w:rPr>
            </w:pPr>
            <w:r w:rsidRPr="00B37637">
              <w:rPr>
                <w:rFonts w:ascii="Arial" w:hAnsi="Arial" w:cs="Arial"/>
                <w:sz w:val="24"/>
                <w:szCs w:val="24"/>
                <w:lang w:val="es-CL"/>
              </w:rPr>
              <w:t>Ahorro en combustible</w:t>
            </w:r>
          </w:p>
          <w:p w:rsidR="00A40849" w:rsidRPr="00B37637" w:rsidRDefault="00A40849" w:rsidP="002405C2">
            <w:pPr>
              <w:pStyle w:val="Prrafodelista1"/>
              <w:numPr>
                <w:ilvl w:val="0"/>
                <w:numId w:val="6"/>
              </w:numPr>
              <w:spacing w:after="0" w:line="360" w:lineRule="auto"/>
              <w:ind w:left="0" w:firstLine="0"/>
              <w:rPr>
                <w:rFonts w:ascii="Arial" w:hAnsi="Arial" w:cs="Arial"/>
                <w:sz w:val="24"/>
                <w:szCs w:val="24"/>
                <w:lang w:val="es-CL"/>
              </w:rPr>
            </w:pPr>
            <w:r w:rsidRPr="00B37637">
              <w:rPr>
                <w:rFonts w:ascii="Arial" w:hAnsi="Arial" w:cs="Arial"/>
                <w:sz w:val="24"/>
                <w:szCs w:val="24"/>
                <w:lang w:val="es-CL"/>
              </w:rPr>
              <w:t>Mejor seguridad para los automovilistas.</w:t>
            </w:r>
          </w:p>
          <w:p w:rsidR="00A40849" w:rsidRPr="00B37637" w:rsidRDefault="00A40849" w:rsidP="002405C2">
            <w:pPr>
              <w:pStyle w:val="Prrafodelista1"/>
              <w:numPr>
                <w:ilvl w:val="0"/>
                <w:numId w:val="6"/>
              </w:numPr>
              <w:spacing w:after="0" w:line="360" w:lineRule="auto"/>
              <w:ind w:left="0" w:firstLine="0"/>
              <w:rPr>
                <w:rFonts w:ascii="Arial" w:hAnsi="Arial" w:cs="Arial"/>
                <w:sz w:val="24"/>
                <w:szCs w:val="24"/>
                <w:lang w:val="es-CL"/>
              </w:rPr>
            </w:pPr>
            <w:r w:rsidRPr="00B37637">
              <w:rPr>
                <w:rFonts w:ascii="Arial" w:hAnsi="Arial" w:cs="Arial"/>
                <w:sz w:val="24"/>
                <w:szCs w:val="24"/>
                <w:lang w:val="es-CL"/>
              </w:rPr>
              <w:t>Áreas de emergencia</w:t>
            </w:r>
          </w:p>
          <w:p w:rsidR="00A40849" w:rsidRPr="00B37637" w:rsidRDefault="00A40849" w:rsidP="002405C2">
            <w:pPr>
              <w:pStyle w:val="Prrafodelista1"/>
              <w:numPr>
                <w:ilvl w:val="0"/>
                <w:numId w:val="6"/>
              </w:numPr>
              <w:spacing w:after="0" w:line="360" w:lineRule="auto"/>
              <w:ind w:left="0" w:firstLine="0"/>
              <w:rPr>
                <w:rFonts w:ascii="Arial" w:hAnsi="Arial" w:cs="Arial"/>
                <w:sz w:val="24"/>
                <w:szCs w:val="24"/>
                <w:lang w:val="es-CL"/>
              </w:rPr>
            </w:pPr>
            <w:r w:rsidRPr="00B37637">
              <w:rPr>
                <w:rFonts w:ascii="Arial" w:hAnsi="Arial" w:cs="Arial"/>
                <w:sz w:val="24"/>
                <w:szCs w:val="24"/>
                <w:lang w:val="es-CL"/>
              </w:rPr>
              <w:t>Sectores de teléfonos asistentes por cualquier problema en la ruta.</w:t>
            </w:r>
          </w:p>
          <w:p w:rsidR="00A40849" w:rsidRPr="00B37637" w:rsidRDefault="00A40849" w:rsidP="008F637B">
            <w:pPr>
              <w:rPr>
                <w:rFonts w:cs="Arial"/>
              </w:rPr>
            </w:pPr>
            <w:r w:rsidRPr="00B37637">
              <w:rPr>
                <w:rFonts w:cs="Arial"/>
              </w:rPr>
              <w:t>Se asume que habrá una taza de disminución de los accidentes frontales, gracias a las barreras de contención. Como el tramo que se realizó entre Iquique y Alto Hospicio, que tiene doble pista y quedó más expedita, así quedaría también el tramo de Iquique – Pozo Almonte.</w:t>
            </w:r>
          </w:p>
          <w:p w:rsidR="00A40849" w:rsidRPr="00B37637" w:rsidRDefault="00A40849" w:rsidP="008F637B">
            <w:pPr>
              <w:rPr>
                <w:rFonts w:cs="Arial"/>
              </w:rPr>
            </w:pPr>
            <w:r w:rsidRPr="00B37637">
              <w:rPr>
                <w:rFonts w:cs="Arial"/>
              </w:rPr>
              <w:t>La rotonda del Pampino no se va a intervenir, va a ver una pequeña variante en la entrada Humberstone. Todo esto se los mostraré en una imagen, en donde ustedes podrán ver como quedaría.</w:t>
            </w:r>
          </w:p>
          <w:p w:rsidR="00A40849" w:rsidRPr="00B37637" w:rsidRDefault="00A40849" w:rsidP="008F637B">
            <w:pPr>
              <w:rPr>
                <w:rFonts w:cs="Arial"/>
                <w:b/>
              </w:rPr>
            </w:pPr>
            <w:r w:rsidRPr="00B37637">
              <w:rPr>
                <w:rFonts w:cs="Arial"/>
                <w:b/>
              </w:rPr>
              <w:t>Se procede a enseñar y explicar las imágenes correspondientes.</w:t>
            </w:r>
          </w:p>
          <w:p w:rsidR="00A40849" w:rsidRPr="00B37637" w:rsidRDefault="00A40849" w:rsidP="008F637B">
            <w:pPr>
              <w:rPr>
                <w:rFonts w:cs="Arial"/>
              </w:rPr>
            </w:pPr>
            <w:r w:rsidRPr="00B37637">
              <w:rPr>
                <w:rFonts w:cs="Arial"/>
              </w:rPr>
              <w:t>El punto más delicado es sobre el peaje, éste estará ubicado entre Los Verdes y el Aeropuerto y lo que es la ruta 16 estará la altura de los estanques de agua, es un peaje de caseta, se tendrán que detener, pagar el peaje y pasar, no es un peaje concesionado, como lo es ya en la mayoría del país, aquí seguirá siendo así.</w:t>
            </w:r>
          </w:p>
          <w:p w:rsidR="00A40849" w:rsidRPr="00B37637" w:rsidRDefault="00A40849" w:rsidP="008F637B">
            <w:pPr>
              <w:rPr>
                <w:rFonts w:cs="Arial"/>
              </w:rPr>
            </w:pPr>
            <w:r w:rsidRPr="00B37637">
              <w:rPr>
                <w:rFonts w:cs="Arial"/>
              </w:rPr>
              <w:t>Respecto a los valores, lo calculado a esta fecha, indica que el peaje tendría un valor de $1.290 por pasada, camión simple $3.860.</w:t>
            </w:r>
          </w:p>
          <w:p w:rsidR="00A40849" w:rsidRPr="00B37637" w:rsidRDefault="00A40849" w:rsidP="008F637B">
            <w:pPr>
              <w:rPr>
                <w:rFonts w:cs="Arial"/>
              </w:rPr>
            </w:pPr>
            <w:r w:rsidRPr="00B37637">
              <w:rPr>
                <w:rFonts w:cs="Arial"/>
              </w:rPr>
              <w:t>Un participante pregunta de qué manera puede participar de la consulta ya que no posee vehículo a lo que se le responde</w:t>
            </w:r>
            <w:r w:rsidRPr="00B37637">
              <w:rPr>
                <w:rFonts w:cs="Arial"/>
                <w:b/>
              </w:rPr>
              <w:t xml:space="preserve"> </w:t>
            </w:r>
            <w:r w:rsidRPr="00B37637">
              <w:rPr>
                <w:rFonts w:cs="Arial"/>
              </w:rPr>
              <w:t xml:space="preserve">que "independiente si usted tiene o no tiene vehículo tiene que participar de todas maneras, puede que no le afecte directamente pero su opinión es válida ya </w:t>
            </w:r>
            <w:r w:rsidRPr="00B37637">
              <w:rPr>
                <w:rFonts w:cs="Arial"/>
              </w:rPr>
              <w:lastRenderedPageBreak/>
              <w:t>que se traslada igual desde su pueblo a la ciudad".</w:t>
            </w:r>
          </w:p>
          <w:p w:rsidR="00A40849" w:rsidRPr="00B37637" w:rsidRDefault="00A40849" w:rsidP="008F637B">
            <w:pPr>
              <w:rPr>
                <w:rFonts w:cs="Arial"/>
              </w:rPr>
            </w:pPr>
            <w:r w:rsidRPr="00B37637">
              <w:rPr>
                <w:rFonts w:cs="Arial"/>
              </w:rPr>
              <w:t>"Un detalle que se me olvidó comentarles es de una carretera alternativa, que es la de Caleta Buena, esa que pasa por la cárcel, esa es gratuita y esta carretera también será arreglada. Si ustedes quieren una carretera gratuita o una carretera con peaje diferenciado lo pueden exponer, tienen que ir pensando cuál es la petición que se realizará".</w:t>
            </w:r>
          </w:p>
          <w:p w:rsidR="00A40849" w:rsidRPr="00B37637" w:rsidRDefault="00A40849" w:rsidP="008F637B">
            <w:pPr>
              <w:rPr>
                <w:rFonts w:cs="Arial"/>
              </w:rPr>
            </w:pPr>
            <w:r w:rsidRPr="00B37637">
              <w:rPr>
                <w:rFonts w:cs="Arial"/>
              </w:rPr>
              <w:t>Incluso ya hay una ecozona que está trabajando cómo quiere que les realicen la etapa del proceso de consulta.</w:t>
            </w:r>
          </w:p>
          <w:p w:rsidR="00A40849" w:rsidRPr="00B37637" w:rsidRDefault="00A40849" w:rsidP="008F637B">
            <w:pPr>
              <w:rPr>
                <w:rFonts w:cs="Arial"/>
              </w:rPr>
            </w:pPr>
            <w:r w:rsidRPr="00B37637">
              <w:rPr>
                <w:rFonts w:cs="Arial"/>
              </w:rPr>
              <w:t>Ustedes pueden definir cómo quieren esta consulta, si atreves de un plebiscito, etc. Recuerden que este es el primer proyecto que se está consultando a nivel nacional.</w:t>
            </w:r>
          </w:p>
          <w:p w:rsidR="00A40849" w:rsidRPr="00B37637" w:rsidRDefault="00A40849" w:rsidP="008F637B">
            <w:pPr>
              <w:rPr>
                <w:rFonts w:cs="Arial"/>
              </w:rPr>
            </w:pPr>
            <w:r w:rsidRPr="00B37637">
              <w:rPr>
                <w:rFonts w:cs="Arial"/>
              </w:rPr>
              <w:t>Les vuelvo a repetir que si necesitan mayor información ustedes pueden acercarse al palacio Astoreca, nosotros estaremos en contacto para seguir informándoles en qué parte va el proyecto.</w:t>
            </w:r>
          </w:p>
          <w:p w:rsidR="00A40849" w:rsidRPr="00B37637" w:rsidRDefault="00A40849" w:rsidP="008F637B">
            <w:pPr>
              <w:rPr>
                <w:rFonts w:cs="Arial"/>
              </w:rPr>
            </w:pPr>
            <w:r w:rsidRPr="00B37637">
              <w:rPr>
                <w:rFonts w:cs="Arial"/>
              </w:rPr>
              <w:t>Mientras más gente realice esta consulta, mucho mejor. La función gerencial necesita el apoyo de ustedes. Todo lo que ustedes decidan será la dirigente quien llevará la información.</w:t>
            </w:r>
          </w:p>
          <w:p w:rsidR="00A40849" w:rsidRPr="00B37637" w:rsidRDefault="00A40849" w:rsidP="008F637B">
            <w:pPr>
              <w:rPr>
                <w:rFonts w:cs="Arial"/>
              </w:rPr>
            </w:pPr>
            <w:r w:rsidRPr="00B37637">
              <w:rPr>
                <w:rFonts w:cs="Arial"/>
              </w:rPr>
              <w:t>Júntense, comuníquense etc.</w:t>
            </w:r>
          </w:p>
          <w:p w:rsidR="00A40849" w:rsidRPr="00B37637" w:rsidRDefault="00A40849" w:rsidP="008F637B">
            <w:pPr>
              <w:rPr>
                <w:rFonts w:cs="Arial"/>
              </w:rPr>
            </w:pPr>
            <w:r w:rsidRPr="00B37637">
              <w:rPr>
                <w:rFonts w:cs="Arial"/>
              </w:rPr>
              <w:t>Todos los indígenas, pertenezcan o no pertenezcan a una organización, tienen que participar en esta consulta.</w:t>
            </w:r>
          </w:p>
          <w:p w:rsidR="00A40849" w:rsidRPr="00B37637" w:rsidRDefault="00A40849" w:rsidP="008F637B">
            <w:pPr>
              <w:rPr>
                <w:rFonts w:cs="Arial"/>
              </w:rPr>
            </w:pPr>
            <w:r w:rsidRPr="00B37637">
              <w:rPr>
                <w:rFonts w:cs="Arial"/>
              </w:rPr>
              <w:t>No es solamente decir que el que pertenezca a una asociación o comunidad deberá participar todos como indígenas tienen el derecho de participar de esta consulta.</w:t>
            </w:r>
          </w:p>
          <w:p w:rsidR="00A40849" w:rsidRPr="00B37637" w:rsidRDefault="00A40849" w:rsidP="008F637B">
            <w:pPr>
              <w:rPr>
                <w:rFonts w:cs="Arial"/>
                <w:b/>
              </w:rPr>
            </w:pPr>
            <w:r w:rsidRPr="00B37637">
              <w:rPr>
                <w:rFonts w:cs="Arial"/>
                <w:b/>
              </w:rPr>
              <w:t>Fin de la reunión</w:t>
            </w:r>
          </w:p>
          <w:p w:rsidR="00A40849" w:rsidRPr="00B37637" w:rsidRDefault="00A40849" w:rsidP="008F637B">
            <w:pPr>
              <w:pStyle w:val="Textoindependiente"/>
              <w:rPr>
                <w:rFonts w:cs="Arial"/>
                <w:b/>
                <w:szCs w:val="24"/>
                <w:lang w:val="es-CL"/>
              </w:rPr>
            </w:pPr>
          </w:p>
        </w:tc>
      </w:tr>
    </w:tbl>
    <w:p w:rsidR="00A40849" w:rsidRDefault="00A40849"/>
    <w:p w:rsidR="004012CC" w:rsidRDefault="004012CC">
      <w:r>
        <w:rPr>
          <w:rFonts w:cs="Arial"/>
          <w:b/>
          <w:noProof/>
          <w:lang w:eastAsia="es-CL"/>
        </w:rPr>
        <w:lastRenderedPageBreak/>
        <w:drawing>
          <wp:inline distT="0" distB="0" distL="0" distR="0" wp14:anchorId="661666F6" wp14:editId="0478E6A1">
            <wp:extent cx="5400040" cy="8015605"/>
            <wp:effectExtent l="0" t="0" r="0" b="444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00040" cy="8015605"/>
                    </a:xfrm>
                    <a:prstGeom prst="rect">
                      <a:avLst/>
                    </a:prstGeom>
                    <a:noFill/>
                  </pic:spPr>
                </pic:pic>
              </a:graphicData>
            </a:graphic>
          </wp:inline>
        </w:drawing>
      </w:r>
    </w:p>
    <w:p w:rsidR="00A40849" w:rsidRDefault="00A40849"/>
    <w:p w:rsidR="0089563E" w:rsidRDefault="0089563E"/>
    <w:p w:rsidR="0089563E" w:rsidRDefault="0089563E"/>
    <w:p w:rsidR="0089563E" w:rsidRDefault="0089563E"/>
    <w:p w:rsidR="0089563E" w:rsidRDefault="0089563E"/>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10"/>
        <w:gridCol w:w="2264"/>
        <w:gridCol w:w="2872"/>
      </w:tblGrid>
      <w:tr w:rsidR="00A40849" w:rsidRPr="00B37637" w:rsidTr="008F637B">
        <w:tc>
          <w:tcPr>
            <w:tcW w:w="9781" w:type="dxa"/>
            <w:gridSpan w:val="3"/>
          </w:tcPr>
          <w:p w:rsidR="00A40849" w:rsidRPr="00B37637" w:rsidRDefault="00A40849" w:rsidP="008F637B">
            <w:pPr>
              <w:widowControl w:val="0"/>
              <w:autoSpaceDE w:val="0"/>
              <w:autoSpaceDN w:val="0"/>
              <w:adjustRightInd w:val="0"/>
              <w:rPr>
                <w:rFonts w:cs="Arial"/>
                <w:b/>
              </w:rPr>
            </w:pPr>
            <w:r w:rsidRPr="00B37637">
              <w:rPr>
                <w:rFonts w:cs="Arial"/>
                <w:b/>
              </w:rPr>
              <w:lastRenderedPageBreak/>
              <w:t xml:space="preserve">Proyecto: </w:t>
            </w:r>
            <w:r w:rsidRPr="00B37637">
              <w:rPr>
                <w:rFonts w:cs="Arial"/>
              </w:rPr>
              <w:t>Alternativas de Acceso a Iquique</w:t>
            </w:r>
          </w:p>
        </w:tc>
      </w:tr>
      <w:tr w:rsidR="00A40849" w:rsidRPr="00B37637" w:rsidTr="008F637B">
        <w:tc>
          <w:tcPr>
            <w:tcW w:w="9781" w:type="dxa"/>
            <w:gridSpan w:val="3"/>
          </w:tcPr>
          <w:p w:rsidR="00A40849" w:rsidRPr="00B37637" w:rsidRDefault="00A40849" w:rsidP="008F637B">
            <w:pPr>
              <w:widowControl w:val="0"/>
              <w:autoSpaceDE w:val="0"/>
              <w:autoSpaceDN w:val="0"/>
              <w:adjustRightInd w:val="0"/>
              <w:rPr>
                <w:rFonts w:cs="Arial"/>
                <w:b/>
              </w:rPr>
            </w:pPr>
            <w:r w:rsidRPr="00B37637">
              <w:rPr>
                <w:rFonts w:cs="Arial"/>
                <w:b/>
              </w:rPr>
              <w:t xml:space="preserve">Consejero Territorial ADI: </w:t>
            </w:r>
            <w:r w:rsidRPr="00B37637">
              <w:rPr>
                <w:rFonts w:cs="Arial"/>
              </w:rPr>
              <w:t>Molly Garrido Reyes</w:t>
            </w:r>
          </w:p>
        </w:tc>
      </w:tr>
      <w:tr w:rsidR="00A40849" w:rsidRPr="00B37637" w:rsidTr="008F637B">
        <w:tc>
          <w:tcPr>
            <w:tcW w:w="9781" w:type="dxa"/>
            <w:gridSpan w:val="3"/>
          </w:tcPr>
          <w:p w:rsidR="00A40849" w:rsidRPr="00B37637" w:rsidRDefault="00A40849" w:rsidP="008F637B">
            <w:pPr>
              <w:widowControl w:val="0"/>
              <w:autoSpaceDE w:val="0"/>
              <w:autoSpaceDN w:val="0"/>
              <w:adjustRightInd w:val="0"/>
              <w:rPr>
                <w:rFonts w:cs="Arial"/>
                <w:b/>
              </w:rPr>
            </w:pPr>
            <w:r w:rsidRPr="00B37637">
              <w:rPr>
                <w:rFonts w:cs="Arial"/>
                <w:b/>
              </w:rPr>
              <w:t xml:space="preserve">Lugar de reunión: </w:t>
            </w:r>
            <w:r w:rsidRPr="00B37637">
              <w:rPr>
                <w:rFonts w:cs="Arial"/>
              </w:rPr>
              <w:t>Sede social del pueblo de Pachica</w:t>
            </w:r>
          </w:p>
        </w:tc>
      </w:tr>
      <w:tr w:rsidR="00A40849" w:rsidRPr="00B37637" w:rsidTr="008F637B">
        <w:tc>
          <w:tcPr>
            <w:tcW w:w="4219" w:type="dxa"/>
          </w:tcPr>
          <w:p w:rsidR="00A40849" w:rsidRPr="00B37637" w:rsidRDefault="00A40849" w:rsidP="008F637B">
            <w:pPr>
              <w:widowControl w:val="0"/>
              <w:autoSpaceDE w:val="0"/>
              <w:autoSpaceDN w:val="0"/>
              <w:adjustRightInd w:val="0"/>
              <w:rPr>
                <w:rFonts w:cs="Arial"/>
              </w:rPr>
            </w:pPr>
            <w:r w:rsidRPr="00B37637">
              <w:rPr>
                <w:rFonts w:cs="Arial"/>
                <w:b/>
              </w:rPr>
              <w:t xml:space="preserve">Tipo de Reunión: </w:t>
            </w:r>
            <w:r w:rsidRPr="00B37637">
              <w:rPr>
                <w:rFonts w:cs="Arial"/>
              </w:rPr>
              <w:t xml:space="preserve"> de Trabajo</w:t>
            </w:r>
          </w:p>
        </w:tc>
        <w:tc>
          <w:tcPr>
            <w:tcW w:w="2410" w:type="dxa"/>
          </w:tcPr>
          <w:p w:rsidR="00A40849" w:rsidRPr="00B37637" w:rsidRDefault="00A40849" w:rsidP="008F637B">
            <w:pPr>
              <w:widowControl w:val="0"/>
              <w:autoSpaceDE w:val="0"/>
              <w:autoSpaceDN w:val="0"/>
              <w:adjustRightInd w:val="0"/>
              <w:rPr>
                <w:rFonts w:cs="Arial"/>
                <w:b/>
              </w:rPr>
            </w:pPr>
            <w:r w:rsidRPr="00B37637">
              <w:rPr>
                <w:rFonts w:cs="Arial"/>
                <w:b/>
              </w:rPr>
              <w:t>Fecha:</w:t>
            </w:r>
            <w:r w:rsidRPr="00B37637">
              <w:rPr>
                <w:rFonts w:cs="Arial"/>
              </w:rPr>
              <w:t xml:space="preserve"> 25/01/2012</w:t>
            </w:r>
          </w:p>
        </w:tc>
        <w:tc>
          <w:tcPr>
            <w:tcW w:w="3152" w:type="dxa"/>
          </w:tcPr>
          <w:p w:rsidR="00A40849" w:rsidRPr="00B37637" w:rsidRDefault="00A40849" w:rsidP="008F637B">
            <w:pPr>
              <w:widowControl w:val="0"/>
              <w:autoSpaceDE w:val="0"/>
              <w:autoSpaceDN w:val="0"/>
              <w:adjustRightInd w:val="0"/>
              <w:rPr>
                <w:rFonts w:cs="Arial"/>
              </w:rPr>
            </w:pPr>
            <w:r w:rsidRPr="00B37637">
              <w:rPr>
                <w:rFonts w:cs="Arial"/>
                <w:b/>
              </w:rPr>
              <w:t>Horario:</w:t>
            </w:r>
            <w:r w:rsidRPr="00B37637">
              <w:rPr>
                <w:rFonts w:cs="Arial"/>
              </w:rPr>
              <w:t xml:space="preserve"> 17:00 hrs.</w:t>
            </w:r>
          </w:p>
        </w:tc>
      </w:tr>
      <w:tr w:rsidR="00A40849" w:rsidRPr="00B37637" w:rsidTr="008F637B">
        <w:trPr>
          <w:trHeight w:val="78"/>
        </w:trPr>
        <w:tc>
          <w:tcPr>
            <w:tcW w:w="9781" w:type="dxa"/>
            <w:gridSpan w:val="3"/>
          </w:tcPr>
          <w:p w:rsidR="00A40849" w:rsidRPr="00B37637" w:rsidRDefault="00A40849" w:rsidP="008F637B">
            <w:pPr>
              <w:pStyle w:val="Textoindependiente"/>
              <w:rPr>
                <w:rFonts w:cs="Arial"/>
                <w:szCs w:val="24"/>
                <w:lang w:val="es-CL"/>
              </w:rPr>
            </w:pPr>
            <w:r w:rsidRPr="00B37637">
              <w:rPr>
                <w:rFonts w:cs="Arial"/>
                <w:szCs w:val="24"/>
                <w:lang w:val="es-CL"/>
              </w:rPr>
              <w:t>Temas a Tratar:</w:t>
            </w:r>
          </w:p>
          <w:p w:rsidR="00A40849" w:rsidRPr="00B37637" w:rsidRDefault="00A40849" w:rsidP="002405C2">
            <w:pPr>
              <w:pStyle w:val="Textoindependiente"/>
              <w:widowControl/>
              <w:numPr>
                <w:ilvl w:val="0"/>
                <w:numId w:val="4"/>
              </w:numPr>
              <w:overflowPunct/>
              <w:autoSpaceDE/>
              <w:autoSpaceDN/>
              <w:adjustRightInd/>
              <w:ind w:left="0" w:firstLine="0"/>
              <w:textAlignment w:val="auto"/>
              <w:rPr>
                <w:rFonts w:cs="Arial"/>
                <w:b/>
                <w:szCs w:val="24"/>
                <w:lang w:val="es-CL"/>
              </w:rPr>
            </w:pPr>
            <w:r w:rsidRPr="00B37637">
              <w:rPr>
                <w:rFonts w:cs="Arial"/>
                <w:szCs w:val="24"/>
                <w:lang w:val="es-CL"/>
              </w:rPr>
              <w:t>Exposición Proyecto Alternativas de Acceso a Iquique</w:t>
            </w:r>
          </w:p>
        </w:tc>
      </w:tr>
      <w:tr w:rsidR="00A40849" w:rsidRPr="00B37637" w:rsidTr="008F637B">
        <w:trPr>
          <w:trHeight w:val="116"/>
        </w:trPr>
        <w:tc>
          <w:tcPr>
            <w:tcW w:w="9781" w:type="dxa"/>
            <w:gridSpan w:val="3"/>
          </w:tcPr>
          <w:p w:rsidR="00A40849" w:rsidRPr="00B37637" w:rsidRDefault="00A40849" w:rsidP="008F637B">
            <w:pPr>
              <w:pStyle w:val="Textoindependiente"/>
              <w:rPr>
                <w:rFonts w:cs="Arial"/>
                <w:szCs w:val="24"/>
                <w:lang w:val="es-CL"/>
              </w:rPr>
            </w:pPr>
            <w:r w:rsidRPr="00B37637">
              <w:rPr>
                <w:rFonts w:cs="Arial"/>
                <w:szCs w:val="24"/>
                <w:u w:val="single"/>
                <w:lang w:val="es-CL"/>
              </w:rPr>
              <w:t>Acuerdos y tópicos relevantes</w:t>
            </w:r>
            <w:r w:rsidRPr="00B37637">
              <w:rPr>
                <w:rFonts w:cs="Arial"/>
                <w:szCs w:val="24"/>
                <w:lang w:val="es-CL"/>
              </w:rPr>
              <w:t>:</w:t>
            </w:r>
          </w:p>
          <w:p w:rsidR="00A40849" w:rsidRPr="00B37637" w:rsidRDefault="00A40849" w:rsidP="008F637B">
            <w:pPr>
              <w:rPr>
                <w:rFonts w:cs="Arial"/>
              </w:rPr>
            </w:pPr>
            <w:r w:rsidRPr="00B37637">
              <w:rPr>
                <w:rFonts w:cs="Arial"/>
              </w:rPr>
              <w:t>"Esta reunión es para entregarles información y asesoría para el proyecto alternativas de acceso a Iquique desde Humberstone hasta Iquique y lo que el ministerio quiere hacer. Es un proceso de consulta conforme a lo establecido en el articulo N° 6 del convenio N°169 que ustedes muy bien conocen, que es consultar cualquier proyecto que pudiera afectarles. Si bien el proyecto mismo no está inserto en el Área de desarrollo indígena, si les afecta porque son ustedes los que utilizan mayormente esta ruta. Por distintas razones, ustedes utilizan esta carretera en forma permanente.</w:t>
            </w:r>
          </w:p>
          <w:p w:rsidR="00A40849" w:rsidRPr="00B37637" w:rsidRDefault="00A40849" w:rsidP="008F637B">
            <w:pPr>
              <w:rPr>
                <w:rFonts w:cs="Arial"/>
              </w:rPr>
            </w:pPr>
            <w:r w:rsidRPr="00B37637">
              <w:rPr>
                <w:rFonts w:cs="Arial"/>
              </w:rPr>
              <w:t>Nosotros, en estos momentos, solamente estamos entregamos información respecto de lo que trata el proyecto. En una etapa posterior va a estar el proceso de consulta en donde ustedes, como ecozonas, podrán exponer su postura frente a este proyecto al ministerio de Obras Públicas.  Un punto delicado que quiero explicarles inmediatamente es sobre la lista de asistencia en donde se señala que esta reunión  solamente entrega información sobre el “proyecto alternativo proceso acceso a Iquique” y abajo explica que la firma no acredita la afirmación ni el rechazo de este proyecto". Señalo una profesional de la Unap.</w:t>
            </w:r>
          </w:p>
          <w:p w:rsidR="00A40849" w:rsidRPr="00B37637" w:rsidRDefault="00A40849" w:rsidP="008F637B">
            <w:pPr>
              <w:rPr>
                <w:rFonts w:cs="Arial"/>
              </w:rPr>
            </w:pPr>
            <w:r w:rsidRPr="00B37637">
              <w:rPr>
                <w:rFonts w:cs="Arial"/>
              </w:rPr>
              <w:t>Una participante pregunta por qué les van a explicar el proyecto, cuando éste ya esté elaborado. A esto se responde que "esto se comenzó a gestionar entre los años 2004, 2005 y se aprobaron todos presupuestos y todos los permisos. Mucho antes que se ratificara el convenio 169. Por lo tanto, este proyecto no estaba obligado a consultar, pero como se entiende que les afecta directamente, el ministerio de Obras Públicas decidió realizar el proceso de consulta, ustedes son los pioneros en esto, es primera vez en Chile que se hace una consulta frente a un proyecto".</w:t>
            </w:r>
          </w:p>
          <w:p w:rsidR="00A40849" w:rsidRPr="00B37637" w:rsidRDefault="00A40849" w:rsidP="008F637B">
            <w:pPr>
              <w:rPr>
                <w:rFonts w:cs="Arial"/>
              </w:rPr>
            </w:pPr>
            <w:r w:rsidRPr="00B37637">
              <w:rPr>
                <w:rFonts w:cs="Arial"/>
              </w:rPr>
              <w:t>Nuevamente se señala que</w:t>
            </w:r>
            <w:r w:rsidRPr="00B37637">
              <w:rPr>
                <w:rFonts w:cs="Arial"/>
                <w:b/>
              </w:rPr>
              <w:t xml:space="preserve"> </w:t>
            </w:r>
            <w:r w:rsidRPr="00B37637">
              <w:rPr>
                <w:rFonts w:cs="Arial"/>
              </w:rPr>
              <w:t>si el proyecto está ya elaborado, en qué forma participarán. Obteniendo como respuesta que "el proyecto dentro de la licitación  lleva un monto de 400.000.000 para el Área de Desarrollo Indígena en el cual ustedes puedes solicitar varios proyectos, culturales, educacionales etc. Es ahí donde ustedes participan, esto es para todo el ADI. Para las 10 ecozonas, es ahí donde participan, cómo quieren realizar el proceso de consulta. El proyecto se va a realizar, yo les voy a enseñar en qué consiste el proyecto. Existen varios profesionales que podrán ayudar, prestar asesorías etc., para que ustedes tengan un apoyo".</w:t>
            </w:r>
          </w:p>
          <w:p w:rsidR="00A40849" w:rsidRPr="00B37637" w:rsidRDefault="00A40849" w:rsidP="008F637B">
            <w:pPr>
              <w:rPr>
                <w:rFonts w:cs="Arial"/>
              </w:rPr>
            </w:pPr>
            <w:r w:rsidRPr="00B37637">
              <w:rPr>
                <w:rFonts w:cs="Arial"/>
                <w:b/>
              </w:rPr>
              <w:t>"</w:t>
            </w:r>
            <w:r w:rsidRPr="00B37637">
              <w:rPr>
                <w:rFonts w:cs="Arial"/>
              </w:rPr>
              <w:t>En realidad nosotros es bien poco lo que podemos aportar ya tiene usted el caso de las mineras, nos tienen sin agua. Sería diferente si antes de elaborar algún proyectos nos pudieran consultar". El profesional de la Unap señala que "se supone que todo proyecto, de ahora en adelante,  debería ser consultado antes dé.</w:t>
            </w:r>
          </w:p>
          <w:p w:rsidR="00A40849" w:rsidRPr="00B37637" w:rsidRDefault="00A40849" w:rsidP="008F637B">
            <w:pPr>
              <w:rPr>
                <w:rFonts w:cs="Arial"/>
              </w:rPr>
            </w:pPr>
            <w:r w:rsidRPr="00B37637">
              <w:rPr>
                <w:rFonts w:cs="Arial"/>
              </w:rPr>
              <w:t xml:space="preserve">Desde que se ratificó el convenio 169, deberán ustedes ser notificados. En este caso, serán ustedes compensados con esos cuatrocientos millones y ustedes verán en que lo emplearán. Por ejemplo, pueden definir en cómo se les puede ayudar, ya sea en arreglos de carreteras dentro de los pueblos y/o negociar. Son ustedes, como pueblo, quienes deciden, es cierto que existe una persona que preside su área, es decir, un consejero ADI, pero si ustedes quieren enviar a otra </w:t>
            </w:r>
            <w:r w:rsidRPr="00B37637">
              <w:rPr>
                <w:rFonts w:cs="Arial"/>
              </w:rPr>
              <w:lastRenderedPageBreak/>
              <w:t xml:space="preserve">persona no existe inconveniente". </w:t>
            </w:r>
          </w:p>
          <w:p w:rsidR="00A40849" w:rsidRPr="00B37637" w:rsidRDefault="00A40849" w:rsidP="008F637B">
            <w:pPr>
              <w:rPr>
                <w:rFonts w:cs="Arial"/>
              </w:rPr>
            </w:pPr>
            <w:r w:rsidRPr="00B37637">
              <w:rPr>
                <w:rFonts w:cs="Arial"/>
              </w:rPr>
              <w:t>Les mostraré como funcionará este proyecto.</w:t>
            </w:r>
          </w:p>
          <w:p w:rsidR="00A40849" w:rsidRPr="00B37637" w:rsidRDefault="00A40849" w:rsidP="008F637B">
            <w:pPr>
              <w:rPr>
                <w:rFonts w:cs="Arial"/>
              </w:rPr>
            </w:pPr>
            <w:r w:rsidRPr="00B37637">
              <w:rPr>
                <w:rFonts w:cs="Arial"/>
              </w:rPr>
              <w:t>El proyecto consiste en dos tramos que se van a concesionar:</w:t>
            </w:r>
          </w:p>
          <w:p w:rsidR="00A40849" w:rsidRPr="00B37637" w:rsidRDefault="00A40849" w:rsidP="002405C2">
            <w:pPr>
              <w:pStyle w:val="Prrafodelista1"/>
              <w:numPr>
                <w:ilvl w:val="0"/>
                <w:numId w:val="5"/>
              </w:numPr>
              <w:spacing w:after="0" w:line="360" w:lineRule="auto"/>
              <w:ind w:left="0" w:firstLine="0"/>
              <w:rPr>
                <w:rFonts w:ascii="Arial" w:hAnsi="Arial" w:cs="Arial"/>
                <w:sz w:val="24"/>
                <w:szCs w:val="24"/>
                <w:lang w:val="es-CL"/>
              </w:rPr>
            </w:pPr>
            <w:r w:rsidRPr="00B37637">
              <w:rPr>
                <w:rFonts w:ascii="Arial" w:hAnsi="Arial" w:cs="Arial"/>
                <w:sz w:val="24"/>
                <w:szCs w:val="24"/>
                <w:lang w:val="es-CL"/>
              </w:rPr>
              <w:t>El tramo Iquique, pozo Almonte, ruta 16</w:t>
            </w:r>
          </w:p>
          <w:p w:rsidR="00A40849" w:rsidRPr="00B37637" w:rsidRDefault="00A40849" w:rsidP="002405C2">
            <w:pPr>
              <w:pStyle w:val="Prrafodelista1"/>
              <w:numPr>
                <w:ilvl w:val="0"/>
                <w:numId w:val="5"/>
              </w:numPr>
              <w:spacing w:after="0" w:line="360" w:lineRule="auto"/>
              <w:ind w:left="0" w:firstLine="0"/>
              <w:rPr>
                <w:rFonts w:ascii="Arial" w:hAnsi="Arial" w:cs="Arial"/>
                <w:sz w:val="24"/>
                <w:szCs w:val="24"/>
                <w:lang w:val="es-CL"/>
              </w:rPr>
            </w:pPr>
            <w:r w:rsidRPr="00B37637">
              <w:rPr>
                <w:rFonts w:ascii="Arial" w:hAnsi="Arial" w:cs="Arial"/>
                <w:sz w:val="24"/>
                <w:szCs w:val="24"/>
                <w:lang w:val="es-CL"/>
              </w:rPr>
              <w:t>Y la ruta hacia el aeropuerto</w:t>
            </w:r>
          </w:p>
          <w:p w:rsidR="00A40849" w:rsidRPr="00B37637" w:rsidRDefault="00A40849" w:rsidP="008F637B">
            <w:pPr>
              <w:rPr>
                <w:rFonts w:cs="Arial"/>
              </w:rPr>
            </w:pPr>
            <w:r w:rsidRPr="00B37637">
              <w:rPr>
                <w:rFonts w:cs="Arial"/>
              </w:rPr>
              <w:t>La ruta 16, que es la que nos importa tiene 47 km de largo y la otra tiene 31 Km. Como ustedes saben, esta carretera tiene sólo 2 pistas, una que va y otra que viene.</w:t>
            </w:r>
          </w:p>
          <w:p w:rsidR="00A40849" w:rsidRPr="00B37637" w:rsidRDefault="00A40849" w:rsidP="008F637B">
            <w:pPr>
              <w:rPr>
                <w:rFonts w:cs="Arial"/>
              </w:rPr>
            </w:pPr>
            <w:r w:rsidRPr="00B37637">
              <w:rPr>
                <w:rFonts w:cs="Arial"/>
              </w:rPr>
              <w:t>Un promedio de lo que transitan por esta carretera es de cuatro mil trescientos por día, de los cuales, se calcula, que setecientos son camiones grandes de dos ejes.</w:t>
            </w:r>
          </w:p>
          <w:p w:rsidR="00A40849" w:rsidRPr="00B37637" w:rsidRDefault="00A40849" w:rsidP="008F637B">
            <w:pPr>
              <w:rPr>
                <w:rFonts w:cs="Arial"/>
              </w:rPr>
            </w:pPr>
            <w:r w:rsidRPr="00B37637">
              <w:rPr>
                <w:rFonts w:cs="Arial"/>
              </w:rPr>
              <w:t>Las restricciones de esta carretera es la neblina, las curvas. En esta misma carretera, tenemos nuestro patrimonio cultural como lo es  la salitrera Humberstone, en donde llegan visitas, turistas. Este hecho deja expuesto a varias personas que atraviesan sin respetar, los automovilistas paran en la berma etc.</w:t>
            </w:r>
          </w:p>
          <w:p w:rsidR="00A40849" w:rsidRPr="00B37637" w:rsidRDefault="00A40849" w:rsidP="008F637B">
            <w:pPr>
              <w:rPr>
                <w:rFonts w:cs="Arial"/>
              </w:rPr>
            </w:pPr>
            <w:r w:rsidRPr="00B37637">
              <w:rPr>
                <w:rFonts w:cs="Arial"/>
              </w:rPr>
              <w:t>A raíz de esto se suceden varios accidentes en esta carretera.</w:t>
            </w:r>
          </w:p>
          <w:p w:rsidR="00A40849" w:rsidRPr="00B37637" w:rsidRDefault="00A40849" w:rsidP="008F637B">
            <w:pPr>
              <w:rPr>
                <w:rFonts w:cs="Arial"/>
              </w:rPr>
            </w:pPr>
            <w:r w:rsidRPr="00B37637">
              <w:rPr>
                <w:rFonts w:cs="Arial"/>
              </w:rPr>
              <w:t>Los beneficios del proyecto:</w:t>
            </w:r>
          </w:p>
          <w:p w:rsidR="00A40849" w:rsidRPr="00B37637" w:rsidRDefault="00A40849" w:rsidP="002405C2">
            <w:pPr>
              <w:pStyle w:val="Prrafodelista1"/>
              <w:numPr>
                <w:ilvl w:val="0"/>
                <w:numId w:val="6"/>
              </w:numPr>
              <w:spacing w:after="0" w:line="360" w:lineRule="auto"/>
              <w:ind w:left="0" w:firstLine="0"/>
              <w:rPr>
                <w:rFonts w:ascii="Arial" w:hAnsi="Arial" w:cs="Arial"/>
                <w:sz w:val="24"/>
                <w:szCs w:val="24"/>
                <w:lang w:val="es-CL"/>
              </w:rPr>
            </w:pPr>
            <w:r w:rsidRPr="00B37637">
              <w:rPr>
                <w:rFonts w:ascii="Arial" w:hAnsi="Arial" w:cs="Arial"/>
                <w:sz w:val="24"/>
                <w:szCs w:val="24"/>
                <w:lang w:val="es-CL"/>
              </w:rPr>
              <w:t>Una mejor conectividad hacia la ciudad.</w:t>
            </w:r>
          </w:p>
          <w:p w:rsidR="00A40849" w:rsidRPr="00B37637" w:rsidRDefault="00A40849" w:rsidP="002405C2">
            <w:pPr>
              <w:pStyle w:val="Prrafodelista1"/>
              <w:numPr>
                <w:ilvl w:val="0"/>
                <w:numId w:val="6"/>
              </w:numPr>
              <w:spacing w:after="0" w:line="360" w:lineRule="auto"/>
              <w:ind w:left="0" w:firstLine="0"/>
              <w:rPr>
                <w:rFonts w:ascii="Arial" w:hAnsi="Arial" w:cs="Arial"/>
                <w:sz w:val="24"/>
                <w:szCs w:val="24"/>
                <w:lang w:val="es-CL"/>
              </w:rPr>
            </w:pPr>
            <w:r w:rsidRPr="00B37637">
              <w:rPr>
                <w:rFonts w:ascii="Arial" w:hAnsi="Arial" w:cs="Arial"/>
                <w:sz w:val="24"/>
                <w:szCs w:val="24"/>
                <w:lang w:val="es-CL"/>
              </w:rPr>
              <w:t>Mejoramiento de los pavimentos existentes.</w:t>
            </w:r>
          </w:p>
          <w:p w:rsidR="00A40849" w:rsidRPr="00B37637" w:rsidRDefault="00A40849" w:rsidP="002405C2">
            <w:pPr>
              <w:pStyle w:val="Prrafodelista1"/>
              <w:numPr>
                <w:ilvl w:val="0"/>
                <w:numId w:val="6"/>
              </w:numPr>
              <w:spacing w:after="0" w:line="360" w:lineRule="auto"/>
              <w:ind w:left="0" w:firstLine="0"/>
              <w:rPr>
                <w:rFonts w:ascii="Arial" w:hAnsi="Arial" w:cs="Arial"/>
                <w:sz w:val="24"/>
                <w:szCs w:val="24"/>
                <w:lang w:val="es-CL"/>
              </w:rPr>
            </w:pPr>
            <w:r w:rsidRPr="00B37637">
              <w:rPr>
                <w:rFonts w:ascii="Arial" w:hAnsi="Arial" w:cs="Arial"/>
                <w:sz w:val="24"/>
                <w:szCs w:val="24"/>
                <w:lang w:val="es-CL"/>
              </w:rPr>
              <w:t>Aumento de la capacidad vehicular.</w:t>
            </w:r>
          </w:p>
          <w:p w:rsidR="00A40849" w:rsidRPr="00B37637" w:rsidRDefault="00A40849" w:rsidP="002405C2">
            <w:pPr>
              <w:pStyle w:val="Prrafodelista1"/>
              <w:numPr>
                <w:ilvl w:val="0"/>
                <w:numId w:val="6"/>
              </w:numPr>
              <w:spacing w:after="0" w:line="360" w:lineRule="auto"/>
              <w:ind w:left="0" w:firstLine="0"/>
              <w:rPr>
                <w:rFonts w:ascii="Arial" w:hAnsi="Arial" w:cs="Arial"/>
                <w:sz w:val="24"/>
                <w:szCs w:val="24"/>
                <w:lang w:val="es-CL"/>
              </w:rPr>
            </w:pPr>
            <w:r w:rsidRPr="00B37637">
              <w:rPr>
                <w:rFonts w:ascii="Arial" w:hAnsi="Arial" w:cs="Arial"/>
                <w:sz w:val="24"/>
                <w:szCs w:val="24"/>
                <w:lang w:val="es-CL"/>
              </w:rPr>
              <w:t>Mejoramiento de las barreras de contención</w:t>
            </w:r>
          </w:p>
          <w:p w:rsidR="00A40849" w:rsidRPr="00B37637" w:rsidRDefault="00A40849" w:rsidP="002405C2">
            <w:pPr>
              <w:pStyle w:val="Prrafodelista1"/>
              <w:numPr>
                <w:ilvl w:val="0"/>
                <w:numId w:val="6"/>
              </w:numPr>
              <w:spacing w:after="0" w:line="360" w:lineRule="auto"/>
              <w:ind w:left="0" w:firstLine="0"/>
              <w:rPr>
                <w:rFonts w:ascii="Arial" w:hAnsi="Arial" w:cs="Arial"/>
                <w:sz w:val="24"/>
                <w:szCs w:val="24"/>
                <w:lang w:val="es-CL"/>
              </w:rPr>
            </w:pPr>
            <w:r w:rsidRPr="00B37637">
              <w:rPr>
                <w:rFonts w:ascii="Arial" w:hAnsi="Arial" w:cs="Arial"/>
                <w:sz w:val="24"/>
                <w:szCs w:val="24"/>
                <w:lang w:val="es-CL"/>
              </w:rPr>
              <w:t>Ahorro en combustible</w:t>
            </w:r>
          </w:p>
          <w:p w:rsidR="00A40849" w:rsidRPr="00B37637" w:rsidRDefault="00A40849" w:rsidP="002405C2">
            <w:pPr>
              <w:pStyle w:val="Prrafodelista1"/>
              <w:numPr>
                <w:ilvl w:val="0"/>
                <w:numId w:val="6"/>
              </w:numPr>
              <w:spacing w:after="0" w:line="360" w:lineRule="auto"/>
              <w:ind w:left="0" w:firstLine="0"/>
              <w:rPr>
                <w:rFonts w:ascii="Arial" w:hAnsi="Arial" w:cs="Arial"/>
                <w:sz w:val="24"/>
                <w:szCs w:val="24"/>
                <w:lang w:val="es-CL"/>
              </w:rPr>
            </w:pPr>
            <w:r w:rsidRPr="00B37637">
              <w:rPr>
                <w:rFonts w:ascii="Arial" w:hAnsi="Arial" w:cs="Arial"/>
                <w:sz w:val="24"/>
                <w:szCs w:val="24"/>
                <w:lang w:val="es-CL"/>
              </w:rPr>
              <w:t>Mejor seguridad para los automovilistas.</w:t>
            </w:r>
          </w:p>
          <w:p w:rsidR="00A40849" w:rsidRPr="00B37637" w:rsidRDefault="00A40849" w:rsidP="002405C2">
            <w:pPr>
              <w:pStyle w:val="Prrafodelista1"/>
              <w:numPr>
                <w:ilvl w:val="0"/>
                <w:numId w:val="6"/>
              </w:numPr>
              <w:spacing w:after="0" w:line="360" w:lineRule="auto"/>
              <w:ind w:left="0" w:firstLine="0"/>
              <w:rPr>
                <w:rFonts w:ascii="Arial" w:hAnsi="Arial" w:cs="Arial"/>
                <w:sz w:val="24"/>
                <w:szCs w:val="24"/>
                <w:lang w:val="es-CL"/>
              </w:rPr>
            </w:pPr>
            <w:r w:rsidRPr="00B37637">
              <w:rPr>
                <w:rFonts w:ascii="Arial" w:hAnsi="Arial" w:cs="Arial"/>
                <w:sz w:val="24"/>
                <w:szCs w:val="24"/>
                <w:lang w:val="es-CL"/>
              </w:rPr>
              <w:t>Áreas de emergencia</w:t>
            </w:r>
          </w:p>
          <w:p w:rsidR="00A40849" w:rsidRPr="00B37637" w:rsidRDefault="00A40849" w:rsidP="002405C2">
            <w:pPr>
              <w:pStyle w:val="Prrafodelista1"/>
              <w:numPr>
                <w:ilvl w:val="0"/>
                <w:numId w:val="6"/>
              </w:numPr>
              <w:spacing w:after="0" w:line="360" w:lineRule="auto"/>
              <w:ind w:left="0" w:firstLine="0"/>
              <w:rPr>
                <w:rFonts w:ascii="Arial" w:hAnsi="Arial" w:cs="Arial"/>
                <w:sz w:val="24"/>
                <w:szCs w:val="24"/>
                <w:lang w:val="es-CL"/>
              </w:rPr>
            </w:pPr>
            <w:r w:rsidRPr="00B37637">
              <w:rPr>
                <w:rFonts w:ascii="Arial" w:hAnsi="Arial" w:cs="Arial"/>
                <w:sz w:val="24"/>
                <w:szCs w:val="24"/>
                <w:lang w:val="es-CL"/>
              </w:rPr>
              <w:t>Sectores de teléfonos asistentes por cualquier problema en la ruta.</w:t>
            </w:r>
          </w:p>
          <w:p w:rsidR="00A40849" w:rsidRPr="00B37637" w:rsidRDefault="00A40849" w:rsidP="008F637B">
            <w:pPr>
              <w:rPr>
                <w:rFonts w:cs="Arial"/>
              </w:rPr>
            </w:pPr>
            <w:r w:rsidRPr="00B37637">
              <w:rPr>
                <w:rFonts w:cs="Arial"/>
              </w:rPr>
              <w:t>Se asume que habrá una taza de disminución de los accidentes frontales, gracias a las barreras de contención. Como el tramo que se realizó entre Iquique y Alto Hospicio, que tiene doble pista y quedó más expedita, así quedaría también el tramo de Iquique – Pozo Almonte.</w:t>
            </w:r>
          </w:p>
          <w:p w:rsidR="00A40849" w:rsidRPr="00B37637" w:rsidRDefault="00A40849" w:rsidP="008F637B">
            <w:pPr>
              <w:rPr>
                <w:rFonts w:cs="Arial"/>
              </w:rPr>
            </w:pPr>
            <w:r w:rsidRPr="00B37637">
              <w:rPr>
                <w:rFonts w:cs="Arial"/>
              </w:rPr>
              <w:t>La rotonda del Pampino no se va a intervenir, va a ver una pequeña variante en la entrada Humberstone. Todo esto se los mostraré en una imagen, en donde ustedes podrán ver como quedaría.</w:t>
            </w:r>
          </w:p>
          <w:p w:rsidR="00A40849" w:rsidRPr="00B37637" w:rsidRDefault="00A40849" w:rsidP="008F637B">
            <w:pPr>
              <w:rPr>
                <w:rFonts w:cs="Arial"/>
                <w:b/>
              </w:rPr>
            </w:pPr>
            <w:r w:rsidRPr="00B37637">
              <w:rPr>
                <w:rFonts w:cs="Arial"/>
                <w:b/>
              </w:rPr>
              <w:t>Se procede a enseñar y explicar las imágenes correspondientes.</w:t>
            </w:r>
          </w:p>
          <w:p w:rsidR="00A40849" w:rsidRPr="00B37637" w:rsidRDefault="00A40849" w:rsidP="008F637B">
            <w:pPr>
              <w:rPr>
                <w:rFonts w:cs="Arial"/>
              </w:rPr>
            </w:pPr>
            <w:r w:rsidRPr="00B37637">
              <w:rPr>
                <w:rFonts w:cs="Arial"/>
              </w:rPr>
              <w:t>El punto más delicado es sobre el peaje, éste estará ubicado entre Los Verdes y el Aeropuerto y lo que es la ruta 16 estará la altura de los estanques de agua, es un peaje de caseta, se tendrán que detener, pagar el peaje y pasar, no es un peaje concesionado, como lo es ya en la mayoría del país, aquí seguirá siendo así.</w:t>
            </w:r>
          </w:p>
          <w:p w:rsidR="00A40849" w:rsidRPr="00B37637" w:rsidRDefault="00A40849" w:rsidP="008F637B">
            <w:pPr>
              <w:rPr>
                <w:rFonts w:cs="Arial"/>
              </w:rPr>
            </w:pPr>
            <w:r w:rsidRPr="00B37637">
              <w:rPr>
                <w:rFonts w:cs="Arial"/>
              </w:rPr>
              <w:t>Respecto a los valores, lo calculado a esta fecha, indica que el peaje tendría un valor de $1.290 por pasada, camión simple $3.860.</w:t>
            </w:r>
          </w:p>
          <w:p w:rsidR="00A40849" w:rsidRPr="00B37637" w:rsidRDefault="00A40849" w:rsidP="008F637B">
            <w:pPr>
              <w:rPr>
                <w:rFonts w:cs="Arial"/>
              </w:rPr>
            </w:pPr>
            <w:r w:rsidRPr="00B37637">
              <w:rPr>
                <w:rFonts w:cs="Arial"/>
              </w:rPr>
              <w:t>Un participante pregunta de qué manera puede participar de la consulta ya que no posee vehículo a lo que se le responde</w:t>
            </w:r>
            <w:r w:rsidRPr="00B37637">
              <w:rPr>
                <w:rFonts w:cs="Arial"/>
                <w:b/>
              </w:rPr>
              <w:t xml:space="preserve"> </w:t>
            </w:r>
            <w:r w:rsidRPr="00B37637">
              <w:rPr>
                <w:rFonts w:cs="Arial"/>
              </w:rPr>
              <w:t xml:space="preserve">que "independiente si usted tiene o no tiene vehículo tiene que participar de todas maneras, puede que no le afecte directamente pero su opinión es válida ya </w:t>
            </w:r>
            <w:r w:rsidRPr="00B37637">
              <w:rPr>
                <w:rFonts w:cs="Arial"/>
              </w:rPr>
              <w:lastRenderedPageBreak/>
              <w:t>que se traslada igual desde su pueblo a la ciudad".</w:t>
            </w:r>
          </w:p>
          <w:p w:rsidR="00A40849" w:rsidRPr="00B37637" w:rsidRDefault="00A40849" w:rsidP="008F637B">
            <w:pPr>
              <w:rPr>
                <w:rFonts w:cs="Arial"/>
              </w:rPr>
            </w:pPr>
            <w:r w:rsidRPr="00B37637">
              <w:rPr>
                <w:rFonts w:cs="Arial"/>
              </w:rPr>
              <w:t>"Un detalle que se me olvidó comentarles es de una carretera alternativa, que es la de Caleta Buena, esa que pasa por la cárcel, esa es gratuita y esta carretera también será arreglada. Si ustedes quieren una carretera gratuita o una carretera con peaje diferenciado lo pueden exponer, tienen que ir pensando cuál es la petición que se realizará".</w:t>
            </w:r>
          </w:p>
          <w:p w:rsidR="00A40849" w:rsidRPr="00B37637" w:rsidRDefault="00A40849" w:rsidP="008F637B">
            <w:pPr>
              <w:rPr>
                <w:rFonts w:cs="Arial"/>
              </w:rPr>
            </w:pPr>
            <w:r w:rsidRPr="00B37637">
              <w:rPr>
                <w:rFonts w:cs="Arial"/>
              </w:rPr>
              <w:t>Incluso ya hay una ecozona que está trabajando cómo quiere que les realicen la etapa del proceso de consulta.</w:t>
            </w:r>
          </w:p>
          <w:p w:rsidR="00A40849" w:rsidRPr="00B37637" w:rsidRDefault="00A40849" w:rsidP="008F637B">
            <w:pPr>
              <w:rPr>
                <w:rFonts w:cs="Arial"/>
              </w:rPr>
            </w:pPr>
            <w:r w:rsidRPr="00B37637">
              <w:rPr>
                <w:rFonts w:cs="Arial"/>
              </w:rPr>
              <w:t>Ustedes pueden definir cómo quieren esta consulta, si atreves de un plebiscito, etc. Recuerden que este es el primer proyecto que se está consultando a nivel nacional.</w:t>
            </w:r>
          </w:p>
          <w:p w:rsidR="00A40849" w:rsidRPr="00B37637" w:rsidRDefault="00A40849" w:rsidP="008F637B">
            <w:pPr>
              <w:rPr>
                <w:rFonts w:cs="Arial"/>
              </w:rPr>
            </w:pPr>
            <w:r w:rsidRPr="00B37637">
              <w:rPr>
                <w:rFonts w:cs="Arial"/>
              </w:rPr>
              <w:t>Les vuelvo a repetir que si necesitan mayor información ustedes pueden acercarse al palacio Astoreca, nosotros estaremos en contacto para seguir informándoles en qué parte va el proyecto.</w:t>
            </w:r>
          </w:p>
          <w:p w:rsidR="00A40849" w:rsidRPr="00B37637" w:rsidRDefault="00A40849" w:rsidP="008F637B">
            <w:pPr>
              <w:rPr>
                <w:rFonts w:cs="Arial"/>
              </w:rPr>
            </w:pPr>
            <w:r w:rsidRPr="00B37637">
              <w:rPr>
                <w:rFonts w:cs="Arial"/>
              </w:rPr>
              <w:t>Mientras más gente realice esta consulta, mucho mejor. La función gerencial necesita el apoyo de ustedes. Todo lo que ustedes decidan será la dirigente quien llevará la información.</w:t>
            </w:r>
          </w:p>
          <w:p w:rsidR="00A40849" w:rsidRPr="00B37637" w:rsidRDefault="00A40849" w:rsidP="008F637B">
            <w:pPr>
              <w:rPr>
                <w:rFonts w:cs="Arial"/>
              </w:rPr>
            </w:pPr>
            <w:r w:rsidRPr="00B37637">
              <w:rPr>
                <w:rFonts w:cs="Arial"/>
              </w:rPr>
              <w:t>Júntense, comuníquense etc.</w:t>
            </w:r>
          </w:p>
          <w:p w:rsidR="00A40849" w:rsidRPr="00B37637" w:rsidRDefault="00A40849" w:rsidP="008F637B">
            <w:pPr>
              <w:rPr>
                <w:rFonts w:cs="Arial"/>
              </w:rPr>
            </w:pPr>
            <w:r w:rsidRPr="00B37637">
              <w:rPr>
                <w:rFonts w:cs="Arial"/>
              </w:rPr>
              <w:t>Todos los indígenas, pertenezcan o no pertenezcan a una organización, tienen que participar en esta consulta.</w:t>
            </w:r>
          </w:p>
          <w:p w:rsidR="00A40849" w:rsidRPr="00B37637" w:rsidRDefault="00A40849" w:rsidP="008F637B">
            <w:pPr>
              <w:rPr>
                <w:rFonts w:cs="Arial"/>
              </w:rPr>
            </w:pPr>
            <w:r w:rsidRPr="00B37637">
              <w:rPr>
                <w:rFonts w:cs="Arial"/>
              </w:rPr>
              <w:t>No es solamente decir que el que pertenezca a una asociación o comunidad deberá participar todos como indígenas tienen el derecho de participar de esta consulta.</w:t>
            </w:r>
          </w:p>
          <w:p w:rsidR="00A40849" w:rsidRPr="00B37637" w:rsidRDefault="00A40849" w:rsidP="008F637B">
            <w:pPr>
              <w:rPr>
                <w:rFonts w:cs="Arial"/>
                <w:b/>
              </w:rPr>
            </w:pPr>
            <w:r w:rsidRPr="00B37637">
              <w:rPr>
                <w:rFonts w:cs="Arial"/>
                <w:b/>
              </w:rPr>
              <w:t>Fin de la reunión</w:t>
            </w:r>
          </w:p>
          <w:p w:rsidR="00A40849" w:rsidRPr="00B37637" w:rsidRDefault="00A40849" w:rsidP="008F637B">
            <w:pPr>
              <w:pStyle w:val="Textoindependiente"/>
              <w:rPr>
                <w:rFonts w:cs="Arial"/>
                <w:b/>
                <w:szCs w:val="24"/>
                <w:lang w:val="es-CL"/>
              </w:rPr>
            </w:pPr>
          </w:p>
        </w:tc>
      </w:tr>
    </w:tbl>
    <w:p w:rsidR="00A40849" w:rsidRDefault="00A40849"/>
    <w:p w:rsidR="0089563E" w:rsidRDefault="0089563E">
      <w:pPr>
        <w:rPr>
          <w:b/>
        </w:rPr>
      </w:pPr>
    </w:p>
    <w:p w:rsidR="0089563E" w:rsidRDefault="0089563E">
      <w:pPr>
        <w:rPr>
          <w:b/>
        </w:rPr>
      </w:pPr>
    </w:p>
    <w:p w:rsidR="0089563E" w:rsidRDefault="0089563E">
      <w:pPr>
        <w:rPr>
          <w:b/>
        </w:rPr>
      </w:pPr>
    </w:p>
    <w:p w:rsidR="0089563E" w:rsidRDefault="0089563E">
      <w:pPr>
        <w:rPr>
          <w:b/>
        </w:rPr>
      </w:pPr>
    </w:p>
    <w:p w:rsidR="0089563E" w:rsidRDefault="0089563E">
      <w:pPr>
        <w:rPr>
          <w:b/>
        </w:rPr>
      </w:pPr>
    </w:p>
    <w:p w:rsidR="0089563E" w:rsidRDefault="0089563E">
      <w:pPr>
        <w:rPr>
          <w:b/>
        </w:rPr>
      </w:pPr>
    </w:p>
    <w:p w:rsidR="0089563E" w:rsidRDefault="0089563E">
      <w:pPr>
        <w:rPr>
          <w:b/>
        </w:rPr>
      </w:pPr>
    </w:p>
    <w:p w:rsidR="0089563E" w:rsidRDefault="0089563E">
      <w:pPr>
        <w:rPr>
          <w:b/>
        </w:rPr>
      </w:pPr>
    </w:p>
    <w:p w:rsidR="0089563E" w:rsidRDefault="0089563E">
      <w:pPr>
        <w:rPr>
          <w:b/>
        </w:rPr>
      </w:pPr>
    </w:p>
    <w:p w:rsidR="0089563E" w:rsidRDefault="0089563E">
      <w:pPr>
        <w:rPr>
          <w:b/>
        </w:rPr>
      </w:pPr>
    </w:p>
    <w:p w:rsidR="0089563E" w:rsidRDefault="0089563E">
      <w:pPr>
        <w:rPr>
          <w:b/>
        </w:rPr>
      </w:pPr>
    </w:p>
    <w:p w:rsidR="0089563E" w:rsidRDefault="0089563E">
      <w:pPr>
        <w:rPr>
          <w:b/>
        </w:rPr>
      </w:pPr>
    </w:p>
    <w:p w:rsidR="0089563E" w:rsidRDefault="0089563E">
      <w:pPr>
        <w:rPr>
          <w:b/>
        </w:rPr>
      </w:pPr>
    </w:p>
    <w:p w:rsidR="00C35518" w:rsidRPr="0089563E" w:rsidRDefault="00C53D7E">
      <w:pPr>
        <w:rPr>
          <w:b/>
        </w:rPr>
      </w:pPr>
      <w:r w:rsidRPr="0089563E">
        <w:rPr>
          <w:b/>
        </w:rPr>
        <w:lastRenderedPageBreak/>
        <w:t>Ecozona Camiña Alto</w:t>
      </w:r>
    </w:p>
    <w:p w:rsidR="00C53D7E" w:rsidRDefault="00C53D7E">
      <w:r>
        <w:rPr>
          <w:rFonts w:cs="Arial"/>
          <w:b/>
          <w:noProof/>
          <w:color w:val="000000"/>
          <w:lang w:eastAsia="es-CL"/>
        </w:rPr>
        <w:drawing>
          <wp:inline distT="0" distB="0" distL="0" distR="0" wp14:anchorId="2D345A3F" wp14:editId="4C76FFB9">
            <wp:extent cx="5400040" cy="7947025"/>
            <wp:effectExtent l="19050" t="19050" r="10160" b="1587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00040" cy="7947025"/>
                    </a:xfrm>
                    <a:prstGeom prst="rect">
                      <a:avLst/>
                    </a:prstGeom>
                    <a:noFill/>
                    <a:ln w="9525">
                      <a:solidFill>
                        <a:srgbClr val="000000"/>
                      </a:solidFill>
                      <a:miter lim="800000"/>
                      <a:headEnd/>
                      <a:tailEnd/>
                    </a:ln>
                  </pic:spPr>
                </pic:pic>
              </a:graphicData>
            </a:graphic>
          </wp:inline>
        </w:drawing>
      </w:r>
    </w:p>
    <w:p w:rsidR="0089563E" w:rsidRDefault="0089563E">
      <w:pPr>
        <w:rPr>
          <w:b/>
        </w:rPr>
      </w:pPr>
    </w:p>
    <w:p w:rsidR="0089563E" w:rsidRDefault="0089563E">
      <w:pPr>
        <w:rPr>
          <w:b/>
        </w:rPr>
      </w:pPr>
    </w:p>
    <w:p w:rsidR="0089563E" w:rsidRDefault="0089563E">
      <w:pPr>
        <w:rPr>
          <w:b/>
        </w:rPr>
      </w:pPr>
    </w:p>
    <w:p w:rsidR="0089563E" w:rsidRDefault="0089563E">
      <w:pPr>
        <w:rPr>
          <w:b/>
        </w:rPr>
      </w:pPr>
    </w:p>
    <w:p w:rsidR="0089563E" w:rsidRDefault="0089563E">
      <w:pPr>
        <w:rPr>
          <w:b/>
        </w:rPr>
      </w:pPr>
    </w:p>
    <w:p w:rsidR="00C53D7E" w:rsidRPr="0089563E" w:rsidRDefault="00C53D7E">
      <w:pPr>
        <w:rPr>
          <w:b/>
        </w:rPr>
      </w:pPr>
      <w:r w:rsidRPr="0089563E">
        <w:rPr>
          <w:b/>
        </w:rPr>
        <w:lastRenderedPageBreak/>
        <w:t>Ecozona Camiña Bajo</w:t>
      </w:r>
    </w:p>
    <w:p w:rsidR="00C53D7E" w:rsidRDefault="00C53D7E">
      <w:r>
        <w:rPr>
          <w:rFonts w:cs="Arial"/>
          <w:b/>
          <w:noProof/>
          <w:lang w:eastAsia="es-CL"/>
        </w:rPr>
        <w:drawing>
          <wp:inline distT="0" distB="0" distL="0" distR="0" wp14:anchorId="0C3D3813" wp14:editId="239CD88B">
            <wp:extent cx="5078847" cy="7600950"/>
            <wp:effectExtent l="19050" t="19050" r="26670" b="1905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81642" cy="7605133"/>
                    </a:xfrm>
                    <a:prstGeom prst="rect">
                      <a:avLst/>
                    </a:prstGeom>
                    <a:noFill/>
                    <a:ln w="9525">
                      <a:solidFill>
                        <a:srgbClr val="000000"/>
                      </a:solidFill>
                      <a:miter lim="800000"/>
                      <a:headEnd/>
                      <a:tailEnd/>
                    </a:ln>
                  </pic:spPr>
                </pic:pic>
              </a:graphicData>
            </a:graphic>
          </wp:inline>
        </w:drawing>
      </w:r>
    </w:p>
    <w:p w:rsidR="0089563E" w:rsidRDefault="0089563E">
      <w:pPr>
        <w:rPr>
          <w:b/>
        </w:rPr>
      </w:pPr>
    </w:p>
    <w:p w:rsidR="0089563E" w:rsidRDefault="0089563E">
      <w:pPr>
        <w:rPr>
          <w:b/>
        </w:rPr>
      </w:pPr>
    </w:p>
    <w:p w:rsidR="0089563E" w:rsidRDefault="0089563E">
      <w:pPr>
        <w:rPr>
          <w:b/>
        </w:rPr>
      </w:pPr>
    </w:p>
    <w:p w:rsidR="0089563E" w:rsidRDefault="0089563E">
      <w:pPr>
        <w:rPr>
          <w:b/>
        </w:rPr>
      </w:pPr>
    </w:p>
    <w:p w:rsidR="0089563E" w:rsidRDefault="0089563E">
      <w:pPr>
        <w:rPr>
          <w:b/>
        </w:rPr>
      </w:pPr>
    </w:p>
    <w:p w:rsidR="0089563E" w:rsidRDefault="0089563E">
      <w:pPr>
        <w:rPr>
          <w:b/>
        </w:rPr>
      </w:pPr>
    </w:p>
    <w:p w:rsidR="006F504A" w:rsidRPr="0089563E" w:rsidRDefault="006F504A">
      <w:pPr>
        <w:rPr>
          <w:b/>
        </w:rPr>
      </w:pPr>
      <w:r w:rsidRPr="0089563E">
        <w:rPr>
          <w:b/>
        </w:rPr>
        <w:lastRenderedPageBreak/>
        <w:t>Localidad Miñi Miñe</w:t>
      </w:r>
    </w:p>
    <w:p w:rsidR="006F504A" w:rsidRDefault="007434D3">
      <w:r>
        <w:rPr>
          <w:rFonts w:cs="Arial"/>
          <w:b/>
          <w:noProof/>
          <w:lang w:eastAsia="es-CL"/>
        </w:rPr>
        <w:drawing>
          <wp:inline distT="0" distB="0" distL="0" distR="0" wp14:anchorId="532C0358" wp14:editId="5A891F4F">
            <wp:extent cx="5097270" cy="7600950"/>
            <wp:effectExtent l="19050" t="19050" r="27305" b="1905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099683" cy="7604548"/>
                    </a:xfrm>
                    <a:prstGeom prst="rect">
                      <a:avLst/>
                    </a:prstGeom>
                    <a:noFill/>
                    <a:ln w="9525">
                      <a:solidFill>
                        <a:srgbClr val="000000"/>
                      </a:solidFill>
                      <a:miter lim="800000"/>
                      <a:headEnd/>
                      <a:tailEnd/>
                    </a:ln>
                  </pic:spPr>
                </pic:pic>
              </a:graphicData>
            </a:graphic>
          </wp:inline>
        </w:drawing>
      </w:r>
    </w:p>
    <w:p w:rsidR="00C53D7E" w:rsidRDefault="007434D3">
      <w:r>
        <w:rPr>
          <w:rFonts w:cs="Arial"/>
          <w:b/>
          <w:noProof/>
          <w:color w:val="000000"/>
          <w:lang w:eastAsia="es-CL"/>
        </w:rPr>
        <w:lastRenderedPageBreak/>
        <w:drawing>
          <wp:inline distT="0" distB="0" distL="0" distR="0" wp14:anchorId="5982F975" wp14:editId="10A8DC97">
            <wp:extent cx="5400040" cy="8261985"/>
            <wp:effectExtent l="0" t="0" r="0" b="571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00040" cy="8261985"/>
                    </a:xfrm>
                    <a:prstGeom prst="rect">
                      <a:avLst/>
                    </a:prstGeom>
                    <a:noFill/>
                  </pic:spPr>
                </pic:pic>
              </a:graphicData>
            </a:graphic>
          </wp:inline>
        </w:drawing>
      </w:r>
    </w:p>
    <w:p w:rsidR="0089563E" w:rsidRDefault="0089563E">
      <w:pPr>
        <w:rPr>
          <w:b/>
        </w:rPr>
      </w:pPr>
    </w:p>
    <w:p w:rsidR="0089563E" w:rsidRDefault="0089563E">
      <w:pPr>
        <w:rPr>
          <w:b/>
        </w:rPr>
      </w:pPr>
    </w:p>
    <w:p w:rsidR="0089563E" w:rsidRDefault="0089563E">
      <w:pPr>
        <w:rPr>
          <w:b/>
        </w:rPr>
      </w:pPr>
    </w:p>
    <w:p w:rsidR="0089563E" w:rsidRDefault="0089563E">
      <w:pPr>
        <w:rPr>
          <w:b/>
        </w:rPr>
      </w:pPr>
    </w:p>
    <w:p w:rsidR="0089563E" w:rsidRDefault="0089563E">
      <w:pPr>
        <w:rPr>
          <w:b/>
        </w:rPr>
      </w:pPr>
    </w:p>
    <w:p w:rsidR="007434D3" w:rsidRPr="0089563E" w:rsidRDefault="007434D3">
      <w:pPr>
        <w:rPr>
          <w:b/>
        </w:rPr>
      </w:pPr>
      <w:r w:rsidRPr="0089563E">
        <w:rPr>
          <w:b/>
        </w:rPr>
        <w:lastRenderedPageBreak/>
        <w:t>Ecozona Matilla</w:t>
      </w:r>
    </w:p>
    <w:p w:rsidR="007434D3" w:rsidRDefault="00C41879">
      <w:r>
        <w:rPr>
          <w:rFonts w:cs="Arial"/>
          <w:noProof/>
          <w:bdr w:val="single" w:sz="4" w:space="0" w:color="auto"/>
          <w:lang w:eastAsia="es-CL"/>
        </w:rPr>
        <w:drawing>
          <wp:inline distT="0" distB="0" distL="0" distR="0" wp14:anchorId="39235397" wp14:editId="1B4A8D51">
            <wp:extent cx="5400675" cy="7391400"/>
            <wp:effectExtent l="19050" t="19050" r="28575" b="1905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00675" cy="7391400"/>
                    </a:xfrm>
                    <a:prstGeom prst="rect">
                      <a:avLst/>
                    </a:prstGeom>
                    <a:noFill/>
                    <a:ln w="6350" cmpd="sng">
                      <a:solidFill>
                        <a:srgbClr val="000000"/>
                      </a:solidFill>
                      <a:miter lim="800000"/>
                      <a:headEnd/>
                      <a:tailEnd/>
                    </a:ln>
                    <a:effectLst/>
                  </pic:spPr>
                </pic:pic>
              </a:graphicData>
            </a:graphic>
          </wp:inline>
        </w:drawing>
      </w:r>
    </w:p>
    <w:p w:rsidR="00C41879" w:rsidRDefault="00C41879"/>
    <w:p w:rsidR="0089563E" w:rsidRDefault="0089563E"/>
    <w:p w:rsidR="0089563E" w:rsidRDefault="0089563E"/>
    <w:p w:rsidR="0089563E" w:rsidRDefault="0089563E"/>
    <w:p w:rsidR="0089563E" w:rsidRDefault="0089563E"/>
    <w:p w:rsidR="0089563E" w:rsidRDefault="0089563E"/>
    <w:p w:rsidR="0089563E" w:rsidRDefault="0089563E"/>
    <w:p w:rsidR="00C41879" w:rsidRPr="00B37637" w:rsidRDefault="00C41879" w:rsidP="00C41879">
      <w:pPr>
        <w:pStyle w:val="Ttulo"/>
        <w:jc w:val="both"/>
        <w:rPr>
          <w:rFonts w:cs="Arial"/>
          <w:lang w:val="es-CL"/>
        </w:rPr>
      </w:pPr>
      <w:r w:rsidRPr="00B37637">
        <w:rPr>
          <w:rFonts w:cs="Arial"/>
          <w:lang w:val="es-CL"/>
        </w:rPr>
        <w:lastRenderedPageBreak/>
        <w:t>ACTA COMISIÓN DE TRABAJO DESARROLLO SUSTENTABLE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10"/>
        <w:gridCol w:w="2264"/>
        <w:gridCol w:w="2872"/>
      </w:tblGrid>
      <w:tr w:rsidR="00C41879" w:rsidRPr="00B37637" w:rsidTr="008F637B">
        <w:tc>
          <w:tcPr>
            <w:tcW w:w="9781" w:type="dxa"/>
            <w:gridSpan w:val="3"/>
          </w:tcPr>
          <w:p w:rsidR="00C41879" w:rsidRPr="00B37637" w:rsidRDefault="00C41879" w:rsidP="008F637B">
            <w:pPr>
              <w:widowControl w:val="0"/>
              <w:autoSpaceDE w:val="0"/>
              <w:autoSpaceDN w:val="0"/>
              <w:adjustRightInd w:val="0"/>
              <w:rPr>
                <w:rFonts w:cs="Arial"/>
                <w:b/>
              </w:rPr>
            </w:pPr>
            <w:r w:rsidRPr="00B37637">
              <w:rPr>
                <w:rFonts w:cs="Arial"/>
                <w:b/>
              </w:rPr>
              <w:t xml:space="preserve">Proyecto: </w:t>
            </w:r>
            <w:r w:rsidRPr="00B37637">
              <w:rPr>
                <w:rFonts w:cs="Arial"/>
              </w:rPr>
              <w:t>Fortalecimiento Organizacional ADI Jiwasa Oraje</w:t>
            </w:r>
          </w:p>
        </w:tc>
      </w:tr>
      <w:tr w:rsidR="00C41879" w:rsidRPr="00B37637" w:rsidTr="008F637B">
        <w:tc>
          <w:tcPr>
            <w:tcW w:w="9781" w:type="dxa"/>
            <w:gridSpan w:val="3"/>
          </w:tcPr>
          <w:p w:rsidR="00C41879" w:rsidRPr="00B37637" w:rsidRDefault="00C41879" w:rsidP="008F637B">
            <w:pPr>
              <w:widowControl w:val="0"/>
              <w:autoSpaceDE w:val="0"/>
              <w:autoSpaceDN w:val="0"/>
              <w:adjustRightInd w:val="0"/>
              <w:rPr>
                <w:rFonts w:cs="Arial"/>
                <w:b/>
              </w:rPr>
            </w:pPr>
            <w:r w:rsidRPr="00B37637">
              <w:rPr>
                <w:rFonts w:cs="Arial"/>
                <w:b/>
              </w:rPr>
              <w:t xml:space="preserve">Asesora ADI: </w:t>
            </w:r>
            <w:r w:rsidRPr="00B37637">
              <w:rPr>
                <w:rFonts w:cs="Arial"/>
              </w:rPr>
              <w:t>Séfora Sidgman Zuleta</w:t>
            </w:r>
          </w:p>
        </w:tc>
      </w:tr>
      <w:tr w:rsidR="00C41879" w:rsidRPr="00B37637" w:rsidTr="008F637B">
        <w:tc>
          <w:tcPr>
            <w:tcW w:w="9781" w:type="dxa"/>
            <w:gridSpan w:val="3"/>
          </w:tcPr>
          <w:p w:rsidR="00C41879" w:rsidRPr="00B37637" w:rsidRDefault="00C41879" w:rsidP="008F637B">
            <w:pPr>
              <w:widowControl w:val="0"/>
              <w:autoSpaceDE w:val="0"/>
              <w:autoSpaceDN w:val="0"/>
              <w:adjustRightInd w:val="0"/>
              <w:rPr>
                <w:rFonts w:cs="Arial"/>
                <w:b/>
              </w:rPr>
            </w:pPr>
            <w:r w:rsidRPr="00B37637">
              <w:rPr>
                <w:rFonts w:cs="Arial"/>
                <w:b/>
              </w:rPr>
              <w:t xml:space="preserve">Lugar de reunión: </w:t>
            </w:r>
            <w:r w:rsidRPr="00B37637">
              <w:rPr>
                <w:rFonts w:cs="Arial"/>
              </w:rPr>
              <w:t>Dependencias ADI Jiwasa Oraje</w:t>
            </w:r>
          </w:p>
        </w:tc>
      </w:tr>
      <w:tr w:rsidR="00C41879" w:rsidRPr="00B37637" w:rsidTr="008F637B">
        <w:tc>
          <w:tcPr>
            <w:tcW w:w="4219" w:type="dxa"/>
          </w:tcPr>
          <w:p w:rsidR="00C41879" w:rsidRPr="00B37637" w:rsidRDefault="00C41879" w:rsidP="008F637B">
            <w:pPr>
              <w:widowControl w:val="0"/>
              <w:autoSpaceDE w:val="0"/>
              <w:autoSpaceDN w:val="0"/>
              <w:adjustRightInd w:val="0"/>
              <w:rPr>
                <w:rFonts w:cs="Arial"/>
              </w:rPr>
            </w:pPr>
            <w:r w:rsidRPr="00B37637">
              <w:rPr>
                <w:rFonts w:cs="Arial"/>
                <w:b/>
              </w:rPr>
              <w:t xml:space="preserve">Tipo de Reunión: </w:t>
            </w:r>
            <w:r w:rsidRPr="00B37637">
              <w:rPr>
                <w:rFonts w:cs="Arial"/>
              </w:rPr>
              <w:t>de Trabajo</w:t>
            </w:r>
          </w:p>
        </w:tc>
        <w:tc>
          <w:tcPr>
            <w:tcW w:w="2410" w:type="dxa"/>
          </w:tcPr>
          <w:p w:rsidR="00C41879" w:rsidRPr="00B37637" w:rsidRDefault="00C41879" w:rsidP="008F637B">
            <w:pPr>
              <w:widowControl w:val="0"/>
              <w:autoSpaceDE w:val="0"/>
              <w:autoSpaceDN w:val="0"/>
              <w:adjustRightInd w:val="0"/>
              <w:rPr>
                <w:rFonts w:cs="Arial"/>
                <w:b/>
              </w:rPr>
            </w:pPr>
            <w:r w:rsidRPr="00B37637">
              <w:rPr>
                <w:rFonts w:cs="Arial"/>
                <w:b/>
              </w:rPr>
              <w:t>Fecha:</w:t>
            </w:r>
            <w:r w:rsidRPr="00B37637">
              <w:rPr>
                <w:rFonts w:cs="Arial"/>
              </w:rPr>
              <w:t xml:space="preserve"> 10/11/2011</w:t>
            </w:r>
          </w:p>
        </w:tc>
        <w:tc>
          <w:tcPr>
            <w:tcW w:w="3152" w:type="dxa"/>
          </w:tcPr>
          <w:p w:rsidR="00C41879" w:rsidRPr="00B37637" w:rsidRDefault="00C41879" w:rsidP="008F637B">
            <w:pPr>
              <w:widowControl w:val="0"/>
              <w:autoSpaceDE w:val="0"/>
              <w:autoSpaceDN w:val="0"/>
              <w:adjustRightInd w:val="0"/>
              <w:rPr>
                <w:rFonts w:cs="Arial"/>
              </w:rPr>
            </w:pPr>
            <w:r w:rsidRPr="00B37637">
              <w:rPr>
                <w:rFonts w:cs="Arial"/>
                <w:b/>
              </w:rPr>
              <w:t>Horario:</w:t>
            </w:r>
            <w:r w:rsidRPr="00B37637">
              <w:rPr>
                <w:rFonts w:cs="Arial"/>
              </w:rPr>
              <w:t xml:space="preserve"> 12:00 hrs.</w:t>
            </w:r>
          </w:p>
        </w:tc>
      </w:tr>
      <w:tr w:rsidR="00C41879" w:rsidRPr="00B37637" w:rsidTr="008F637B">
        <w:trPr>
          <w:trHeight w:val="78"/>
        </w:trPr>
        <w:tc>
          <w:tcPr>
            <w:tcW w:w="9781" w:type="dxa"/>
            <w:gridSpan w:val="3"/>
          </w:tcPr>
          <w:p w:rsidR="00C41879" w:rsidRPr="00B37637" w:rsidRDefault="00C41879" w:rsidP="008F637B">
            <w:pPr>
              <w:pStyle w:val="Textoindependiente"/>
              <w:rPr>
                <w:rFonts w:cs="Arial"/>
                <w:szCs w:val="24"/>
                <w:lang w:val="es-CL"/>
              </w:rPr>
            </w:pPr>
            <w:r w:rsidRPr="00B37637">
              <w:rPr>
                <w:rFonts w:cs="Arial"/>
                <w:szCs w:val="24"/>
                <w:lang w:val="es-CL"/>
              </w:rPr>
              <w:t>Temas a Tratar:</w:t>
            </w:r>
          </w:p>
          <w:p w:rsidR="00C41879" w:rsidRPr="00B37637" w:rsidRDefault="00C41879" w:rsidP="002405C2">
            <w:pPr>
              <w:pStyle w:val="Textoindependiente"/>
              <w:widowControl/>
              <w:numPr>
                <w:ilvl w:val="0"/>
                <w:numId w:val="4"/>
              </w:numPr>
              <w:overflowPunct/>
              <w:autoSpaceDE/>
              <w:autoSpaceDN/>
              <w:adjustRightInd/>
              <w:ind w:left="0" w:firstLine="0"/>
              <w:textAlignment w:val="auto"/>
              <w:rPr>
                <w:rFonts w:cs="Arial"/>
                <w:szCs w:val="24"/>
                <w:lang w:val="es-CL"/>
              </w:rPr>
            </w:pPr>
            <w:r w:rsidRPr="00B37637">
              <w:rPr>
                <w:rFonts w:cs="Arial"/>
                <w:szCs w:val="24"/>
                <w:lang w:val="es-CL"/>
              </w:rPr>
              <w:t>Exposición Proyecto Alternativas de Acceso a Iquique</w:t>
            </w:r>
          </w:p>
        </w:tc>
      </w:tr>
      <w:tr w:rsidR="00C41879" w:rsidRPr="00B37637" w:rsidTr="008F637B">
        <w:trPr>
          <w:trHeight w:val="116"/>
        </w:trPr>
        <w:tc>
          <w:tcPr>
            <w:tcW w:w="9781" w:type="dxa"/>
            <w:gridSpan w:val="3"/>
          </w:tcPr>
          <w:p w:rsidR="00C41879" w:rsidRPr="00B37637" w:rsidRDefault="00C41879" w:rsidP="008F637B">
            <w:pPr>
              <w:pStyle w:val="Textoindependiente"/>
              <w:rPr>
                <w:rFonts w:cs="Arial"/>
                <w:szCs w:val="24"/>
                <w:lang w:val="es-CL"/>
              </w:rPr>
            </w:pPr>
            <w:r w:rsidRPr="00B37637">
              <w:rPr>
                <w:rFonts w:cs="Arial"/>
                <w:szCs w:val="24"/>
                <w:u w:val="single"/>
                <w:lang w:val="es-CL"/>
              </w:rPr>
              <w:t>Acuerdos y tópicos relevantes</w:t>
            </w:r>
            <w:r w:rsidRPr="00B37637">
              <w:rPr>
                <w:rFonts w:cs="Arial"/>
                <w:szCs w:val="24"/>
                <w:lang w:val="es-CL"/>
              </w:rPr>
              <w:t>:</w:t>
            </w:r>
          </w:p>
          <w:p w:rsidR="00C41879" w:rsidRPr="00B37637" w:rsidRDefault="00C41879" w:rsidP="008F637B">
            <w:pPr>
              <w:pStyle w:val="Textoindependiente"/>
              <w:rPr>
                <w:rFonts w:cs="Arial"/>
                <w:szCs w:val="24"/>
                <w:lang w:val="es-CL"/>
              </w:rPr>
            </w:pPr>
            <w:r w:rsidRPr="00B37637">
              <w:rPr>
                <w:rFonts w:cs="Arial"/>
                <w:szCs w:val="24"/>
                <w:lang w:val="es-CL"/>
              </w:rPr>
              <w:t>La reunión cuenta con la participación de Robinson Rivera Vicuña; SEREMI del MOP,</w:t>
            </w:r>
            <w:r w:rsidRPr="00B37637">
              <w:rPr>
                <w:rFonts w:cs="Arial"/>
                <w:b/>
                <w:szCs w:val="24"/>
                <w:lang w:val="es-CL"/>
              </w:rPr>
              <w:t xml:space="preserve"> </w:t>
            </w:r>
            <w:r w:rsidRPr="00B37637">
              <w:rPr>
                <w:rFonts w:cs="Arial"/>
                <w:szCs w:val="24"/>
                <w:lang w:val="es-CL"/>
              </w:rPr>
              <w:t>Marcelo Condore Vilca; Secretario de la Comisión</w:t>
            </w:r>
            <w:r w:rsidRPr="00B37637">
              <w:rPr>
                <w:rFonts w:cs="Arial"/>
                <w:b/>
                <w:szCs w:val="24"/>
                <w:lang w:val="es-CL"/>
              </w:rPr>
              <w:t xml:space="preserve">, </w:t>
            </w:r>
            <w:r w:rsidRPr="00B37637">
              <w:rPr>
                <w:rFonts w:cs="Arial"/>
                <w:szCs w:val="24"/>
                <w:lang w:val="es-CL"/>
              </w:rPr>
              <w:t>Cecilia Sandoval Tripailaf; Encargada Unidad de Desarrollo CONADI, Gudelia Cautín Caqueo; Representante Territorial Ecozona de Mamiña, Domingo Mamani Mamani; Representante Territorial Ecozona de Isluga, Leonel Challapa Moscoso; Representante Territorial Suplente ecozona de Cariquima, Vicente Atencio; Profesional MOP y Silverio Viza dirigente indígena.</w:t>
            </w:r>
          </w:p>
          <w:p w:rsidR="00C41879" w:rsidRPr="00B37637" w:rsidRDefault="00C41879" w:rsidP="008F637B">
            <w:pPr>
              <w:pStyle w:val="Textoindependiente"/>
              <w:rPr>
                <w:rFonts w:cs="Arial"/>
                <w:szCs w:val="24"/>
                <w:lang w:val="es-CL"/>
              </w:rPr>
            </w:pPr>
            <w:r w:rsidRPr="00B37637">
              <w:rPr>
                <w:rFonts w:cs="Arial"/>
                <w:szCs w:val="24"/>
                <w:lang w:val="es-CL"/>
              </w:rPr>
              <w:t>Al inicio Marcelo Condore Vilca, Secretario de la Comisión, saluda a los presentes señalando la realización de una exposición del Ministerio de Obras Públicas respecto a la carretera concesionada. Agrega que la exposición servirá a los dirigentes para dilucidar las dudas referentes al proyecto.</w:t>
            </w:r>
          </w:p>
          <w:p w:rsidR="00C41879" w:rsidRPr="00B37637" w:rsidRDefault="00C41879" w:rsidP="008F637B">
            <w:pPr>
              <w:pStyle w:val="Textoindependiente"/>
              <w:rPr>
                <w:rFonts w:cs="Arial"/>
                <w:szCs w:val="24"/>
                <w:lang w:val="es-CL"/>
              </w:rPr>
            </w:pPr>
            <w:r w:rsidRPr="00B37637">
              <w:rPr>
                <w:rFonts w:cs="Arial"/>
                <w:szCs w:val="24"/>
                <w:lang w:val="es-CL"/>
              </w:rPr>
              <w:t>Robinson Rivera Vicuña, Seremi MOP, comienza con la exposición indicando que hablará de las rutas 01 y 16 "el proyecto contempla la construcción de la ruta 16 y de la ruta 01". Además, menciona que la alternativa para las quebradas de Camiña y Huara son los caminos 412 y 414 que se están habilitando.</w:t>
            </w:r>
          </w:p>
          <w:p w:rsidR="00C41879" w:rsidRPr="00B37637" w:rsidRDefault="00C41879" w:rsidP="008F637B">
            <w:pPr>
              <w:pStyle w:val="Textoindependiente"/>
              <w:rPr>
                <w:rFonts w:cs="Arial"/>
                <w:szCs w:val="24"/>
                <w:lang w:val="es-CL"/>
              </w:rPr>
            </w:pPr>
            <w:r w:rsidRPr="00B37637">
              <w:rPr>
                <w:rFonts w:cs="Arial"/>
                <w:szCs w:val="24"/>
                <w:lang w:val="es-CL"/>
              </w:rPr>
              <w:t>"A la fecha existe una ruta unidireccional que significa una sola calzada y que se ve complicada por el alto tránsito de la región. Asimismo, las inversiones en infraestructura que se han realizado no son acordes al crecimiento económico del país. Es por ello que surge la idea se implementar una ruta de doble calzada. Comenta que cada calzada tendrá una berma de dos metros y medio lo cual mejora bastante la seguridad. El proyecto contempla áreas de seguridad y de emergencia, de esta manera, durante todo el proyecto de concesión habrá conservación de pavimentos y limpieza del asfalto. Es por ello que el MOP inició en la región una campaña para limpiar las rutas 1 y 16 a través de la implementación de depósitos de basura y de convenios con las municipalidades. Se habilitarán áreas de pasaderas peatonales desde los sectores costeros hasta el interior y se tendrá la accesibilidad a la ruta 5".  Se menciona que el proyecto se aleja de Humberstone y Santa Laura por ser considerados patrimonio de la humanidad.</w:t>
            </w:r>
          </w:p>
          <w:p w:rsidR="00C41879" w:rsidRPr="00B37637" w:rsidRDefault="00C41879" w:rsidP="008F637B">
            <w:pPr>
              <w:pStyle w:val="Textoindependiente"/>
              <w:rPr>
                <w:rFonts w:cs="Arial"/>
                <w:szCs w:val="24"/>
                <w:lang w:val="es-CL"/>
              </w:rPr>
            </w:pPr>
            <w:r w:rsidRPr="00B37637">
              <w:rPr>
                <w:rFonts w:cs="Arial"/>
                <w:szCs w:val="24"/>
                <w:lang w:val="es-CL"/>
              </w:rPr>
              <w:lastRenderedPageBreak/>
              <w:t>Agrega que "la Municipalidad de Alto Hospicio es uno de los grandes ganadores pues tendrá una extraordinaria seguridad vial, ya se generarán tres grandes cruces, los cuales son las Américas, los Cóndores y Avenida las Parcelas".</w:t>
            </w:r>
          </w:p>
          <w:p w:rsidR="00C41879" w:rsidRPr="00B37637" w:rsidRDefault="00C41879" w:rsidP="008F637B">
            <w:pPr>
              <w:pStyle w:val="Textoindependiente"/>
              <w:rPr>
                <w:rFonts w:cs="Arial"/>
                <w:szCs w:val="24"/>
                <w:lang w:val="es-CL"/>
              </w:rPr>
            </w:pPr>
            <w:r w:rsidRPr="00B37637">
              <w:rPr>
                <w:rFonts w:cs="Arial"/>
                <w:szCs w:val="24"/>
                <w:lang w:val="es-CL"/>
              </w:rPr>
              <w:t xml:space="preserve">También explica que uno de los grandes problemas es la seguridad en carreteras, ocurriendo un accidente a la semana en la ruta 16 y siete muertes al año como mínimo. </w:t>
            </w:r>
          </w:p>
          <w:p w:rsidR="00C41879" w:rsidRPr="00B37637" w:rsidRDefault="00C41879" w:rsidP="008F637B">
            <w:pPr>
              <w:pStyle w:val="Textoindependiente"/>
              <w:rPr>
                <w:rFonts w:cs="Arial"/>
                <w:szCs w:val="24"/>
                <w:lang w:val="es-CL"/>
              </w:rPr>
            </w:pPr>
            <w:r w:rsidRPr="00B37637">
              <w:rPr>
                <w:rFonts w:cs="Arial"/>
                <w:szCs w:val="24"/>
                <w:lang w:val="es-CL"/>
              </w:rPr>
              <w:t>En la presentación, el señor Rivera menciona los valores que tendrá el paso por la carretera, señalando que "respecto de los pagos de peaje son para la ruta 01 de $850 y en la ruta 16 de $1.300".</w:t>
            </w:r>
          </w:p>
          <w:p w:rsidR="00C41879" w:rsidRPr="00B37637" w:rsidRDefault="00C41879" w:rsidP="008F637B">
            <w:pPr>
              <w:pStyle w:val="Textoindependiente"/>
              <w:rPr>
                <w:rFonts w:cs="Arial"/>
                <w:szCs w:val="24"/>
                <w:lang w:val="es-CL"/>
              </w:rPr>
            </w:pPr>
            <w:r w:rsidRPr="00B37637">
              <w:rPr>
                <w:rFonts w:cs="Arial"/>
                <w:szCs w:val="24"/>
                <w:lang w:val="es-CL"/>
              </w:rPr>
              <w:t xml:space="preserve"> Comenta que este es un proyecto que se generó durante el año 2005, el año 2006 se declara de interés público, el año 2009 se publica la licitación y el año 2011 se adjudica el contrato de concesión. Indica que la empresa que se adjudicó el proyecto está trabajando en el diseño de ingeniería del mismo para comenzar su construcción a mediados del próximo año para terminar a mediados del año 2014.  Agrega que el plazo de la concesión es a 32 años.</w:t>
            </w:r>
          </w:p>
          <w:p w:rsidR="00C41879" w:rsidRPr="00B37637" w:rsidRDefault="00C41879" w:rsidP="008F637B">
            <w:pPr>
              <w:pStyle w:val="Textoindependiente"/>
              <w:rPr>
                <w:rFonts w:cs="Arial"/>
                <w:szCs w:val="24"/>
                <w:lang w:val="es-CL"/>
              </w:rPr>
            </w:pPr>
            <w:r w:rsidRPr="00B37637">
              <w:rPr>
                <w:rFonts w:cs="Arial"/>
                <w:szCs w:val="24"/>
                <w:lang w:val="es-CL"/>
              </w:rPr>
              <w:t>Al concluir menciona que ya comenzó el proceso de consulta partiendo por reuniones informativas en toda la región y que, prontamente, empezará el proceso de consulta indígena.</w:t>
            </w:r>
          </w:p>
          <w:p w:rsidR="00C41879" w:rsidRPr="00B37637" w:rsidRDefault="00C41879" w:rsidP="008F637B">
            <w:pPr>
              <w:pStyle w:val="Textoindependiente"/>
              <w:rPr>
                <w:rFonts w:cs="Arial"/>
                <w:szCs w:val="24"/>
                <w:lang w:val="es-CL"/>
              </w:rPr>
            </w:pPr>
            <w:r w:rsidRPr="00B37637">
              <w:rPr>
                <w:rFonts w:cs="Arial"/>
                <w:szCs w:val="24"/>
                <w:lang w:val="es-CL"/>
              </w:rPr>
              <w:t>El señor Silverio Viza, dirigente indígena, consulta hasta dónde llega la carretera y cuál es la inversión de la empresa adjudicataria, lo cual es respondido por el SEREMI del MOP, señalando que "este proyecto llega hasta la rotonda El Pampino y que la inversión es alta pues se tiene que unificar el segundo acceso el cual contempla un puente debajo de la ruta 16. Es por ello que se está desarrollando otro proyecto el de circunvalación sur, desde la rotonda El Pampino hasta la conectividad de la ruta Bajo Molle, el cual va bajo el Cerro Dragón".</w:t>
            </w:r>
          </w:p>
          <w:p w:rsidR="00C41879" w:rsidRPr="00B37637" w:rsidRDefault="00C41879" w:rsidP="008F637B">
            <w:pPr>
              <w:pStyle w:val="Textoindependiente"/>
              <w:rPr>
                <w:rFonts w:cs="Arial"/>
                <w:szCs w:val="24"/>
                <w:lang w:val="es-CL"/>
              </w:rPr>
            </w:pPr>
            <w:r w:rsidRPr="00B37637">
              <w:rPr>
                <w:rFonts w:cs="Arial"/>
                <w:szCs w:val="24"/>
                <w:lang w:val="es-CL"/>
              </w:rPr>
              <w:t>Respecto si habrá otro acceso a Alto Hospicio, la autoridad señala que "se realizará un segundo acceso a Iquique y que se hará una inversión de alrededor cuatro millones de dólares. Asimismo, que la calzada es de dos metros y medio. Además no es posible intervenir la ruta 16 pues se interrumpe todo el acceso a Iquique".</w:t>
            </w:r>
          </w:p>
          <w:p w:rsidR="00C41879" w:rsidRPr="00B37637" w:rsidRDefault="00C41879" w:rsidP="008F637B">
            <w:pPr>
              <w:pStyle w:val="Textoindependiente"/>
              <w:rPr>
                <w:rFonts w:cs="Arial"/>
                <w:szCs w:val="24"/>
                <w:lang w:val="es-CL"/>
              </w:rPr>
            </w:pPr>
            <w:r w:rsidRPr="00B37637">
              <w:rPr>
                <w:rFonts w:cs="Arial"/>
                <w:szCs w:val="24"/>
                <w:lang w:val="es-CL"/>
              </w:rPr>
              <w:t>Don Silverio Viza, consulta la situación de la carretera Huara - Caleta Buena y qué pasa con las comunas de Pica y Pozo Almonte. El Seremi comenta que no se pueden realizar soluciones a la medida y que sólo se consideró la mayor masa poblacional.</w:t>
            </w:r>
          </w:p>
          <w:p w:rsidR="00C41879" w:rsidRPr="00B37637" w:rsidRDefault="00C41879" w:rsidP="008F637B">
            <w:pPr>
              <w:pStyle w:val="Textoindependiente"/>
              <w:rPr>
                <w:rFonts w:cs="Arial"/>
                <w:szCs w:val="24"/>
                <w:lang w:val="es-CL"/>
              </w:rPr>
            </w:pPr>
            <w:r w:rsidRPr="00B37637">
              <w:rPr>
                <w:rFonts w:cs="Arial"/>
                <w:szCs w:val="24"/>
                <w:lang w:val="es-CL"/>
              </w:rPr>
              <w:t>Catalina Cortés Cortés, Representante Territorial Ecozona de Matilla, contradice a la autoridad MOP especificando que "sólo como dato la mayor concentración poblacional está en Pica y Pozo Almonte".</w:t>
            </w:r>
            <w:r w:rsidRPr="00B37637">
              <w:rPr>
                <w:rFonts w:cs="Arial"/>
                <w:b/>
                <w:szCs w:val="24"/>
                <w:lang w:val="es-CL"/>
              </w:rPr>
              <w:t xml:space="preserve"> </w:t>
            </w:r>
            <w:r w:rsidRPr="00B37637">
              <w:rPr>
                <w:rFonts w:cs="Arial"/>
                <w:szCs w:val="24"/>
                <w:lang w:val="es-CL"/>
              </w:rPr>
              <w:t>Viza agrega que</w:t>
            </w:r>
            <w:r w:rsidRPr="00B37637">
              <w:rPr>
                <w:rFonts w:cs="Arial"/>
                <w:b/>
                <w:szCs w:val="24"/>
                <w:lang w:val="es-CL"/>
              </w:rPr>
              <w:t xml:space="preserve"> </w:t>
            </w:r>
            <w:r w:rsidRPr="00B37637">
              <w:rPr>
                <w:rFonts w:cs="Arial"/>
                <w:szCs w:val="24"/>
                <w:lang w:val="es-CL"/>
              </w:rPr>
              <w:t xml:space="preserve"> "todos los pueblos indígenas están obligados a pasar por Pozo Almonte pues allí están todos los </w:t>
            </w:r>
            <w:r w:rsidRPr="00B37637">
              <w:rPr>
                <w:rFonts w:cs="Arial"/>
                <w:szCs w:val="24"/>
                <w:lang w:val="es-CL"/>
              </w:rPr>
              <w:lastRenderedPageBreak/>
              <w:t>documentos".</w:t>
            </w:r>
          </w:p>
          <w:p w:rsidR="00C41879" w:rsidRPr="00B37637" w:rsidRDefault="00C41879" w:rsidP="008F637B">
            <w:pPr>
              <w:pStyle w:val="Textoindependiente"/>
              <w:rPr>
                <w:rFonts w:cs="Arial"/>
                <w:b/>
                <w:szCs w:val="24"/>
                <w:lang w:val="es-CL"/>
              </w:rPr>
            </w:pPr>
            <w:r w:rsidRPr="00B37637">
              <w:rPr>
                <w:rFonts w:cs="Arial"/>
                <w:szCs w:val="24"/>
                <w:lang w:val="es-CL"/>
              </w:rPr>
              <w:t>Otras de las preguntas realizadas al secretario regional ministerial hacen referencia al proyecto mismo señalando si ocuparan la misma carretera o si están contemplados proyectos alternativos. A lo que el señor  Rivera expresa "se ocupará gran parte del trazado y que la ley de Concesiones del año 1995 no considera una ruta alternativa". Comenta que lo que ocurre muchas veces es que el trazado de la ruta concesionada va por otro lado y esta ruta antigua quedaba como alternativa. Lo que se está haciendo es desarrollar algo alternativo lo cual es la implementación de la ruta 412 y 414.</w:t>
            </w:r>
          </w:p>
          <w:p w:rsidR="00C41879" w:rsidRPr="00B37637" w:rsidRDefault="00C41879" w:rsidP="008F637B">
            <w:pPr>
              <w:pStyle w:val="Textoindependiente"/>
              <w:rPr>
                <w:rFonts w:cs="Arial"/>
                <w:b/>
                <w:szCs w:val="24"/>
                <w:lang w:val="es-CL"/>
              </w:rPr>
            </w:pPr>
            <w:r w:rsidRPr="00B37637">
              <w:rPr>
                <w:rFonts w:cs="Arial"/>
                <w:szCs w:val="24"/>
                <w:lang w:val="es-CL"/>
              </w:rPr>
              <w:t xml:space="preserve">El señor Domingo Mamani Mamani, representante territorial Ecozona de Isluga, indica que la gente de Colchane debe transitar por Pozo Almonte obligadamente para hacer trámites y que la comuna de Colchane es una comuna muy pobre.  </w:t>
            </w:r>
          </w:p>
          <w:p w:rsidR="00C41879" w:rsidRPr="00B37637" w:rsidRDefault="00C41879" w:rsidP="008F637B">
            <w:pPr>
              <w:pStyle w:val="Textoindependiente"/>
              <w:rPr>
                <w:rFonts w:cs="Arial"/>
                <w:b/>
                <w:szCs w:val="24"/>
                <w:lang w:val="es-CL"/>
              </w:rPr>
            </w:pPr>
            <w:r w:rsidRPr="00B37637">
              <w:rPr>
                <w:rFonts w:cs="Arial"/>
                <w:szCs w:val="24"/>
                <w:lang w:val="es-CL"/>
              </w:rPr>
              <w:t>La autoridad</w:t>
            </w:r>
            <w:r w:rsidRPr="00B37637">
              <w:rPr>
                <w:rFonts w:cs="Arial"/>
                <w:b/>
                <w:szCs w:val="24"/>
                <w:lang w:val="es-CL"/>
              </w:rPr>
              <w:t xml:space="preserve"> </w:t>
            </w:r>
            <w:r w:rsidRPr="00B37637">
              <w:rPr>
                <w:rFonts w:cs="Arial"/>
                <w:szCs w:val="24"/>
                <w:lang w:val="es-CL"/>
              </w:rPr>
              <w:t>contesta que "los caminos alternativos están en mal estado; no obstante el MOP está obligado a conservarlos". Menciona que se debe evaluar si se disminuirán los tiempos y los costos en combustibles.</w:t>
            </w:r>
          </w:p>
          <w:p w:rsidR="00C41879" w:rsidRPr="00B37637" w:rsidRDefault="00C41879" w:rsidP="008F637B">
            <w:pPr>
              <w:pStyle w:val="Textoindependiente"/>
              <w:rPr>
                <w:rFonts w:cs="Arial"/>
                <w:szCs w:val="24"/>
                <w:lang w:val="es-CL"/>
              </w:rPr>
            </w:pPr>
            <w:r w:rsidRPr="00B37637">
              <w:rPr>
                <w:rFonts w:cs="Arial"/>
                <w:szCs w:val="24"/>
                <w:lang w:val="es-CL"/>
              </w:rPr>
              <w:t>En tanto, Cecilia Sandoval Tripailaf, Encargada Unidad de Desarrollo CONADI, indica que dentro de la explicación respecto del proceso de consulta se mencionó que se realizarán reuniones informativas y posteriormente una actividad de cierre con todas las ecozonas, entonces ¿cuándo se realizará esta actividad de cierre? "según recuerdo se acordó hacer reuniones informativas y luego una reunión ampliada de cierre. Además, el Convenio 169 determina que cuando los proyectos ya están aprobados se debe propender a que las comunidades tengan la menor afectación posible, por lo que me pregunto si la alternativa que se está entregando dará efectivamente una solución o los perjudicará".</w:t>
            </w:r>
          </w:p>
          <w:p w:rsidR="00C41879" w:rsidRPr="00B37637" w:rsidRDefault="00C41879" w:rsidP="008F637B">
            <w:pPr>
              <w:pStyle w:val="Textoindependiente"/>
              <w:rPr>
                <w:rFonts w:cs="Arial"/>
                <w:szCs w:val="24"/>
                <w:lang w:val="es-CL"/>
              </w:rPr>
            </w:pPr>
            <w:r w:rsidRPr="00B37637">
              <w:rPr>
                <w:rFonts w:cs="Arial"/>
                <w:szCs w:val="24"/>
                <w:lang w:val="es-CL"/>
              </w:rPr>
              <w:t xml:space="preserve"> La respuesta por parte del Seremi es</w:t>
            </w:r>
            <w:r w:rsidRPr="00B37637">
              <w:rPr>
                <w:rFonts w:cs="Arial"/>
                <w:b/>
                <w:szCs w:val="24"/>
                <w:lang w:val="es-CL"/>
              </w:rPr>
              <w:t xml:space="preserve"> </w:t>
            </w:r>
            <w:r w:rsidRPr="00B37637">
              <w:rPr>
                <w:rFonts w:cs="Arial"/>
                <w:szCs w:val="24"/>
                <w:lang w:val="es-CL"/>
              </w:rPr>
              <w:t xml:space="preserve">que los dirigentes anteriores no aceptaron que se realizara la consulta de esta manera sino por etapas y, que la Ley de Concesiones no  contempla una carretera alternativa, y por esta razón se propuso esta alternativa dentro del proyecto y el MOP está actuando de buena fe.  </w:t>
            </w:r>
          </w:p>
          <w:p w:rsidR="00C41879" w:rsidRPr="00B37637" w:rsidRDefault="00C41879" w:rsidP="008F637B">
            <w:pPr>
              <w:pStyle w:val="Textoindependiente"/>
              <w:rPr>
                <w:rFonts w:cs="Arial"/>
                <w:szCs w:val="24"/>
                <w:lang w:val="es-CL"/>
              </w:rPr>
            </w:pPr>
            <w:r w:rsidRPr="00B37637">
              <w:rPr>
                <w:rFonts w:cs="Arial"/>
                <w:szCs w:val="24"/>
                <w:lang w:val="es-CL"/>
              </w:rPr>
              <w:t>Catalina Cortés Cortés, Representante Territorial Ecozona de Matilla, solicita por escrito los dichos del Seremi respecto que la ley de concesiones no contempla realizar una carretera alternativa. Añade que los dirigentes del ADI del periodo anterior no eran partidarios de efectuar la estructura de consulta que proponía el MOP. Asimismo, que la etapa informativa del MOP se validó, por lo menos, en Matilla como etapa consultiva y que las comunidades tienen a su favor la consulta lo cual es un derecho. Menciona que este programa no ha sido validado por las comunidades y que las comunidades se someterán a un proceso de consulta con el único objetivo de llegar a acuerdo y  consulta qué nivel de efectividad tendrá el proceso de consulta que está llevando a cabo el MOP.</w:t>
            </w:r>
          </w:p>
          <w:p w:rsidR="00C41879" w:rsidRPr="00B37637" w:rsidRDefault="00C41879" w:rsidP="008F637B">
            <w:pPr>
              <w:pStyle w:val="Textoindependiente"/>
              <w:rPr>
                <w:rFonts w:cs="Arial"/>
                <w:szCs w:val="24"/>
                <w:lang w:val="es-CL"/>
              </w:rPr>
            </w:pPr>
            <w:r w:rsidRPr="00B37637">
              <w:rPr>
                <w:rFonts w:cs="Arial"/>
                <w:szCs w:val="24"/>
                <w:lang w:val="es-CL"/>
              </w:rPr>
              <w:lastRenderedPageBreak/>
              <w:t>"El proceso de consulta fue conversado en la anterior reunión y fue consensuado con los dirigentes ADI. El Gobierno está actuando de buena fe exponiendo el proyecto en cada una de las ecozonas. Agrega que, obviamente, existen cosas que no es posible acceder, lo que es parte del proceso y que se ha llegado a acuerdo en Camiña, Colchane y Parca". Expresó el Seremi.</w:t>
            </w:r>
          </w:p>
          <w:p w:rsidR="00C41879" w:rsidRPr="00B37637" w:rsidRDefault="00C41879" w:rsidP="008F637B">
            <w:pPr>
              <w:pStyle w:val="Textoindependiente"/>
              <w:rPr>
                <w:rFonts w:cs="Arial"/>
                <w:szCs w:val="24"/>
                <w:lang w:val="es-CL"/>
              </w:rPr>
            </w:pPr>
            <w:r w:rsidRPr="00B37637">
              <w:rPr>
                <w:rFonts w:cs="Arial"/>
                <w:szCs w:val="24"/>
                <w:lang w:val="es-CL"/>
              </w:rPr>
              <w:t>El profesional del MOP, señor Vicente Atencio, dice que "efectivamente el MOP pretende llegar a un consenso con las comunidades. Igualmente, que las condiciones actuales de la ruta son fatales y es por ello la prioridad hacer una carretera diferente".</w:t>
            </w:r>
          </w:p>
          <w:p w:rsidR="00C41879" w:rsidRPr="00B37637" w:rsidRDefault="00C41879" w:rsidP="008F637B">
            <w:pPr>
              <w:pStyle w:val="Textoindependiente"/>
              <w:rPr>
                <w:rFonts w:cs="Arial"/>
                <w:szCs w:val="24"/>
                <w:lang w:val="es-CL"/>
              </w:rPr>
            </w:pPr>
            <w:r w:rsidRPr="00B37637">
              <w:rPr>
                <w:rFonts w:cs="Arial"/>
                <w:szCs w:val="24"/>
                <w:lang w:val="es-CL"/>
              </w:rPr>
              <w:t>La señora Catalina Cortés Cortés, Representante Territorial Ecozona de Matilla, consulta en qué etapa se encuentra la consulta. El señor Vicente Atencio, Profesional MOP, explica que efectivamente se realizó la etapa informativa en todas las ecozonas y que cada dirigente indicará cuándo hacer las observaciones, considerando que las situaciones no son iguales.</w:t>
            </w:r>
          </w:p>
          <w:p w:rsidR="00C41879" w:rsidRPr="00B37637" w:rsidRDefault="00C41879" w:rsidP="008F637B">
            <w:pPr>
              <w:pStyle w:val="Textoindependiente"/>
              <w:rPr>
                <w:rFonts w:cs="Arial"/>
                <w:szCs w:val="24"/>
                <w:lang w:val="es-CL"/>
              </w:rPr>
            </w:pPr>
            <w:r w:rsidRPr="00B37637">
              <w:rPr>
                <w:rFonts w:cs="Arial"/>
                <w:szCs w:val="24"/>
                <w:lang w:val="es-CL"/>
              </w:rPr>
              <w:t>La</w:t>
            </w:r>
            <w:r w:rsidRPr="00B37637">
              <w:rPr>
                <w:rFonts w:cs="Arial"/>
                <w:b/>
                <w:szCs w:val="24"/>
                <w:lang w:val="es-CL"/>
              </w:rPr>
              <w:t xml:space="preserve"> </w:t>
            </w:r>
            <w:r w:rsidRPr="00B37637">
              <w:rPr>
                <w:rFonts w:cs="Arial"/>
                <w:szCs w:val="24"/>
                <w:lang w:val="es-CL"/>
              </w:rPr>
              <w:t>Representante Territorial Ecozona de Matilla, comenta que en definitiva aún no se entra en la etapa de consulta y que, además, se debe considerar que la consulta es autoejecutable y, por lo tanto, debe quedar en acta que actualmente estamos en una etapa informativa".</w:t>
            </w:r>
          </w:p>
          <w:p w:rsidR="00C41879" w:rsidRPr="00B37637" w:rsidRDefault="00C41879" w:rsidP="008F637B">
            <w:pPr>
              <w:pStyle w:val="Textoindependiente"/>
              <w:rPr>
                <w:rFonts w:cs="Arial"/>
                <w:b/>
                <w:szCs w:val="24"/>
                <w:lang w:val="es-CL"/>
              </w:rPr>
            </w:pPr>
            <w:r w:rsidRPr="00B37637">
              <w:rPr>
                <w:rFonts w:cs="Arial"/>
                <w:szCs w:val="24"/>
                <w:lang w:val="es-CL"/>
              </w:rPr>
              <w:t>Respecto a la mantención de caminos en las comunas de Colchane y Salar del Huasco se les informa que el Ministerio ha sostenido reuniones con los alcaldes de Colchane y Camiña, pues se intervendrá el camino que une ambas comunas a través de Berenguela y que se pavimentará desde el cruce de la 687 hasta el Salar del Huasco. En Alto Pica se arreglará el camino desde Pica hasta Alto Pica.</w:t>
            </w:r>
          </w:p>
          <w:p w:rsidR="00C41879" w:rsidRPr="00B37637" w:rsidRDefault="00C41879" w:rsidP="008F637B">
            <w:pPr>
              <w:pStyle w:val="Textoindependiente"/>
              <w:rPr>
                <w:rFonts w:cs="Arial"/>
                <w:szCs w:val="24"/>
                <w:lang w:val="es-CL"/>
              </w:rPr>
            </w:pPr>
            <w:r w:rsidRPr="00B37637">
              <w:rPr>
                <w:rFonts w:cs="Arial"/>
                <w:szCs w:val="24"/>
                <w:lang w:val="es-CL"/>
              </w:rPr>
              <w:t xml:space="preserve"> </w:t>
            </w:r>
          </w:p>
        </w:tc>
      </w:tr>
      <w:tr w:rsidR="00C41879" w:rsidRPr="00B37637" w:rsidTr="008F637B">
        <w:trPr>
          <w:trHeight w:val="1110"/>
        </w:trPr>
        <w:tc>
          <w:tcPr>
            <w:tcW w:w="9781" w:type="dxa"/>
            <w:gridSpan w:val="3"/>
          </w:tcPr>
          <w:p w:rsidR="00C41879" w:rsidRPr="00B37637" w:rsidRDefault="00C41879" w:rsidP="008F637B">
            <w:pPr>
              <w:pStyle w:val="Textoindependiente"/>
              <w:rPr>
                <w:rFonts w:cs="Arial"/>
                <w:szCs w:val="24"/>
                <w:lang w:val="es-CL"/>
              </w:rPr>
            </w:pPr>
            <w:r w:rsidRPr="00B37637">
              <w:rPr>
                <w:rFonts w:cs="Arial"/>
                <w:szCs w:val="24"/>
                <w:lang w:val="es-CL"/>
              </w:rPr>
              <w:lastRenderedPageBreak/>
              <w:t>ACUERDOS:</w:t>
            </w:r>
          </w:p>
          <w:p w:rsidR="00C41879" w:rsidRPr="00B37637" w:rsidRDefault="00C41879" w:rsidP="008F637B">
            <w:pPr>
              <w:pStyle w:val="Textoindependiente"/>
              <w:rPr>
                <w:rFonts w:cs="Arial"/>
                <w:szCs w:val="24"/>
                <w:lang w:val="es-CL"/>
              </w:rPr>
            </w:pPr>
            <w:r w:rsidRPr="00B37637">
              <w:rPr>
                <w:rFonts w:cs="Arial"/>
                <w:szCs w:val="24"/>
                <w:lang w:val="es-CL"/>
              </w:rPr>
              <w:t xml:space="preserve">1.-El proceso de consulta del proyecto denominado Alternativas de acceso a Iquique se encuentra actualmente en la etapa informativa y aún no comienza la etapa de consulta a los pueblos.  </w:t>
            </w:r>
          </w:p>
          <w:p w:rsidR="00C41879" w:rsidRPr="00B37637" w:rsidRDefault="00C41879" w:rsidP="008F637B">
            <w:pPr>
              <w:pStyle w:val="Textoindependiente"/>
              <w:rPr>
                <w:rFonts w:cs="Arial"/>
                <w:b/>
                <w:szCs w:val="24"/>
                <w:lang w:val="es-CL"/>
              </w:rPr>
            </w:pPr>
          </w:p>
        </w:tc>
      </w:tr>
    </w:tbl>
    <w:p w:rsidR="00C41879" w:rsidRDefault="00C41879"/>
    <w:p w:rsidR="00E861CB" w:rsidRDefault="00E861CB"/>
    <w:p w:rsidR="00E861CB" w:rsidRDefault="00E861CB"/>
    <w:p w:rsidR="00E861CB" w:rsidRDefault="00E861CB"/>
    <w:p w:rsidR="00E861CB" w:rsidRDefault="00E861CB"/>
    <w:p w:rsidR="00E861CB" w:rsidRDefault="00E861CB"/>
    <w:p w:rsidR="00E861CB" w:rsidRDefault="00E861CB"/>
    <w:p w:rsidR="00E861CB" w:rsidRDefault="00E861CB"/>
    <w:p w:rsidR="00267356" w:rsidRPr="00267356" w:rsidRDefault="00267356">
      <w:pPr>
        <w:rPr>
          <w:rFonts w:ascii="Arial" w:eastAsia="Batang" w:hAnsi="Arial" w:cs="Times New Roman"/>
          <w:b/>
          <w:sz w:val="24"/>
          <w:szCs w:val="24"/>
          <w:lang w:eastAsia="es-ES" w:bidi="he-IL"/>
        </w:rPr>
      </w:pPr>
      <w:r w:rsidRPr="00267356">
        <w:rPr>
          <w:rFonts w:ascii="Arial" w:eastAsia="Batang" w:hAnsi="Arial" w:cs="Times New Roman"/>
          <w:b/>
          <w:sz w:val="24"/>
          <w:szCs w:val="24"/>
          <w:lang w:eastAsia="es-ES" w:bidi="he-IL"/>
        </w:rPr>
        <w:lastRenderedPageBreak/>
        <w:t>Minuta del Proyecto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99"/>
      </w:tblGrid>
      <w:tr w:rsidR="00267356" w:rsidRPr="00B37637" w:rsidTr="00CB2932">
        <w:tc>
          <w:tcPr>
            <w:tcW w:w="8999" w:type="dxa"/>
          </w:tcPr>
          <w:p w:rsidR="00267356" w:rsidRPr="00B37637" w:rsidRDefault="00267356" w:rsidP="00CB2932">
            <w:pPr>
              <w:tabs>
                <w:tab w:val="left" w:pos="720"/>
              </w:tabs>
              <w:rPr>
                <w:rFonts w:cs="Arial"/>
              </w:rPr>
            </w:pPr>
          </w:p>
          <w:p w:rsidR="00267356" w:rsidRPr="00B37637" w:rsidRDefault="00267356" w:rsidP="00CB2932">
            <w:pPr>
              <w:tabs>
                <w:tab w:val="left" w:pos="720"/>
              </w:tabs>
              <w:jc w:val="center"/>
              <w:rPr>
                <w:rFonts w:eastAsia="Batang" w:cs="Arial"/>
              </w:rPr>
            </w:pPr>
            <w:r>
              <w:rPr>
                <w:rFonts w:eastAsia="Batang" w:cs="Arial"/>
                <w:noProof/>
                <w:lang w:eastAsia="es-CL"/>
              </w:rPr>
              <w:drawing>
                <wp:inline distT="0" distB="0" distL="0" distR="0" wp14:anchorId="161C1E84" wp14:editId="4FCB695F">
                  <wp:extent cx="657225" cy="657225"/>
                  <wp:effectExtent l="0" t="0" r="9525" b="952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57225" cy="657225"/>
                          </a:xfrm>
                          <a:prstGeom prst="rect">
                            <a:avLst/>
                          </a:prstGeom>
                          <a:noFill/>
                        </pic:spPr>
                      </pic:pic>
                    </a:graphicData>
                  </a:graphic>
                </wp:inline>
              </w:drawing>
            </w:r>
          </w:p>
          <w:p w:rsidR="00267356" w:rsidRPr="00085EFF" w:rsidRDefault="00267356" w:rsidP="00CB2932">
            <w:pPr>
              <w:jc w:val="center"/>
              <w:rPr>
                <w:b/>
              </w:rPr>
            </w:pPr>
            <w:bookmarkStart w:id="1" w:name="_Toc381930523"/>
            <w:r w:rsidRPr="00085EFF">
              <w:rPr>
                <w:b/>
              </w:rPr>
              <w:t>MINUTA DE POSICIÓN</w:t>
            </w:r>
            <w:bookmarkEnd w:id="1"/>
          </w:p>
          <w:p w:rsidR="00267356" w:rsidRPr="00085EFF" w:rsidRDefault="00267356" w:rsidP="00CB2932">
            <w:pPr>
              <w:jc w:val="center"/>
              <w:rPr>
                <w:b/>
                <w:bCs/>
                <w:caps/>
              </w:rPr>
            </w:pPr>
            <w:r w:rsidRPr="00085EFF">
              <w:rPr>
                <w:b/>
              </w:rPr>
              <w:t>CONSULTA A LAS COMUNIDADES INDÍGENAS DEL ADI JIWASA ORAJE EN EL MARCO DEL CONVENIO 169 DE LA OIT</w:t>
            </w:r>
            <w:r w:rsidRPr="00085EFF">
              <w:rPr>
                <w:b/>
                <w:bCs/>
                <w:caps/>
              </w:rPr>
              <w:t>.</w:t>
            </w:r>
          </w:p>
          <w:p w:rsidR="00267356" w:rsidRPr="00085EFF" w:rsidRDefault="00267356" w:rsidP="00CB2932">
            <w:pPr>
              <w:jc w:val="center"/>
              <w:rPr>
                <w:b/>
              </w:rPr>
            </w:pPr>
            <w:r w:rsidRPr="00085EFF">
              <w:rPr>
                <w:b/>
              </w:rPr>
              <w:t>PROYECTO DE CONCESIÓN: “ALTERNATIVAS DE ACCESO A IQUIQUE”.</w:t>
            </w:r>
          </w:p>
          <w:p w:rsidR="00267356" w:rsidRPr="00085EFF" w:rsidRDefault="00267356" w:rsidP="00CB2932">
            <w:pPr>
              <w:jc w:val="center"/>
              <w:rPr>
                <w:b/>
              </w:rPr>
            </w:pPr>
          </w:p>
          <w:p w:rsidR="00267356" w:rsidRPr="00085EFF" w:rsidRDefault="00267356" w:rsidP="00267356">
            <w:pPr>
              <w:numPr>
                <w:ilvl w:val="0"/>
                <w:numId w:val="24"/>
              </w:numPr>
              <w:spacing w:after="0" w:line="360" w:lineRule="auto"/>
              <w:ind w:hanging="720"/>
              <w:jc w:val="both"/>
              <w:rPr>
                <w:b/>
              </w:rPr>
            </w:pPr>
            <w:bookmarkStart w:id="2" w:name="_Toc381930524"/>
            <w:r w:rsidRPr="00085EFF">
              <w:rPr>
                <w:b/>
              </w:rPr>
              <w:t>Contexto</w:t>
            </w:r>
            <w:bookmarkEnd w:id="2"/>
          </w:p>
          <w:p w:rsidR="00267356" w:rsidRDefault="00267356" w:rsidP="00CB2932">
            <w:pPr>
              <w:rPr>
                <w:rFonts w:cs="Arial"/>
              </w:rPr>
            </w:pPr>
            <w:r w:rsidRPr="00B37637">
              <w:rPr>
                <w:rFonts w:cs="Arial"/>
              </w:rPr>
              <w:t>La provincia de Iquique tiene una población de 238.950 habitantes, lo cual representa un 1,6% de la población del país. Dentro de la provincia de Iquique y del Tamarugal, se observa que las comunas de Iquique, Alto Hospicio, Huara, Pica y Pozo Almonte han crecido demográficamente a una tasa anual muy superior al promedio del país.</w:t>
            </w:r>
          </w:p>
          <w:p w:rsidR="00267356" w:rsidRPr="00B37637" w:rsidRDefault="00267356" w:rsidP="00CB2932">
            <w:pPr>
              <w:rPr>
                <w:rFonts w:cs="Arial"/>
              </w:rPr>
            </w:pPr>
          </w:p>
          <w:p w:rsidR="00267356" w:rsidRDefault="00267356" w:rsidP="00CB2932">
            <w:pPr>
              <w:rPr>
                <w:rFonts w:cs="Arial"/>
              </w:rPr>
            </w:pPr>
            <w:r w:rsidRPr="00B37637">
              <w:rPr>
                <w:rFonts w:cs="Arial"/>
              </w:rPr>
              <w:t xml:space="preserve">Las principales actividades de la ciudad de Iquique están relacionadas con el comercio (importación, exportación, pesca y minería) y el turismo. En lo que respecta al comercio exterior, uno de los principales países con los que la ciudad de Iquique tiene relaciones de importación y exportación a través de la zona franca es con Bolivia. </w:t>
            </w:r>
          </w:p>
          <w:p w:rsidR="00267356" w:rsidRPr="00B37637" w:rsidRDefault="00267356" w:rsidP="00CB2932">
            <w:pPr>
              <w:rPr>
                <w:rFonts w:cs="Arial"/>
              </w:rPr>
            </w:pPr>
          </w:p>
          <w:p w:rsidR="00267356" w:rsidRDefault="00267356" w:rsidP="00CB2932">
            <w:pPr>
              <w:rPr>
                <w:rFonts w:cs="Arial"/>
              </w:rPr>
            </w:pPr>
            <w:r w:rsidRPr="00B37637">
              <w:rPr>
                <w:rFonts w:cs="Arial"/>
              </w:rPr>
              <w:t xml:space="preserve">Por otro lado, el complejo portuario de Iquique moviliza al año alrededor de siete millones de toneladas de carga, donde el 85% de ésta corresponde a actividades de importación y exportación. El mercado de transporte aéreo es también un importante medio de desarrollo económico de la región. En términos de infraestructura aérea, Iquique dispone del Aeropuerto Internacional Diego Aracena, el cual transporta, anualmente, cerca de 500.000 pasajeros a nivel nacional e internacional. </w:t>
            </w:r>
          </w:p>
          <w:p w:rsidR="00267356" w:rsidRPr="00B37637" w:rsidRDefault="00267356" w:rsidP="00CB2932">
            <w:pPr>
              <w:rPr>
                <w:rFonts w:cs="Arial"/>
              </w:rPr>
            </w:pPr>
          </w:p>
          <w:p w:rsidR="00267356" w:rsidRPr="00B37637" w:rsidRDefault="00267356" w:rsidP="00CB2932">
            <w:pPr>
              <w:rPr>
                <w:rFonts w:cs="Arial"/>
              </w:rPr>
            </w:pPr>
            <w:r w:rsidRPr="00B37637">
              <w:rPr>
                <w:rFonts w:cs="Arial"/>
              </w:rPr>
              <w:t>Por lo anterior, los accesos a la ciudad desde distintos puntos de la región y del país adquieren un alto nivel de importancia.</w:t>
            </w:r>
          </w:p>
          <w:p w:rsidR="00267356" w:rsidRDefault="00267356" w:rsidP="00CB2932">
            <w:pPr>
              <w:rPr>
                <w:rFonts w:cs="Arial"/>
              </w:rPr>
            </w:pPr>
          </w:p>
          <w:p w:rsidR="00267356" w:rsidRPr="00B37637" w:rsidRDefault="00267356" w:rsidP="00CB2932">
            <w:pPr>
              <w:rPr>
                <w:rFonts w:cs="Arial"/>
              </w:rPr>
            </w:pPr>
          </w:p>
          <w:p w:rsidR="00267356" w:rsidRPr="00D96146" w:rsidRDefault="00267356" w:rsidP="00267356">
            <w:pPr>
              <w:numPr>
                <w:ilvl w:val="0"/>
                <w:numId w:val="24"/>
              </w:numPr>
              <w:spacing w:after="0" w:line="360" w:lineRule="auto"/>
              <w:ind w:hanging="720"/>
              <w:jc w:val="both"/>
              <w:rPr>
                <w:b/>
              </w:rPr>
            </w:pPr>
            <w:bookmarkStart w:id="3" w:name="_Toc381930525"/>
            <w:r w:rsidRPr="00D96146">
              <w:rPr>
                <w:b/>
              </w:rPr>
              <w:t>Descripción del Proyecto</w:t>
            </w:r>
            <w:bookmarkEnd w:id="3"/>
          </w:p>
          <w:p w:rsidR="00267356" w:rsidRPr="00B37637" w:rsidRDefault="00267356" w:rsidP="00CB2932">
            <w:pPr>
              <w:rPr>
                <w:rFonts w:cs="Arial"/>
              </w:rPr>
            </w:pPr>
            <w:r w:rsidRPr="00B37637">
              <w:rPr>
                <w:rFonts w:cs="Arial"/>
              </w:rPr>
              <w:t>El proyecto consiste en el mejoramiento de las vías de acceso a la ciudad de Iquique y su ampliación a segundas calzadas, lo anterior con el objetivo de reducir los tiempos de viaje, costos de operación y aumentar los niveles de seguridad.</w:t>
            </w:r>
          </w:p>
          <w:p w:rsidR="00267356" w:rsidRPr="00B37637" w:rsidRDefault="00267356" w:rsidP="00CB2932">
            <w:pPr>
              <w:rPr>
                <w:rFonts w:cs="Arial"/>
              </w:rPr>
            </w:pPr>
            <w:r w:rsidRPr="00B37637">
              <w:rPr>
                <w:rFonts w:cs="Arial"/>
              </w:rPr>
              <w:t xml:space="preserve">Una de las rutas que forma parte de esta iniciativa corresponde a la Ruta 16, que se inicia en su conexión con la Ruta 5 norte a la altura del km 1,8 en el sector denominado Humberstone, y se extiende hasta la Rotonda El Pampino con una extensión total de 47 km. El proyecto propone un </w:t>
            </w:r>
            <w:r w:rsidRPr="00B37637">
              <w:rPr>
                <w:rFonts w:cs="Arial"/>
              </w:rPr>
              <w:lastRenderedPageBreak/>
              <w:t>sistema de dobles calzadas en toda la extensión de esta ruta, aprovechando el tramo de doble calzada existente entre Alto Hospicio y la Rotonda El Pampino, cuya longitud es, aproximadamente, 13 km.</w:t>
            </w:r>
          </w:p>
          <w:p w:rsidR="00267356" w:rsidRPr="00B37637" w:rsidRDefault="00267356" w:rsidP="00CB2932">
            <w:pPr>
              <w:rPr>
                <w:rFonts w:cs="Arial"/>
              </w:rPr>
            </w:pPr>
            <w:r w:rsidRPr="00B37637">
              <w:rPr>
                <w:rFonts w:cs="Arial"/>
              </w:rPr>
              <w:t>La segunda vía de acceso que contempla esta iniciativa es la Ruta 1, desde aproximadamente 1.200 m al sur del acceso al Aeropuerto "Diego Aracena" hasta el sector denominado Bajo Molle, con una longitud total de 31 km. aproximadamente. Además propone dos variantes, una en el sector del aeropuerto, lo que permite el desarrollo futuro del mismo, y otra en el sector denominado “Los Verdes”, que permitirá alejar la ruta de la acción abrasiva del mar, evitando así el deterioro de ésta.</w:t>
            </w:r>
          </w:p>
          <w:p w:rsidR="00267356" w:rsidRPr="00B37637" w:rsidRDefault="00267356" w:rsidP="00CB2932">
            <w:pPr>
              <w:rPr>
                <w:rFonts w:cs="Arial"/>
              </w:rPr>
            </w:pPr>
          </w:p>
          <w:p w:rsidR="00267356" w:rsidRPr="00B37637" w:rsidRDefault="00267356" w:rsidP="00CB2932">
            <w:pPr>
              <w:rPr>
                <w:rFonts w:cs="Arial"/>
              </w:rPr>
            </w:pPr>
            <w:r w:rsidRPr="00B37637">
              <w:rPr>
                <w:rFonts w:cs="Arial"/>
              </w:rPr>
              <w:t>A continuación se muestra un plano de ubicación de ambas rutas de acceso a Iquique:</w:t>
            </w:r>
          </w:p>
          <w:p w:rsidR="00267356" w:rsidRPr="00B37637" w:rsidRDefault="00267356" w:rsidP="00CB2932">
            <w:pPr>
              <w:rPr>
                <w:rFonts w:cs="Arial"/>
              </w:rPr>
            </w:pPr>
            <w:r>
              <w:rPr>
                <w:rFonts w:cs="Arial"/>
                <w:noProof/>
                <w:lang w:eastAsia="es-CL"/>
              </w:rPr>
              <w:drawing>
                <wp:inline distT="0" distB="0" distL="0" distR="0" wp14:anchorId="49963CED" wp14:editId="23AC1AA7">
                  <wp:extent cx="4257675" cy="2609850"/>
                  <wp:effectExtent l="0" t="0" r="9525"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257675" cy="2609850"/>
                          </a:xfrm>
                          <a:prstGeom prst="rect">
                            <a:avLst/>
                          </a:prstGeom>
                          <a:noFill/>
                        </pic:spPr>
                      </pic:pic>
                    </a:graphicData>
                  </a:graphic>
                </wp:inline>
              </w:drawing>
            </w:r>
          </w:p>
          <w:p w:rsidR="00267356" w:rsidRPr="00B37637" w:rsidRDefault="00267356" w:rsidP="00CB2932">
            <w:pPr>
              <w:rPr>
                <w:rFonts w:cs="Arial"/>
              </w:rPr>
            </w:pPr>
          </w:p>
          <w:p w:rsidR="00267356" w:rsidRPr="00D96146" w:rsidRDefault="00267356" w:rsidP="00267356">
            <w:pPr>
              <w:numPr>
                <w:ilvl w:val="0"/>
                <w:numId w:val="24"/>
              </w:numPr>
              <w:spacing w:after="0" w:line="360" w:lineRule="auto"/>
              <w:ind w:hanging="720"/>
              <w:jc w:val="both"/>
              <w:rPr>
                <w:b/>
              </w:rPr>
            </w:pPr>
            <w:bookmarkStart w:id="4" w:name="_Toc381930526"/>
            <w:r w:rsidRPr="00D96146">
              <w:rPr>
                <w:b/>
              </w:rPr>
              <w:t>Principales Beneficios</w:t>
            </w:r>
            <w:bookmarkEnd w:id="4"/>
          </w:p>
          <w:p w:rsidR="00267356" w:rsidRPr="00B37637" w:rsidRDefault="00267356" w:rsidP="00CB2932">
            <w:pPr>
              <w:rPr>
                <w:rFonts w:cs="Arial"/>
              </w:rPr>
            </w:pPr>
            <w:r w:rsidRPr="00B37637">
              <w:rPr>
                <w:rFonts w:cs="Arial"/>
              </w:rPr>
              <w:t>Los principales beneficios que traerá consigo este proyecto para los habitantes de los sectores aledaños a las rutas y los usuarios de las carreteras son:</w:t>
            </w:r>
          </w:p>
          <w:p w:rsidR="00267356" w:rsidRPr="00B37637" w:rsidRDefault="00267356" w:rsidP="00CB2932">
            <w:pPr>
              <w:rPr>
                <w:rFonts w:cs="Arial"/>
                <w:b/>
              </w:rPr>
            </w:pPr>
            <w:r w:rsidRPr="00B37637">
              <w:rPr>
                <w:rFonts w:cs="Arial"/>
                <w:b/>
              </w:rPr>
              <w:t>Autopista de Alta Calidad.</w:t>
            </w:r>
          </w:p>
          <w:p w:rsidR="00267356" w:rsidRPr="00B37637" w:rsidRDefault="00267356" w:rsidP="00267356">
            <w:pPr>
              <w:pStyle w:val="ListParagraph"/>
              <w:numPr>
                <w:ilvl w:val="0"/>
                <w:numId w:val="23"/>
              </w:numPr>
              <w:tabs>
                <w:tab w:val="clear" w:pos="1428"/>
                <w:tab w:val="left" w:pos="360"/>
              </w:tabs>
              <w:spacing w:after="0" w:line="360" w:lineRule="auto"/>
              <w:ind w:left="0" w:firstLine="0"/>
              <w:rPr>
                <w:rFonts w:ascii="Arial" w:hAnsi="Arial" w:cs="Arial"/>
                <w:sz w:val="24"/>
                <w:szCs w:val="24"/>
                <w:lang w:val="es-CL"/>
              </w:rPr>
            </w:pPr>
            <w:r w:rsidRPr="00B37637">
              <w:rPr>
                <w:rFonts w:ascii="Arial" w:hAnsi="Arial" w:cs="Arial"/>
                <w:sz w:val="24"/>
                <w:szCs w:val="24"/>
                <w:lang w:val="es-CL"/>
              </w:rPr>
              <w:t>Mejor conectividad desde y hacia la ciudad de Iquique, con las zonas del interior y las localidades costeras ubicadas al sur de la ciudad.</w:t>
            </w:r>
          </w:p>
          <w:p w:rsidR="00267356" w:rsidRPr="00B37637" w:rsidRDefault="00267356" w:rsidP="00267356">
            <w:pPr>
              <w:pStyle w:val="ListParagraph"/>
              <w:numPr>
                <w:ilvl w:val="0"/>
                <w:numId w:val="23"/>
              </w:numPr>
              <w:tabs>
                <w:tab w:val="clear" w:pos="1428"/>
                <w:tab w:val="left" w:pos="360"/>
              </w:tabs>
              <w:spacing w:after="0" w:line="360" w:lineRule="auto"/>
              <w:ind w:left="0" w:firstLine="0"/>
              <w:rPr>
                <w:rFonts w:ascii="Arial" w:hAnsi="Arial" w:cs="Arial"/>
                <w:sz w:val="24"/>
                <w:szCs w:val="24"/>
                <w:lang w:val="es-CL"/>
              </w:rPr>
            </w:pPr>
            <w:r w:rsidRPr="00B37637">
              <w:rPr>
                <w:rFonts w:ascii="Arial" w:hAnsi="Arial" w:cs="Arial"/>
                <w:sz w:val="24"/>
                <w:szCs w:val="24"/>
                <w:lang w:val="es-CL"/>
              </w:rPr>
              <w:t xml:space="preserve">Mejores vías de acceso a la ciudad de Iquique y su ampliación a segundas calzadas. </w:t>
            </w:r>
          </w:p>
          <w:p w:rsidR="00267356" w:rsidRPr="00B37637" w:rsidRDefault="00267356" w:rsidP="00267356">
            <w:pPr>
              <w:pStyle w:val="ListParagraph"/>
              <w:numPr>
                <w:ilvl w:val="0"/>
                <w:numId w:val="23"/>
              </w:numPr>
              <w:tabs>
                <w:tab w:val="clear" w:pos="1428"/>
                <w:tab w:val="left" w:pos="360"/>
              </w:tabs>
              <w:spacing w:after="0" w:line="360" w:lineRule="auto"/>
              <w:ind w:left="0" w:firstLine="0"/>
              <w:rPr>
                <w:rFonts w:ascii="Arial" w:hAnsi="Arial" w:cs="Arial"/>
                <w:sz w:val="24"/>
                <w:szCs w:val="24"/>
                <w:lang w:val="es-CL"/>
              </w:rPr>
            </w:pPr>
            <w:r w:rsidRPr="00B37637">
              <w:rPr>
                <w:rFonts w:ascii="Arial" w:hAnsi="Arial" w:cs="Arial"/>
                <w:sz w:val="24"/>
                <w:szCs w:val="24"/>
                <w:lang w:val="es-CL"/>
              </w:rPr>
              <w:t xml:space="preserve">Pavimentos nuevos y mejoramiento de los pavimentos existentes. </w:t>
            </w:r>
          </w:p>
          <w:p w:rsidR="00267356" w:rsidRPr="00B37637" w:rsidRDefault="00267356" w:rsidP="00267356">
            <w:pPr>
              <w:pStyle w:val="ListParagraph"/>
              <w:numPr>
                <w:ilvl w:val="0"/>
                <w:numId w:val="23"/>
              </w:numPr>
              <w:tabs>
                <w:tab w:val="clear" w:pos="1428"/>
                <w:tab w:val="left" w:pos="360"/>
              </w:tabs>
              <w:spacing w:after="0" w:line="360" w:lineRule="auto"/>
              <w:ind w:left="0" w:firstLine="0"/>
              <w:rPr>
                <w:rFonts w:ascii="Arial" w:hAnsi="Arial" w:cs="Arial"/>
                <w:sz w:val="24"/>
                <w:szCs w:val="24"/>
                <w:lang w:val="es-CL"/>
              </w:rPr>
            </w:pPr>
            <w:r w:rsidRPr="00B37637">
              <w:rPr>
                <w:rFonts w:ascii="Arial" w:hAnsi="Arial" w:cs="Arial"/>
                <w:sz w:val="24"/>
                <w:szCs w:val="24"/>
                <w:lang w:val="es-CL"/>
              </w:rPr>
              <w:t xml:space="preserve">Mejoramiento de señalización, demarcación y barreras de contención. </w:t>
            </w:r>
          </w:p>
          <w:p w:rsidR="00267356" w:rsidRPr="00B37637" w:rsidRDefault="00267356" w:rsidP="00267356">
            <w:pPr>
              <w:pStyle w:val="ListParagraph"/>
              <w:numPr>
                <w:ilvl w:val="0"/>
                <w:numId w:val="23"/>
              </w:numPr>
              <w:tabs>
                <w:tab w:val="clear" w:pos="1428"/>
                <w:tab w:val="left" w:pos="360"/>
              </w:tabs>
              <w:spacing w:after="0" w:line="360" w:lineRule="auto"/>
              <w:ind w:left="0" w:firstLine="0"/>
              <w:rPr>
                <w:rFonts w:ascii="Arial" w:hAnsi="Arial" w:cs="Arial"/>
                <w:sz w:val="24"/>
                <w:szCs w:val="24"/>
                <w:lang w:val="es-CL"/>
              </w:rPr>
            </w:pPr>
            <w:r w:rsidRPr="00B37637">
              <w:rPr>
                <w:rFonts w:ascii="Arial" w:hAnsi="Arial" w:cs="Arial"/>
                <w:sz w:val="24"/>
                <w:szCs w:val="24"/>
                <w:lang w:val="es-CL"/>
              </w:rPr>
              <w:t xml:space="preserve">Aumento de la capacidad vehicular. </w:t>
            </w:r>
          </w:p>
          <w:p w:rsidR="00267356" w:rsidRPr="00B37637" w:rsidRDefault="00267356" w:rsidP="00267356">
            <w:pPr>
              <w:pStyle w:val="ListParagraph"/>
              <w:numPr>
                <w:ilvl w:val="0"/>
                <w:numId w:val="23"/>
              </w:numPr>
              <w:tabs>
                <w:tab w:val="clear" w:pos="1428"/>
                <w:tab w:val="left" w:pos="360"/>
              </w:tabs>
              <w:spacing w:after="0" w:line="360" w:lineRule="auto"/>
              <w:ind w:left="0" w:firstLine="0"/>
              <w:rPr>
                <w:rFonts w:ascii="Arial" w:hAnsi="Arial" w:cs="Arial"/>
                <w:sz w:val="24"/>
                <w:szCs w:val="24"/>
                <w:lang w:val="es-CL"/>
              </w:rPr>
            </w:pPr>
            <w:r w:rsidRPr="00B37637">
              <w:rPr>
                <w:rFonts w:ascii="Arial" w:hAnsi="Arial" w:cs="Arial"/>
                <w:sz w:val="24"/>
                <w:szCs w:val="24"/>
                <w:lang w:val="es-CL"/>
              </w:rPr>
              <w:t xml:space="preserve">Velocidad constante de viaje. </w:t>
            </w:r>
          </w:p>
          <w:p w:rsidR="00267356" w:rsidRPr="00B37637" w:rsidRDefault="00267356" w:rsidP="00267356">
            <w:pPr>
              <w:pStyle w:val="ListParagraph"/>
              <w:numPr>
                <w:ilvl w:val="0"/>
                <w:numId w:val="23"/>
              </w:numPr>
              <w:tabs>
                <w:tab w:val="clear" w:pos="1428"/>
                <w:tab w:val="left" w:pos="360"/>
              </w:tabs>
              <w:spacing w:after="0" w:line="360" w:lineRule="auto"/>
              <w:ind w:left="0" w:firstLine="0"/>
              <w:rPr>
                <w:rFonts w:ascii="Arial" w:hAnsi="Arial" w:cs="Arial"/>
                <w:sz w:val="24"/>
                <w:szCs w:val="24"/>
                <w:lang w:val="es-CL"/>
              </w:rPr>
            </w:pPr>
            <w:r w:rsidRPr="00B37637">
              <w:rPr>
                <w:rFonts w:ascii="Arial" w:hAnsi="Arial" w:cs="Arial"/>
                <w:sz w:val="24"/>
                <w:szCs w:val="24"/>
                <w:lang w:val="es-CL"/>
              </w:rPr>
              <w:t>Mejor  trazado de la ruta.</w:t>
            </w:r>
          </w:p>
          <w:p w:rsidR="00267356" w:rsidRPr="00B37637" w:rsidRDefault="00267356" w:rsidP="00CB2932">
            <w:pPr>
              <w:pStyle w:val="ListParagraph"/>
              <w:tabs>
                <w:tab w:val="left" w:pos="360"/>
              </w:tabs>
              <w:spacing w:after="0" w:line="360" w:lineRule="auto"/>
              <w:ind w:left="0"/>
              <w:rPr>
                <w:rFonts w:ascii="Arial" w:hAnsi="Arial" w:cs="Arial"/>
                <w:sz w:val="24"/>
                <w:szCs w:val="24"/>
                <w:lang w:val="es-CL"/>
              </w:rPr>
            </w:pPr>
          </w:p>
          <w:p w:rsidR="00267356" w:rsidRPr="00B37637" w:rsidRDefault="00267356" w:rsidP="00CB2932">
            <w:pPr>
              <w:pStyle w:val="ListParagraph"/>
              <w:spacing w:after="0" w:line="360" w:lineRule="auto"/>
              <w:ind w:left="0"/>
              <w:rPr>
                <w:rFonts w:ascii="Arial" w:hAnsi="Arial" w:cs="Arial"/>
                <w:sz w:val="24"/>
                <w:szCs w:val="24"/>
                <w:lang w:val="es-CL"/>
              </w:rPr>
            </w:pPr>
            <w:r w:rsidRPr="00B37637">
              <w:rPr>
                <w:rFonts w:ascii="Arial" w:hAnsi="Arial" w:cs="Arial"/>
                <w:b/>
                <w:sz w:val="24"/>
                <w:szCs w:val="24"/>
                <w:lang w:val="es-CL"/>
              </w:rPr>
              <w:t>Aumento en la Seguridad</w:t>
            </w:r>
          </w:p>
          <w:p w:rsidR="00267356" w:rsidRPr="00B37637" w:rsidRDefault="00267356" w:rsidP="00267356">
            <w:pPr>
              <w:pStyle w:val="ListParagraph"/>
              <w:numPr>
                <w:ilvl w:val="0"/>
                <w:numId w:val="22"/>
              </w:numPr>
              <w:tabs>
                <w:tab w:val="left" w:pos="426"/>
              </w:tabs>
              <w:spacing w:after="0" w:line="360" w:lineRule="auto"/>
              <w:ind w:left="0" w:firstLine="0"/>
              <w:rPr>
                <w:rFonts w:ascii="Arial" w:hAnsi="Arial" w:cs="Arial"/>
                <w:sz w:val="24"/>
                <w:szCs w:val="24"/>
                <w:lang w:val="es-CL"/>
              </w:rPr>
            </w:pPr>
            <w:r w:rsidRPr="00B37637">
              <w:rPr>
                <w:rFonts w:ascii="Arial" w:hAnsi="Arial" w:cs="Arial"/>
                <w:sz w:val="24"/>
                <w:szCs w:val="24"/>
                <w:lang w:val="es-CL"/>
              </w:rPr>
              <w:lastRenderedPageBreak/>
              <w:t xml:space="preserve">Adelantamientos seguros en toda la ruta. </w:t>
            </w:r>
          </w:p>
          <w:p w:rsidR="00267356" w:rsidRPr="00B37637" w:rsidRDefault="00267356" w:rsidP="00267356">
            <w:pPr>
              <w:pStyle w:val="ListParagraph"/>
              <w:numPr>
                <w:ilvl w:val="0"/>
                <w:numId w:val="22"/>
              </w:numPr>
              <w:tabs>
                <w:tab w:val="left" w:pos="426"/>
              </w:tabs>
              <w:spacing w:after="0" w:line="360" w:lineRule="auto"/>
              <w:ind w:left="0" w:firstLine="0"/>
              <w:rPr>
                <w:rFonts w:ascii="Arial" w:hAnsi="Arial" w:cs="Arial"/>
                <w:sz w:val="24"/>
                <w:szCs w:val="24"/>
                <w:lang w:val="es-CL"/>
              </w:rPr>
            </w:pPr>
            <w:r w:rsidRPr="00B37637">
              <w:rPr>
                <w:rFonts w:ascii="Arial" w:hAnsi="Arial" w:cs="Arial"/>
                <w:sz w:val="24"/>
                <w:szCs w:val="24"/>
                <w:lang w:val="es-CL"/>
              </w:rPr>
              <w:t>Disminución de las tasas de accidentabilidad con la construcción de doble calzada segregada:</w:t>
            </w:r>
          </w:p>
          <w:p w:rsidR="00267356" w:rsidRPr="00B37637" w:rsidRDefault="00267356" w:rsidP="00267356">
            <w:pPr>
              <w:pStyle w:val="ListParagraph"/>
              <w:numPr>
                <w:ilvl w:val="1"/>
                <w:numId w:val="22"/>
              </w:numPr>
              <w:tabs>
                <w:tab w:val="left" w:pos="426"/>
              </w:tabs>
              <w:spacing w:after="0" w:line="360" w:lineRule="auto"/>
              <w:ind w:left="0" w:firstLine="0"/>
              <w:rPr>
                <w:rFonts w:ascii="Arial" w:hAnsi="Arial" w:cs="Arial"/>
                <w:sz w:val="24"/>
                <w:szCs w:val="24"/>
                <w:lang w:val="es-CL"/>
              </w:rPr>
            </w:pPr>
            <w:r w:rsidRPr="00B37637">
              <w:rPr>
                <w:rFonts w:ascii="Arial" w:hAnsi="Arial" w:cs="Arial"/>
                <w:sz w:val="24"/>
                <w:szCs w:val="24"/>
                <w:lang w:val="es-CL"/>
              </w:rPr>
              <w:sym w:font="Symbol" w:char="F0AF"/>
            </w:r>
            <w:r w:rsidRPr="00B37637">
              <w:rPr>
                <w:rFonts w:ascii="Arial" w:hAnsi="Arial" w:cs="Arial"/>
                <w:sz w:val="24"/>
                <w:szCs w:val="24"/>
                <w:lang w:val="es-CL"/>
              </w:rPr>
              <w:t xml:space="preserve"> al 100% de los choques frontales.</w:t>
            </w:r>
          </w:p>
          <w:p w:rsidR="00267356" w:rsidRPr="00B37637" w:rsidRDefault="00267356" w:rsidP="00267356">
            <w:pPr>
              <w:pStyle w:val="ListParagraph"/>
              <w:numPr>
                <w:ilvl w:val="1"/>
                <w:numId w:val="22"/>
              </w:numPr>
              <w:tabs>
                <w:tab w:val="left" w:pos="426"/>
              </w:tabs>
              <w:spacing w:after="0" w:line="360" w:lineRule="auto"/>
              <w:ind w:left="0" w:firstLine="0"/>
              <w:rPr>
                <w:rFonts w:ascii="Arial" w:hAnsi="Arial" w:cs="Arial"/>
                <w:sz w:val="24"/>
                <w:szCs w:val="24"/>
                <w:lang w:val="es-CL"/>
              </w:rPr>
            </w:pPr>
            <w:r w:rsidRPr="00B37637">
              <w:rPr>
                <w:rFonts w:ascii="Arial" w:hAnsi="Arial" w:cs="Arial"/>
                <w:sz w:val="24"/>
                <w:szCs w:val="24"/>
                <w:lang w:val="es-CL"/>
              </w:rPr>
              <w:sym w:font="Symbol" w:char="F0AF"/>
            </w:r>
            <w:r w:rsidRPr="00B37637">
              <w:rPr>
                <w:rFonts w:ascii="Arial" w:hAnsi="Arial" w:cs="Arial"/>
                <w:sz w:val="24"/>
                <w:szCs w:val="24"/>
                <w:lang w:val="es-CL"/>
              </w:rPr>
              <w:t xml:space="preserve"> al 40% de las colisiones.</w:t>
            </w:r>
          </w:p>
          <w:p w:rsidR="00267356" w:rsidRPr="00B37637" w:rsidRDefault="00267356" w:rsidP="00267356">
            <w:pPr>
              <w:pStyle w:val="ListParagraph"/>
              <w:numPr>
                <w:ilvl w:val="1"/>
                <w:numId w:val="22"/>
              </w:numPr>
              <w:tabs>
                <w:tab w:val="left" w:pos="426"/>
              </w:tabs>
              <w:spacing w:after="0" w:line="360" w:lineRule="auto"/>
              <w:ind w:left="0" w:firstLine="0"/>
              <w:rPr>
                <w:rFonts w:ascii="Arial" w:hAnsi="Arial" w:cs="Arial"/>
                <w:sz w:val="24"/>
                <w:szCs w:val="24"/>
                <w:lang w:val="es-CL"/>
              </w:rPr>
            </w:pPr>
            <w:r w:rsidRPr="00B37637">
              <w:rPr>
                <w:rFonts w:ascii="Arial" w:hAnsi="Arial" w:cs="Arial"/>
                <w:sz w:val="24"/>
                <w:szCs w:val="24"/>
                <w:lang w:val="es-CL"/>
              </w:rPr>
              <w:sym w:font="Symbol" w:char="F0AF"/>
            </w:r>
            <w:r w:rsidRPr="00B37637">
              <w:rPr>
                <w:rFonts w:ascii="Arial" w:hAnsi="Arial" w:cs="Arial"/>
                <w:sz w:val="24"/>
                <w:szCs w:val="24"/>
                <w:lang w:val="es-CL"/>
              </w:rPr>
              <w:t xml:space="preserve"> en un 45% de las víctimas, las muertes y las lesiones graves.</w:t>
            </w:r>
          </w:p>
          <w:p w:rsidR="00267356" w:rsidRPr="00B37637" w:rsidRDefault="00267356" w:rsidP="00CB2932">
            <w:pPr>
              <w:tabs>
                <w:tab w:val="left" w:pos="426"/>
              </w:tabs>
              <w:rPr>
                <w:rFonts w:cs="Arial"/>
              </w:rPr>
            </w:pPr>
            <w:r w:rsidRPr="00B37637">
              <w:rPr>
                <w:rFonts w:cs="Arial"/>
              </w:rPr>
              <w:t>(Valores anuales aproximados)</w:t>
            </w:r>
          </w:p>
          <w:p w:rsidR="00267356" w:rsidRPr="00B37637" w:rsidRDefault="00267356" w:rsidP="00CB2932">
            <w:pPr>
              <w:tabs>
                <w:tab w:val="left" w:pos="426"/>
              </w:tabs>
              <w:rPr>
                <w:rFonts w:cs="Arial"/>
              </w:rPr>
            </w:pPr>
          </w:p>
          <w:p w:rsidR="00267356" w:rsidRPr="00B37637" w:rsidRDefault="00267356" w:rsidP="00267356">
            <w:pPr>
              <w:numPr>
                <w:ilvl w:val="0"/>
                <w:numId w:val="19"/>
              </w:numPr>
              <w:tabs>
                <w:tab w:val="clear" w:pos="792"/>
                <w:tab w:val="num" w:pos="360"/>
                <w:tab w:val="left" w:pos="426"/>
              </w:tabs>
              <w:spacing w:after="0" w:line="360" w:lineRule="auto"/>
              <w:ind w:left="0" w:firstLine="0"/>
              <w:jc w:val="both"/>
              <w:rPr>
                <w:rFonts w:cs="Arial"/>
                <w:b/>
              </w:rPr>
            </w:pPr>
            <w:r w:rsidRPr="00B37637">
              <w:rPr>
                <w:rFonts w:cs="Arial"/>
                <w:b/>
              </w:rPr>
              <w:t>Asistencia en la Ruta.</w:t>
            </w:r>
          </w:p>
          <w:p w:rsidR="00267356" w:rsidRPr="00B37637" w:rsidRDefault="00267356" w:rsidP="00CB2932">
            <w:pPr>
              <w:tabs>
                <w:tab w:val="left" w:pos="426"/>
              </w:tabs>
              <w:rPr>
                <w:rFonts w:cs="Arial"/>
              </w:rPr>
            </w:pPr>
            <w:r w:rsidRPr="00B37637">
              <w:rPr>
                <w:rFonts w:cs="Arial"/>
              </w:rPr>
              <w:t>El Concesionario a través de la implementación de dos Áreas de Servicios (una en cada ruta), proveerá vigilancia permanente a lo largo de todo el trazado. Estas áreas de servicios contarán con lo necesario para brindar atención de emergencia en caso de accidentes u otros en la ruta, permitiendo restablecer el tránsito en el menor tiempo posible.</w:t>
            </w:r>
          </w:p>
          <w:p w:rsidR="00267356" w:rsidRPr="00B37637" w:rsidRDefault="00267356" w:rsidP="00267356">
            <w:pPr>
              <w:pStyle w:val="ListParagraph"/>
              <w:numPr>
                <w:ilvl w:val="1"/>
                <w:numId w:val="22"/>
              </w:numPr>
              <w:tabs>
                <w:tab w:val="left" w:pos="426"/>
              </w:tabs>
              <w:spacing w:after="0" w:line="360" w:lineRule="auto"/>
              <w:ind w:left="0" w:firstLine="0"/>
              <w:rPr>
                <w:rFonts w:ascii="Arial" w:hAnsi="Arial" w:cs="Arial"/>
                <w:sz w:val="24"/>
                <w:szCs w:val="24"/>
                <w:lang w:val="es-CL"/>
              </w:rPr>
            </w:pPr>
            <w:r w:rsidRPr="00B37637">
              <w:rPr>
                <w:rFonts w:ascii="Arial" w:hAnsi="Arial" w:cs="Arial"/>
                <w:sz w:val="24"/>
                <w:szCs w:val="24"/>
                <w:lang w:val="es-CL"/>
              </w:rPr>
              <w:t>Limpieza y conservación de los pavimentos.</w:t>
            </w:r>
          </w:p>
          <w:p w:rsidR="00267356" w:rsidRPr="00B37637" w:rsidRDefault="00267356" w:rsidP="00267356">
            <w:pPr>
              <w:pStyle w:val="ListParagraph"/>
              <w:numPr>
                <w:ilvl w:val="1"/>
                <w:numId w:val="22"/>
              </w:numPr>
              <w:tabs>
                <w:tab w:val="left" w:pos="426"/>
              </w:tabs>
              <w:spacing w:after="0" w:line="360" w:lineRule="auto"/>
              <w:ind w:left="0" w:firstLine="0"/>
              <w:rPr>
                <w:rFonts w:ascii="Arial" w:hAnsi="Arial" w:cs="Arial"/>
                <w:sz w:val="24"/>
                <w:szCs w:val="24"/>
                <w:lang w:val="es-CL"/>
              </w:rPr>
            </w:pPr>
            <w:r w:rsidRPr="00B37637">
              <w:rPr>
                <w:rFonts w:ascii="Arial" w:hAnsi="Arial" w:cs="Arial"/>
                <w:sz w:val="24"/>
                <w:szCs w:val="24"/>
                <w:lang w:val="es-CL"/>
              </w:rPr>
              <w:t>Áreas de emergencias</w:t>
            </w:r>
          </w:p>
          <w:p w:rsidR="00267356" w:rsidRPr="00B37637" w:rsidRDefault="00267356" w:rsidP="00267356">
            <w:pPr>
              <w:pStyle w:val="ListParagraph"/>
              <w:numPr>
                <w:ilvl w:val="1"/>
                <w:numId w:val="22"/>
              </w:numPr>
              <w:tabs>
                <w:tab w:val="left" w:pos="426"/>
              </w:tabs>
              <w:spacing w:after="0" w:line="360" w:lineRule="auto"/>
              <w:ind w:left="0" w:firstLine="0"/>
              <w:rPr>
                <w:rFonts w:ascii="Arial" w:hAnsi="Arial" w:cs="Arial"/>
                <w:sz w:val="24"/>
                <w:szCs w:val="24"/>
                <w:lang w:val="es-CL"/>
              </w:rPr>
            </w:pPr>
            <w:r w:rsidRPr="00B37637">
              <w:rPr>
                <w:rFonts w:ascii="Arial" w:hAnsi="Arial" w:cs="Arial"/>
                <w:sz w:val="24"/>
                <w:szCs w:val="24"/>
                <w:lang w:val="es-CL"/>
              </w:rPr>
              <w:t>Atención a través de teléfonos de emergencia</w:t>
            </w:r>
          </w:p>
          <w:p w:rsidR="00267356" w:rsidRPr="00B37637" w:rsidRDefault="00267356" w:rsidP="00267356">
            <w:pPr>
              <w:pStyle w:val="ListParagraph"/>
              <w:numPr>
                <w:ilvl w:val="1"/>
                <w:numId w:val="22"/>
              </w:numPr>
              <w:tabs>
                <w:tab w:val="left" w:pos="426"/>
              </w:tabs>
              <w:spacing w:after="0" w:line="360" w:lineRule="auto"/>
              <w:ind w:left="0" w:firstLine="0"/>
              <w:rPr>
                <w:rFonts w:ascii="Arial" w:hAnsi="Arial" w:cs="Arial"/>
                <w:sz w:val="24"/>
                <w:szCs w:val="24"/>
                <w:lang w:val="es-CL"/>
              </w:rPr>
            </w:pPr>
            <w:r w:rsidRPr="00B37637">
              <w:rPr>
                <w:rFonts w:ascii="Arial" w:hAnsi="Arial" w:cs="Arial"/>
                <w:sz w:val="24"/>
                <w:szCs w:val="24"/>
                <w:lang w:val="es-CL"/>
              </w:rPr>
              <w:t>Vehículos de asistencia.</w:t>
            </w:r>
          </w:p>
          <w:p w:rsidR="00267356" w:rsidRPr="00B37637" w:rsidRDefault="00267356" w:rsidP="00CB2932">
            <w:pPr>
              <w:tabs>
                <w:tab w:val="left" w:pos="720"/>
              </w:tabs>
              <w:rPr>
                <w:rFonts w:eastAsia="Batang" w:cs="Arial"/>
              </w:rPr>
            </w:pPr>
          </w:p>
          <w:p w:rsidR="00267356" w:rsidRPr="00B37637" w:rsidRDefault="00267356" w:rsidP="00267356">
            <w:pPr>
              <w:numPr>
                <w:ilvl w:val="0"/>
                <w:numId w:val="19"/>
              </w:numPr>
              <w:tabs>
                <w:tab w:val="clear" w:pos="792"/>
                <w:tab w:val="num" w:pos="360"/>
                <w:tab w:val="left" w:pos="426"/>
              </w:tabs>
              <w:spacing w:after="0" w:line="360" w:lineRule="auto"/>
              <w:ind w:left="0" w:firstLine="0"/>
              <w:jc w:val="both"/>
              <w:rPr>
                <w:rFonts w:cs="Arial"/>
                <w:b/>
              </w:rPr>
            </w:pPr>
            <w:r w:rsidRPr="00B37637">
              <w:rPr>
                <w:rFonts w:cs="Arial"/>
                <w:b/>
              </w:rPr>
              <w:t>Ahorro de Tiempo de Viaje y Combustible.</w:t>
            </w:r>
          </w:p>
          <w:p w:rsidR="00267356" w:rsidRDefault="00267356" w:rsidP="00CB2932">
            <w:pPr>
              <w:rPr>
                <w:rFonts w:cs="Arial"/>
              </w:rPr>
            </w:pPr>
            <w:r w:rsidRPr="00B37637">
              <w:rPr>
                <w:rFonts w:cs="Arial"/>
              </w:rPr>
              <w:t>Producto del mejoramiento de la geometría de las rutas y de la habilitación de segundas calzadas, se obtendrán una considerable disminución en los tiempos de viaje. Además de ahorros por menor consumo de combustible.</w:t>
            </w:r>
          </w:p>
          <w:p w:rsidR="00267356" w:rsidRPr="00B37637" w:rsidRDefault="00267356" w:rsidP="00267356">
            <w:pPr>
              <w:numPr>
                <w:ilvl w:val="0"/>
                <w:numId w:val="18"/>
              </w:numPr>
              <w:tabs>
                <w:tab w:val="clear" w:pos="720"/>
                <w:tab w:val="num" w:pos="360"/>
                <w:tab w:val="left" w:pos="426"/>
              </w:tabs>
              <w:spacing w:after="0" w:line="360" w:lineRule="auto"/>
              <w:ind w:left="0" w:firstLine="0"/>
              <w:jc w:val="both"/>
              <w:rPr>
                <w:rFonts w:cs="Arial"/>
              </w:rPr>
            </w:pPr>
            <w:r w:rsidRPr="00B37637">
              <w:rPr>
                <w:rFonts w:cs="Arial"/>
                <w:b/>
              </w:rPr>
              <w:t xml:space="preserve">Promover el Desarrollo </w:t>
            </w:r>
          </w:p>
          <w:p w:rsidR="00267356" w:rsidRDefault="00267356" w:rsidP="00CB2932">
            <w:pPr>
              <w:tabs>
                <w:tab w:val="left" w:pos="426"/>
              </w:tabs>
              <w:rPr>
                <w:rFonts w:cs="Arial"/>
              </w:rPr>
            </w:pPr>
            <w:r w:rsidRPr="00B37637">
              <w:rPr>
                <w:rFonts w:cs="Arial"/>
              </w:rPr>
              <w:t>La ruta potenciará el desarrollo turístico de la Región de Tarapacá, al tener mejor estándar de seguridad y menores tiempos de traslado, y mejorar considerablemente la conectividad de Iquique con la Ruta 5 y el Aeropuerto "Diego Aracena". Asimismo, mejorará la conectividad de la ciudad de Iquique con las zonas del interior de la región y con las localidades costeras ubicadas al sur de la ciudad.</w:t>
            </w:r>
          </w:p>
          <w:p w:rsidR="00267356" w:rsidRPr="00B37637" w:rsidRDefault="00267356" w:rsidP="00CB2932">
            <w:pPr>
              <w:tabs>
                <w:tab w:val="left" w:pos="426"/>
              </w:tabs>
              <w:rPr>
                <w:rFonts w:cs="Arial"/>
              </w:rPr>
            </w:pPr>
          </w:p>
          <w:p w:rsidR="00267356" w:rsidRPr="00D96146" w:rsidRDefault="00267356" w:rsidP="00267356">
            <w:pPr>
              <w:numPr>
                <w:ilvl w:val="0"/>
                <w:numId w:val="24"/>
              </w:numPr>
              <w:spacing w:after="0" w:line="360" w:lineRule="auto"/>
              <w:ind w:hanging="720"/>
              <w:jc w:val="both"/>
              <w:rPr>
                <w:b/>
              </w:rPr>
            </w:pPr>
            <w:bookmarkStart w:id="5" w:name="_Toc381930527"/>
            <w:r w:rsidRPr="00D96146">
              <w:rPr>
                <w:b/>
              </w:rPr>
              <w:t>Obras</w:t>
            </w:r>
            <w:bookmarkEnd w:id="5"/>
          </w:p>
          <w:p w:rsidR="00267356" w:rsidRPr="00D96146" w:rsidRDefault="00267356" w:rsidP="00CB2932">
            <w:pPr>
              <w:ind w:left="720"/>
              <w:rPr>
                <w:b/>
              </w:rPr>
            </w:pPr>
            <w:bookmarkStart w:id="6" w:name="_Toc381930528"/>
            <w:r>
              <w:rPr>
                <w:b/>
              </w:rPr>
              <w:t xml:space="preserve">4.1 </w:t>
            </w:r>
            <w:r w:rsidRPr="00D96146">
              <w:rPr>
                <w:b/>
              </w:rPr>
              <w:t>Principales obras por Ruta:</w:t>
            </w:r>
            <w:bookmarkEnd w:id="6"/>
          </w:p>
          <w:p w:rsidR="00267356" w:rsidRPr="00B37637" w:rsidRDefault="00267356" w:rsidP="00CB2932">
            <w:pPr>
              <w:rPr>
                <w:rFonts w:cs="Arial"/>
              </w:rPr>
            </w:pPr>
            <w:r>
              <w:rPr>
                <w:rFonts w:cs="Arial"/>
                <w:noProof/>
                <w:lang w:eastAsia="es-CL"/>
              </w:rPr>
              <w:lastRenderedPageBreak/>
              <w:drawing>
                <wp:inline distT="0" distB="0" distL="0" distR="0" wp14:anchorId="1C87483F" wp14:editId="0CEB489F">
                  <wp:extent cx="4600575" cy="1838325"/>
                  <wp:effectExtent l="0" t="0" r="9525" b="952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600575" cy="1838325"/>
                          </a:xfrm>
                          <a:prstGeom prst="rect">
                            <a:avLst/>
                          </a:prstGeom>
                          <a:noFill/>
                        </pic:spPr>
                      </pic:pic>
                    </a:graphicData>
                  </a:graphic>
                </wp:inline>
              </w:drawing>
            </w:r>
          </w:p>
          <w:p w:rsidR="00267356" w:rsidRPr="00B37637" w:rsidRDefault="00267356" w:rsidP="00CB2932">
            <w:pPr>
              <w:tabs>
                <w:tab w:val="left" w:pos="720"/>
              </w:tabs>
              <w:rPr>
                <w:rFonts w:eastAsia="Batang" w:cs="Arial"/>
              </w:rPr>
            </w:pPr>
          </w:p>
          <w:p w:rsidR="00267356" w:rsidRPr="00755A4F" w:rsidRDefault="00267356" w:rsidP="00267356">
            <w:pPr>
              <w:numPr>
                <w:ilvl w:val="0"/>
                <w:numId w:val="25"/>
              </w:numPr>
              <w:spacing w:after="0" w:line="360" w:lineRule="auto"/>
              <w:ind w:hanging="720"/>
              <w:jc w:val="both"/>
              <w:rPr>
                <w:b/>
                <w:u w:val="single"/>
              </w:rPr>
            </w:pPr>
            <w:bookmarkStart w:id="7" w:name="_Toc381930529"/>
            <w:r w:rsidRPr="00755A4F">
              <w:rPr>
                <w:b/>
                <w:u w:val="single"/>
              </w:rPr>
              <w:t>Ruta 16</w:t>
            </w:r>
            <w:bookmarkEnd w:id="7"/>
          </w:p>
          <w:p w:rsidR="00267356" w:rsidRPr="00B37637" w:rsidRDefault="00267356" w:rsidP="00267356">
            <w:pPr>
              <w:numPr>
                <w:ilvl w:val="2"/>
                <w:numId w:val="20"/>
              </w:numPr>
              <w:tabs>
                <w:tab w:val="clear" w:pos="2340"/>
                <w:tab w:val="num" w:pos="426"/>
              </w:tabs>
              <w:spacing w:after="0" w:line="360" w:lineRule="auto"/>
              <w:ind w:left="0" w:firstLine="0"/>
              <w:jc w:val="both"/>
              <w:rPr>
                <w:rFonts w:cs="Arial"/>
              </w:rPr>
            </w:pPr>
            <w:r w:rsidRPr="00B37637">
              <w:rPr>
                <w:rFonts w:cs="Arial"/>
              </w:rPr>
              <w:t>47 km de Proyecto Vial en doble calzada, entre Ruta 5 y rotonda El Pampino (incluido 13 km de tramo Alto Hospicio – Rotonda el Pampino)</w:t>
            </w:r>
          </w:p>
          <w:p w:rsidR="00267356" w:rsidRPr="00B37637" w:rsidRDefault="00267356" w:rsidP="00267356">
            <w:pPr>
              <w:numPr>
                <w:ilvl w:val="2"/>
                <w:numId w:val="20"/>
              </w:numPr>
              <w:tabs>
                <w:tab w:val="clear" w:pos="2340"/>
                <w:tab w:val="num" w:pos="426"/>
              </w:tabs>
              <w:spacing w:after="0" w:line="360" w:lineRule="auto"/>
              <w:ind w:left="0" w:firstLine="0"/>
              <w:jc w:val="both"/>
              <w:rPr>
                <w:rFonts w:cs="Arial"/>
              </w:rPr>
            </w:pPr>
            <w:r w:rsidRPr="00B37637">
              <w:rPr>
                <w:rFonts w:cs="Arial"/>
              </w:rPr>
              <w:t xml:space="preserve">Tramo Alto Hospicio: </w:t>
            </w:r>
          </w:p>
          <w:p w:rsidR="00267356" w:rsidRPr="00B37637" w:rsidRDefault="00267356" w:rsidP="00267356">
            <w:pPr>
              <w:numPr>
                <w:ilvl w:val="2"/>
                <w:numId w:val="20"/>
              </w:numPr>
              <w:tabs>
                <w:tab w:val="clear" w:pos="2340"/>
                <w:tab w:val="num" w:pos="426"/>
              </w:tabs>
              <w:spacing w:after="0" w:line="360" w:lineRule="auto"/>
              <w:ind w:left="0" w:firstLine="0"/>
              <w:jc w:val="both"/>
              <w:rPr>
                <w:rFonts w:cs="Arial"/>
              </w:rPr>
            </w:pPr>
            <w:r w:rsidRPr="00B37637">
              <w:rPr>
                <w:rFonts w:cs="Arial"/>
              </w:rPr>
              <w:t>2,8 km de Regularización del perfil (Tramo km 34 – km 36,8)</w:t>
            </w:r>
          </w:p>
          <w:p w:rsidR="00267356" w:rsidRPr="00B37637" w:rsidRDefault="00267356" w:rsidP="00267356">
            <w:pPr>
              <w:numPr>
                <w:ilvl w:val="2"/>
                <w:numId w:val="20"/>
              </w:numPr>
              <w:tabs>
                <w:tab w:val="clear" w:pos="2340"/>
                <w:tab w:val="num" w:pos="426"/>
              </w:tabs>
              <w:spacing w:after="0" w:line="360" w:lineRule="auto"/>
              <w:ind w:left="0" w:firstLine="0"/>
              <w:jc w:val="both"/>
              <w:rPr>
                <w:rFonts w:cs="Arial"/>
              </w:rPr>
            </w:pPr>
            <w:r w:rsidRPr="00B37637">
              <w:rPr>
                <w:rFonts w:cs="Arial"/>
              </w:rPr>
              <w:t>2,6 km en trinchera, con construcción de 4 pasos desnivelados (Tramo km 36,8– km 39,4)</w:t>
            </w:r>
          </w:p>
          <w:p w:rsidR="00267356" w:rsidRPr="00B37637" w:rsidRDefault="00267356" w:rsidP="00267356">
            <w:pPr>
              <w:numPr>
                <w:ilvl w:val="2"/>
                <w:numId w:val="20"/>
              </w:numPr>
              <w:tabs>
                <w:tab w:val="clear" w:pos="2340"/>
                <w:tab w:val="num" w:pos="426"/>
              </w:tabs>
              <w:spacing w:after="0" w:line="360" w:lineRule="auto"/>
              <w:ind w:left="0" w:firstLine="0"/>
              <w:jc w:val="both"/>
              <w:rPr>
                <w:rFonts w:cs="Arial"/>
              </w:rPr>
            </w:pPr>
            <w:r w:rsidRPr="00B37637">
              <w:rPr>
                <w:rFonts w:cs="Arial"/>
              </w:rPr>
              <w:t xml:space="preserve">7,6 km con medidas de seguridad adicionales (Tramo km 39,4 – 47,00)  </w:t>
            </w:r>
          </w:p>
          <w:p w:rsidR="00267356" w:rsidRPr="00B37637" w:rsidRDefault="00267356" w:rsidP="00267356">
            <w:pPr>
              <w:pStyle w:val="NoSpacing"/>
              <w:numPr>
                <w:ilvl w:val="2"/>
                <w:numId w:val="20"/>
              </w:numPr>
              <w:tabs>
                <w:tab w:val="clear" w:pos="2340"/>
                <w:tab w:val="num" w:pos="426"/>
              </w:tabs>
              <w:spacing w:line="360" w:lineRule="auto"/>
              <w:ind w:left="0" w:firstLine="0"/>
              <w:jc w:val="both"/>
              <w:rPr>
                <w:rFonts w:ascii="Arial" w:hAnsi="Arial" w:cs="Arial"/>
                <w:sz w:val="24"/>
                <w:szCs w:val="24"/>
                <w:lang w:val="es-CL"/>
              </w:rPr>
            </w:pPr>
            <w:r w:rsidRPr="00B37637">
              <w:rPr>
                <w:rFonts w:ascii="Arial" w:hAnsi="Arial" w:cs="Arial"/>
                <w:sz w:val="24"/>
                <w:szCs w:val="24"/>
                <w:lang w:val="es-CL"/>
              </w:rPr>
              <w:t>Mejoramiento de Calzada Existente</w:t>
            </w:r>
          </w:p>
          <w:p w:rsidR="00267356" w:rsidRPr="00B37637" w:rsidRDefault="00267356" w:rsidP="00267356">
            <w:pPr>
              <w:numPr>
                <w:ilvl w:val="2"/>
                <w:numId w:val="20"/>
              </w:numPr>
              <w:tabs>
                <w:tab w:val="clear" w:pos="2340"/>
                <w:tab w:val="num" w:pos="426"/>
              </w:tabs>
              <w:spacing w:after="0" w:line="360" w:lineRule="auto"/>
              <w:ind w:left="0" w:firstLine="0"/>
              <w:jc w:val="both"/>
              <w:rPr>
                <w:rFonts w:cs="Arial"/>
              </w:rPr>
            </w:pPr>
            <w:r w:rsidRPr="00B37637">
              <w:rPr>
                <w:rFonts w:cs="Arial"/>
              </w:rPr>
              <w:t>Construcción de Variante Humberstone (5,0 km)</w:t>
            </w:r>
          </w:p>
          <w:p w:rsidR="00267356" w:rsidRPr="00B37637" w:rsidRDefault="00267356" w:rsidP="00267356">
            <w:pPr>
              <w:numPr>
                <w:ilvl w:val="2"/>
                <w:numId w:val="20"/>
              </w:numPr>
              <w:tabs>
                <w:tab w:val="clear" w:pos="2340"/>
                <w:tab w:val="num" w:pos="426"/>
              </w:tabs>
              <w:spacing w:after="0" w:line="360" w:lineRule="auto"/>
              <w:ind w:left="0" w:firstLine="0"/>
              <w:jc w:val="both"/>
              <w:rPr>
                <w:rFonts w:cs="Arial"/>
              </w:rPr>
            </w:pPr>
            <w:r w:rsidRPr="00B37637">
              <w:rPr>
                <w:rFonts w:cs="Arial"/>
              </w:rPr>
              <w:t>Enlace a desnivel en Ruta 5</w:t>
            </w:r>
          </w:p>
          <w:p w:rsidR="00267356" w:rsidRPr="00B37637" w:rsidRDefault="00267356" w:rsidP="00267356">
            <w:pPr>
              <w:numPr>
                <w:ilvl w:val="2"/>
                <w:numId w:val="20"/>
              </w:numPr>
              <w:tabs>
                <w:tab w:val="clear" w:pos="2340"/>
                <w:tab w:val="num" w:pos="426"/>
              </w:tabs>
              <w:spacing w:after="0" w:line="360" w:lineRule="auto"/>
              <w:ind w:left="0" w:firstLine="0"/>
              <w:jc w:val="both"/>
              <w:rPr>
                <w:rFonts w:cs="Arial"/>
              </w:rPr>
            </w:pPr>
            <w:r w:rsidRPr="00B37637">
              <w:rPr>
                <w:rFonts w:cs="Arial"/>
              </w:rPr>
              <w:t>Calles de Servicio en Alto Hospicio</w:t>
            </w:r>
          </w:p>
          <w:p w:rsidR="00267356" w:rsidRPr="00B37637" w:rsidRDefault="00267356" w:rsidP="00267356">
            <w:pPr>
              <w:numPr>
                <w:ilvl w:val="2"/>
                <w:numId w:val="20"/>
              </w:numPr>
              <w:tabs>
                <w:tab w:val="clear" w:pos="2340"/>
                <w:tab w:val="num" w:pos="426"/>
              </w:tabs>
              <w:spacing w:after="0" w:line="360" w:lineRule="auto"/>
              <w:ind w:left="0" w:firstLine="0"/>
              <w:jc w:val="both"/>
              <w:rPr>
                <w:rFonts w:cs="Arial"/>
              </w:rPr>
            </w:pPr>
            <w:r w:rsidRPr="00B37637">
              <w:rPr>
                <w:rFonts w:cs="Arial"/>
              </w:rPr>
              <w:t xml:space="preserve">Paraderos de Buses, Pasarelas y Áreas de Estacionamientos </w:t>
            </w:r>
          </w:p>
          <w:p w:rsidR="00267356" w:rsidRPr="00B37637" w:rsidRDefault="00267356" w:rsidP="00267356">
            <w:pPr>
              <w:numPr>
                <w:ilvl w:val="2"/>
                <w:numId w:val="20"/>
              </w:numPr>
              <w:tabs>
                <w:tab w:val="clear" w:pos="2340"/>
                <w:tab w:val="num" w:pos="426"/>
              </w:tabs>
              <w:spacing w:after="0" w:line="360" w:lineRule="auto"/>
              <w:ind w:left="0" w:firstLine="0"/>
              <w:jc w:val="both"/>
              <w:rPr>
                <w:rFonts w:cs="Arial"/>
              </w:rPr>
            </w:pPr>
            <w:r w:rsidRPr="00B37637">
              <w:rPr>
                <w:rFonts w:cs="Arial"/>
              </w:rPr>
              <w:t>Zonas de Retornos</w:t>
            </w:r>
          </w:p>
          <w:p w:rsidR="00267356" w:rsidRPr="00B37637" w:rsidRDefault="00267356" w:rsidP="00267356">
            <w:pPr>
              <w:numPr>
                <w:ilvl w:val="2"/>
                <w:numId w:val="20"/>
              </w:numPr>
              <w:tabs>
                <w:tab w:val="clear" w:pos="2340"/>
                <w:tab w:val="num" w:pos="426"/>
              </w:tabs>
              <w:spacing w:after="0" w:line="360" w:lineRule="auto"/>
              <w:ind w:left="0" w:firstLine="0"/>
              <w:jc w:val="both"/>
              <w:rPr>
                <w:rFonts w:eastAsia="Batang" w:cs="Arial"/>
              </w:rPr>
            </w:pPr>
            <w:r w:rsidRPr="00B37637">
              <w:rPr>
                <w:rFonts w:cs="Arial"/>
              </w:rPr>
              <w:t xml:space="preserve">Creación de Zonas Especiales (plaza de pesaje, área de servicio, plaza de peaje) </w:t>
            </w:r>
          </w:p>
        </w:tc>
      </w:tr>
      <w:tr w:rsidR="00267356" w:rsidRPr="00B37637" w:rsidTr="00CB2932">
        <w:tc>
          <w:tcPr>
            <w:tcW w:w="8999" w:type="dxa"/>
          </w:tcPr>
          <w:p w:rsidR="00267356" w:rsidRPr="00755A4F" w:rsidRDefault="00267356" w:rsidP="00267356">
            <w:pPr>
              <w:numPr>
                <w:ilvl w:val="0"/>
                <w:numId w:val="26"/>
              </w:numPr>
              <w:spacing w:after="0" w:line="360" w:lineRule="auto"/>
              <w:ind w:hanging="720"/>
              <w:jc w:val="both"/>
              <w:rPr>
                <w:b/>
                <w:u w:val="single"/>
              </w:rPr>
            </w:pPr>
            <w:r>
              <w:rPr>
                <w:b/>
                <w:noProof/>
                <w:u w:val="single"/>
                <w:lang w:eastAsia="es-CL"/>
              </w:rPr>
              <w:lastRenderedPageBreak/>
              <w:drawing>
                <wp:anchor distT="0" distB="0" distL="114300" distR="114300" simplePos="0" relativeHeight="251659264" behindDoc="1" locked="0" layoutInCell="1" allowOverlap="1" wp14:anchorId="394DA3ED" wp14:editId="72967C5C">
                  <wp:simplePos x="0" y="0"/>
                  <wp:positionH relativeFrom="column">
                    <wp:posOffset>4679950</wp:posOffset>
                  </wp:positionH>
                  <wp:positionV relativeFrom="paragraph">
                    <wp:posOffset>276860</wp:posOffset>
                  </wp:positionV>
                  <wp:extent cx="1370330" cy="3324860"/>
                  <wp:effectExtent l="0" t="0" r="1270" b="8890"/>
                  <wp:wrapThrough wrapText="bothSides">
                    <wp:wrapPolygon edited="0">
                      <wp:start x="0" y="0"/>
                      <wp:lineTo x="0" y="21534"/>
                      <wp:lineTo x="21320" y="21534"/>
                      <wp:lineTo x="21320" y="0"/>
                      <wp:lineTo x="0" y="0"/>
                    </wp:wrapPolygon>
                  </wp:wrapThrough>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370330" cy="3324860"/>
                          </a:xfrm>
                          <a:prstGeom prst="rect">
                            <a:avLst/>
                          </a:prstGeom>
                          <a:noFill/>
                        </pic:spPr>
                      </pic:pic>
                    </a:graphicData>
                  </a:graphic>
                  <wp14:sizeRelH relativeFrom="page">
                    <wp14:pctWidth>0</wp14:pctWidth>
                  </wp14:sizeRelH>
                  <wp14:sizeRelV relativeFrom="page">
                    <wp14:pctHeight>0</wp14:pctHeight>
                  </wp14:sizeRelV>
                </wp:anchor>
              </w:drawing>
            </w:r>
            <w:bookmarkStart w:id="8" w:name="_Toc381930530"/>
            <w:r w:rsidRPr="00755A4F">
              <w:rPr>
                <w:b/>
                <w:u w:val="single"/>
              </w:rPr>
              <w:t>Ruta 1</w:t>
            </w:r>
            <w:bookmarkEnd w:id="8"/>
          </w:p>
          <w:p w:rsidR="00267356" w:rsidRPr="00B37637" w:rsidRDefault="00267356" w:rsidP="00267356">
            <w:pPr>
              <w:numPr>
                <w:ilvl w:val="0"/>
                <w:numId w:val="20"/>
              </w:numPr>
              <w:tabs>
                <w:tab w:val="num" w:pos="426"/>
              </w:tabs>
              <w:spacing w:after="0" w:line="360" w:lineRule="auto"/>
              <w:ind w:left="0" w:firstLine="0"/>
              <w:jc w:val="both"/>
              <w:rPr>
                <w:rFonts w:cs="Arial"/>
              </w:rPr>
            </w:pPr>
            <w:r w:rsidRPr="00B37637">
              <w:rPr>
                <w:rFonts w:cs="Arial"/>
              </w:rPr>
              <w:t>31,4 Km de Proyecto Vial en doble calzada, entre el sector denominado Bajo Molle y 1.200 metros al sur del acceso al Aeropuerto Diego Aracena.</w:t>
            </w:r>
          </w:p>
          <w:p w:rsidR="00267356" w:rsidRPr="00B37637" w:rsidRDefault="00267356" w:rsidP="00267356">
            <w:pPr>
              <w:pStyle w:val="NoSpacing"/>
              <w:numPr>
                <w:ilvl w:val="0"/>
                <w:numId w:val="20"/>
              </w:numPr>
              <w:tabs>
                <w:tab w:val="num" w:pos="426"/>
              </w:tabs>
              <w:spacing w:line="360" w:lineRule="auto"/>
              <w:ind w:left="0" w:firstLine="0"/>
              <w:jc w:val="both"/>
              <w:rPr>
                <w:rFonts w:ascii="Arial" w:hAnsi="Arial" w:cs="Arial"/>
                <w:sz w:val="24"/>
                <w:szCs w:val="24"/>
                <w:lang w:val="es-CL"/>
              </w:rPr>
            </w:pPr>
            <w:r w:rsidRPr="00B37637">
              <w:rPr>
                <w:rFonts w:ascii="Arial" w:hAnsi="Arial" w:cs="Arial"/>
                <w:sz w:val="24"/>
                <w:szCs w:val="24"/>
                <w:lang w:val="es-CL"/>
              </w:rPr>
              <w:t>Mejoramiento de Calzada Existente</w:t>
            </w:r>
          </w:p>
          <w:p w:rsidR="00267356" w:rsidRPr="00B37637" w:rsidRDefault="00267356" w:rsidP="00267356">
            <w:pPr>
              <w:numPr>
                <w:ilvl w:val="0"/>
                <w:numId w:val="20"/>
              </w:numPr>
              <w:tabs>
                <w:tab w:val="num" w:pos="426"/>
              </w:tabs>
              <w:spacing w:after="0" w:line="360" w:lineRule="auto"/>
              <w:ind w:left="0" w:firstLine="0"/>
              <w:jc w:val="both"/>
              <w:rPr>
                <w:rFonts w:cs="Arial"/>
              </w:rPr>
            </w:pPr>
            <w:r w:rsidRPr="00B37637">
              <w:rPr>
                <w:rFonts w:cs="Arial"/>
              </w:rPr>
              <w:t>Variante y Enlace en Aeropuerto (3,7 Km)</w:t>
            </w:r>
          </w:p>
          <w:p w:rsidR="00267356" w:rsidRPr="00B37637" w:rsidRDefault="00267356" w:rsidP="00267356">
            <w:pPr>
              <w:numPr>
                <w:ilvl w:val="0"/>
                <w:numId w:val="20"/>
              </w:numPr>
              <w:tabs>
                <w:tab w:val="num" w:pos="426"/>
              </w:tabs>
              <w:spacing w:after="0" w:line="360" w:lineRule="auto"/>
              <w:ind w:left="0" w:firstLine="0"/>
              <w:jc w:val="both"/>
              <w:rPr>
                <w:rFonts w:cs="Arial"/>
              </w:rPr>
            </w:pPr>
            <w:r w:rsidRPr="00B37637">
              <w:rPr>
                <w:rFonts w:cs="Arial"/>
              </w:rPr>
              <w:t>Variante en Los Verdes (4,6 Km)</w:t>
            </w:r>
          </w:p>
          <w:p w:rsidR="00267356" w:rsidRPr="00B37637" w:rsidRDefault="00267356" w:rsidP="00267356">
            <w:pPr>
              <w:numPr>
                <w:ilvl w:val="0"/>
                <w:numId w:val="20"/>
              </w:numPr>
              <w:tabs>
                <w:tab w:val="num" w:pos="426"/>
              </w:tabs>
              <w:spacing w:after="0" w:line="360" w:lineRule="auto"/>
              <w:ind w:left="0" w:firstLine="0"/>
              <w:jc w:val="both"/>
              <w:rPr>
                <w:rFonts w:cs="Arial"/>
              </w:rPr>
            </w:pPr>
            <w:r w:rsidRPr="00B37637">
              <w:rPr>
                <w:rFonts w:cs="Arial"/>
              </w:rPr>
              <w:t xml:space="preserve">Enlace de acceso a Base Aérea Los Cóndores </w:t>
            </w:r>
          </w:p>
          <w:p w:rsidR="00267356" w:rsidRPr="00B37637" w:rsidRDefault="00267356" w:rsidP="00267356">
            <w:pPr>
              <w:numPr>
                <w:ilvl w:val="0"/>
                <w:numId w:val="20"/>
              </w:numPr>
              <w:tabs>
                <w:tab w:val="num" w:pos="426"/>
              </w:tabs>
              <w:spacing w:after="0" w:line="360" w:lineRule="auto"/>
              <w:ind w:left="0" w:firstLine="0"/>
              <w:jc w:val="both"/>
              <w:rPr>
                <w:rFonts w:cs="Arial"/>
              </w:rPr>
            </w:pPr>
            <w:r w:rsidRPr="00B37637">
              <w:rPr>
                <w:rFonts w:cs="Arial"/>
              </w:rPr>
              <w:t>Calles de Servicio (5,3 Km)</w:t>
            </w:r>
          </w:p>
          <w:p w:rsidR="00267356" w:rsidRPr="00B37637" w:rsidRDefault="00267356" w:rsidP="00267356">
            <w:pPr>
              <w:numPr>
                <w:ilvl w:val="0"/>
                <w:numId w:val="20"/>
              </w:numPr>
              <w:tabs>
                <w:tab w:val="num" w:pos="426"/>
              </w:tabs>
              <w:spacing w:after="0" w:line="360" w:lineRule="auto"/>
              <w:ind w:left="0" w:firstLine="0"/>
              <w:jc w:val="both"/>
              <w:rPr>
                <w:rFonts w:cs="Arial"/>
              </w:rPr>
            </w:pPr>
            <w:r w:rsidRPr="00B37637">
              <w:rPr>
                <w:rFonts w:cs="Arial"/>
              </w:rPr>
              <w:t xml:space="preserve">Pasarelas y Paraderos de Buses </w:t>
            </w:r>
          </w:p>
          <w:p w:rsidR="00267356" w:rsidRPr="00B37637" w:rsidRDefault="00267356" w:rsidP="00267356">
            <w:pPr>
              <w:numPr>
                <w:ilvl w:val="0"/>
                <w:numId w:val="20"/>
              </w:numPr>
              <w:tabs>
                <w:tab w:val="num" w:pos="426"/>
              </w:tabs>
              <w:spacing w:after="0" w:line="360" w:lineRule="auto"/>
              <w:ind w:left="0" w:firstLine="0"/>
              <w:jc w:val="both"/>
              <w:rPr>
                <w:rFonts w:cs="Arial"/>
              </w:rPr>
            </w:pPr>
            <w:r w:rsidRPr="00B37637">
              <w:rPr>
                <w:rFonts w:cs="Arial"/>
              </w:rPr>
              <w:t>Zonas de Retornos</w:t>
            </w:r>
          </w:p>
          <w:p w:rsidR="00267356" w:rsidRPr="00B37637" w:rsidRDefault="00267356" w:rsidP="00267356">
            <w:pPr>
              <w:numPr>
                <w:ilvl w:val="0"/>
                <w:numId w:val="20"/>
              </w:numPr>
              <w:tabs>
                <w:tab w:val="num" w:pos="426"/>
              </w:tabs>
              <w:spacing w:after="0" w:line="360" w:lineRule="auto"/>
              <w:ind w:left="0" w:firstLine="0"/>
              <w:jc w:val="both"/>
              <w:rPr>
                <w:rFonts w:cs="Arial"/>
              </w:rPr>
            </w:pPr>
            <w:r w:rsidRPr="00B37637">
              <w:rPr>
                <w:rFonts w:cs="Arial"/>
              </w:rPr>
              <w:t xml:space="preserve">Creación de Zonas Especiales (plaza de pesaje, área de servicio, plaza de peaje) </w:t>
            </w:r>
          </w:p>
          <w:p w:rsidR="00267356" w:rsidRPr="00B37637" w:rsidRDefault="00267356" w:rsidP="00267356">
            <w:pPr>
              <w:numPr>
                <w:ilvl w:val="0"/>
                <w:numId w:val="20"/>
              </w:numPr>
              <w:tabs>
                <w:tab w:val="num" w:pos="426"/>
              </w:tabs>
              <w:spacing w:after="0" w:line="360" w:lineRule="auto"/>
              <w:ind w:left="0" w:firstLine="0"/>
              <w:jc w:val="both"/>
              <w:rPr>
                <w:rFonts w:cs="Arial"/>
              </w:rPr>
            </w:pPr>
            <w:r w:rsidRPr="00B37637">
              <w:rPr>
                <w:rFonts w:cs="Arial"/>
              </w:rPr>
              <w:t xml:space="preserve">Señalización, Demarcación y Sistema de Contención Vial. </w:t>
            </w:r>
          </w:p>
          <w:p w:rsidR="00267356" w:rsidRPr="00B37637" w:rsidRDefault="00267356" w:rsidP="00CB2932">
            <w:pPr>
              <w:tabs>
                <w:tab w:val="left" w:pos="720"/>
              </w:tabs>
              <w:rPr>
                <w:rFonts w:eastAsia="Batang" w:cs="Arial"/>
              </w:rPr>
            </w:pPr>
          </w:p>
          <w:p w:rsidR="00267356" w:rsidRPr="00755A4F" w:rsidRDefault="00267356" w:rsidP="00267356">
            <w:pPr>
              <w:numPr>
                <w:ilvl w:val="0"/>
                <w:numId w:val="24"/>
              </w:numPr>
              <w:spacing w:after="0" w:line="360" w:lineRule="auto"/>
              <w:ind w:hanging="720"/>
              <w:jc w:val="both"/>
              <w:rPr>
                <w:b/>
              </w:rPr>
            </w:pPr>
            <w:bookmarkStart w:id="9" w:name="_Toc381930531"/>
            <w:r w:rsidRPr="00755A4F">
              <w:rPr>
                <w:b/>
              </w:rPr>
              <w:lastRenderedPageBreak/>
              <w:t>FINANCIAMIENTO</w:t>
            </w:r>
            <w:bookmarkEnd w:id="9"/>
          </w:p>
          <w:p w:rsidR="00267356" w:rsidRPr="00B37637" w:rsidRDefault="00267356" w:rsidP="00CB2932">
            <w:pPr>
              <w:rPr>
                <w:rFonts w:cs="Arial"/>
              </w:rPr>
            </w:pPr>
            <w:r w:rsidRPr="00B37637">
              <w:rPr>
                <w:rFonts w:cs="Arial"/>
              </w:rPr>
              <w:t xml:space="preserve">El proyecto se materializará mediante el Sistema de Concesiones, por lo cual su financiamiento será por una parte a través de subsidios y por otra parte con el cobro de peajes a los usuarios. </w:t>
            </w:r>
          </w:p>
          <w:p w:rsidR="00267356" w:rsidRPr="00B37637" w:rsidRDefault="00267356" w:rsidP="00CB2932">
            <w:pPr>
              <w:rPr>
                <w:rFonts w:cs="Arial"/>
              </w:rPr>
            </w:pPr>
            <w:r w:rsidRPr="00B37637">
              <w:rPr>
                <w:rFonts w:cs="Arial"/>
              </w:rPr>
              <w:t>El proyecto contempla la ubicación de 2 peajes, ubicados en la Ruta A1 y Ruta A16, respectivamente.</w:t>
            </w:r>
          </w:p>
          <w:p w:rsidR="00267356" w:rsidRPr="00B37637" w:rsidRDefault="00267356" w:rsidP="00CB2932">
            <w:pPr>
              <w:rPr>
                <w:rFonts w:cs="Arial"/>
              </w:rPr>
            </w:pPr>
            <w:r w:rsidRPr="00B37637">
              <w:rPr>
                <w:rFonts w:cs="Arial"/>
              </w:rPr>
              <w:t>Se situarán plazas de peajes bidireccionales a lo ancho de la vía, en los sectores que se observan en la siguiente figura:</w:t>
            </w:r>
          </w:p>
          <w:p w:rsidR="00267356" w:rsidRPr="00B37637" w:rsidRDefault="00267356" w:rsidP="00CB2932">
            <w:pPr>
              <w:rPr>
                <w:rFonts w:eastAsia="Batang" w:cs="Arial"/>
              </w:rPr>
            </w:pPr>
            <w:r>
              <w:rPr>
                <w:b/>
                <w:noProof/>
                <w:u w:val="single"/>
                <w:lang w:eastAsia="es-CL"/>
              </w:rPr>
              <mc:AlternateContent>
                <mc:Choice Requires="wps">
                  <w:drawing>
                    <wp:anchor distT="0" distB="0" distL="114300" distR="114300" simplePos="0" relativeHeight="251661312" behindDoc="0" locked="0" layoutInCell="1" allowOverlap="1" wp14:anchorId="122DB748" wp14:editId="7EDD012C">
                      <wp:simplePos x="0" y="0"/>
                      <wp:positionH relativeFrom="column">
                        <wp:posOffset>258445</wp:posOffset>
                      </wp:positionH>
                      <wp:positionV relativeFrom="paragraph">
                        <wp:posOffset>2287905</wp:posOffset>
                      </wp:positionV>
                      <wp:extent cx="2314575" cy="464820"/>
                      <wp:effectExtent l="12700" t="9525" r="6350" b="11430"/>
                      <wp:wrapNone/>
                      <wp:docPr id="65" name="Cuadro de texto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4575" cy="464820"/>
                              </a:xfrm>
                              <a:prstGeom prst="rect">
                                <a:avLst/>
                              </a:prstGeom>
                              <a:solidFill>
                                <a:srgbClr val="FFFFFF"/>
                              </a:solidFill>
                              <a:ln w="9525">
                                <a:solidFill>
                                  <a:srgbClr val="000000"/>
                                </a:solidFill>
                                <a:miter lim="800000"/>
                                <a:headEnd/>
                                <a:tailEnd/>
                              </a:ln>
                            </wps:spPr>
                            <wps:txbx>
                              <w:txbxContent>
                                <w:p w:rsidR="00CB2932" w:rsidRPr="00980F8E" w:rsidRDefault="00CB2932" w:rsidP="00267356">
                                  <w:pPr>
                                    <w:rPr>
                                      <w:sz w:val="19"/>
                                      <w:szCs w:val="19"/>
                                    </w:rPr>
                                  </w:pPr>
                                  <w:r w:rsidRPr="00980F8E">
                                    <w:rPr>
                                      <w:sz w:val="19"/>
                                      <w:szCs w:val="19"/>
                                    </w:rPr>
                                    <w:t>Ruta A1: Al norte del Aeropuerto y al Sur del sector de Los Verdes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uadro de texto 65" o:spid="_x0000_s1026" type="#_x0000_t202" style="position:absolute;margin-left:20.35pt;margin-top:180.15pt;width:182.25pt;height:36.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pXQMAIAAFkEAAAOAAAAZHJzL2Uyb0RvYy54bWysVNtu2zAMfR+wfxD0vjrJki416hRdug4D&#10;ugvQ7QMYSY6FyaJGKbG7ry8tp1nQbS/D/CBIInV4eEj68qpvndgbihZ9JadnEymMV6it31by29fb&#10;V0spYgKvwaE3lXwwUV6tXr647EJpZtig04YEg/hYdqGSTUqhLIqoGtNCPMNgPBtrpBYSH2lbaIKO&#10;0VtXzCaT86JD0oFQmRj59mY0ylXGr2uj0ue6jiYJV0nmlvJKed0Ma7G6hHJLEBqrDjTgH1i0YD0H&#10;PULdQAKxI/sbVGsVYcQ6nSlsC6xrq0zOgbOZTp5lc99AMDkXFieGo0zx/8GqT/svJKyu5PlCCg8t&#10;12i9A00otBHJ9AkFW1imLsSSve8D+6f+LfZc7pxyDHeovkfhcd2A35prIuwaA5ppToeXxcnTEScO&#10;IJvuI2oOB7uEGaivqR00ZFUEo3O5Ho4lYiJC8eXs9XS+eMNUFdvm5/PlLNewgPLpdaCY3htsxbCp&#10;JHELZHTY38U0sIHyyWUIFtFZfWudywfabtaOxB64XW7zlxN45ua86Cp5sZgtRgH+CjHJ358gWpu4&#10;751tK7k8OkE5yPbO69yVCawb90zZ+YOOg3SjiKnf9Ie6bFA/sKKEY3/zPPKmQfopRce9Xcn4Ywdk&#10;pHAfPFflYjqfD8OQDywnayjo1LI5tYBXDFXJJMW4XadxgHaB7LbhSGMfeLzmStY2izyUfGR14M39&#10;m7U/zNowIKfn7PXrj7B6BAAA//8DAFBLAwQUAAYACAAAACEAdtVNIeAAAAAKAQAADwAAAGRycy9k&#10;b3ducmV2LnhtbEyPwU7DMAyG70i8Q2QkLoglLF03StMJIYHgBtsE16zx2orGKUnWlbcnnOBmy59+&#10;f3+5nmzPRvShc6TgZiaAIdXOdNQo2G0fr1fAQtRkdO8IFXxjgHV1flbqwrgTveG4iQ1LIRQKraCN&#10;cSg4D3WLVoeZG5DS7eC81TGtvuHG61MKtz2fC5FzqztKH1o94EOL9efmaBWssufxI7zI1/c6P/S3&#10;8Wo5Pn15pS4vpvs7YBGn+AfDr35Shyo57d2RTGC9gkwsE6lA5kICS0AmFnNg+zRIuQBelfx/heoH&#10;AAD//wMAUEsBAi0AFAAGAAgAAAAhALaDOJL+AAAA4QEAABMAAAAAAAAAAAAAAAAAAAAAAFtDb250&#10;ZW50X1R5cGVzXS54bWxQSwECLQAUAAYACAAAACEAOP0h/9YAAACUAQAACwAAAAAAAAAAAAAAAAAv&#10;AQAAX3JlbHMvLnJlbHNQSwECLQAUAAYACAAAACEAAgqV0DACAABZBAAADgAAAAAAAAAAAAAAAAAu&#10;AgAAZHJzL2Uyb0RvYy54bWxQSwECLQAUAAYACAAAACEAdtVNIeAAAAAKAQAADwAAAAAAAAAAAAAA&#10;AACKBAAAZHJzL2Rvd25yZXYueG1sUEsFBgAAAAAEAAQA8wAAAJcFAAAAAA==&#10;">
                      <v:textbox>
                        <w:txbxContent>
                          <w:p w:rsidR="00CB2932" w:rsidRPr="00980F8E" w:rsidRDefault="00CB2932" w:rsidP="00267356">
                            <w:pPr>
                              <w:rPr>
                                <w:sz w:val="19"/>
                                <w:szCs w:val="19"/>
                              </w:rPr>
                            </w:pPr>
                            <w:r w:rsidRPr="00980F8E">
                              <w:rPr>
                                <w:sz w:val="19"/>
                                <w:szCs w:val="19"/>
                              </w:rPr>
                              <w:t>Ruta A1: Al norte del Aeropuerto y al Sur del sector de Los Verdes</w:t>
                            </w:r>
                          </w:p>
                        </w:txbxContent>
                      </v:textbox>
                    </v:shape>
                  </w:pict>
                </mc:Fallback>
              </mc:AlternateContent>
            </w:r>
            <w:r>
              <w:rPr>
                <w:rFonts w:cs="Arial"/>
                <w:noProof/>
                <w:lang w:eastAsia="es-CL"/>
              </w:rPr>
              <mc:AlternateContent>
                <mc:Choice Requires="wps">
                  <w:drawing>
                    <wp:anchor distT="0" distB="0" distL="114300" distR="114300" simplePos="0" relativeHeight="251660288" behindDoc="0" locked="0" layoutInCell="1" allowOverlap="1" wp14:anchorId="7F82E1C7" wp14:editId="5B1C859A">
                      <wp:simplePos x="0" y="0"/>
                      <wp:positionH relativeFrom="column">
                        <wp:posOffset>3146425</wp:posOffset>
                      </wp:positionH>
                      <wp:positionV relativeFrom="paragraph">
                        <wp:posOffset>935355</wp:posOffset>
                      </wp:positionV>
                      <wp:extent cx="2143125" cy="531495"/>
                      <wp:effectExtent l="5080" t="9525" r="13970" b="11430"/>
                      <wp:wrapNone/>
                      <wp:docPr id="64" name="Cuadro de texto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3125" cy="531495"/>
                              </a:xfrm>
                              <a:prstGeom prst="rect">
                                <a:avLst/>
                              </a:prstGeom>
                              <a:solidFill>
                                <a:srgbClr val="FFFFFF"/>
                              </a:solidFill>
                              <a:ln w="9525">
                                <a:solidFill>
                                  <a:srgbClr val="000000"/>
                                </a:solidFill>
                                <a:miter lim="800000"/>
                                <a:headEnd/>
                                <a:tailEnd/>
                              </a:ln>
                            </wps:spPr>
                            <wps:txbx>
                              <w:txbxContent>
                                <w:p w:rsidR="00CB2932" w:rsidRPr="00980F8E" w:rsidRDefault="00CB2932" w:rsidP="00267356">
                                  <w:pPr>
                                    <w:rPr>
                                      <w:sz w:val="19"/>
                                      <w:szCs w:val="19"/>
                                    </w:rPr>
                                  </w:pPr>
                                  <w:r w:rsidRPr="00980F8E">
                                    <w:rPr>
                                      <w:sz w:val="19"/>
                                      <w:szCs w:val="19"/>
                                    </w:rPr>
                                    <w:t>Ruta A16: Aproximadamente a 12 km de Ruta 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64" o:spid="_x0000_s1027" type="#_x0000_t202" style="position:absolute;margin-left:247.75pt;margin-top:73.65pt;width:168.75pt;height:41.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yS7MgIAAGAEAAAOAAAAZHJzL2Uyb0RvYy54bWysVNtu2zAMfR+wfxD0vjhOk64x4hRdugwD&#10;ugvQ7QNoSY6FyaImKbG7ry8tp2l2wR6G+UEQRerw6JD06rpvDTsoHzTakueTKWfKCpTa7kr+9cv2&#10;1RVnIYKVYNCqkj+owK/XL1+sOleoGTZopPKMQGwoOlfyJkZXZFkQjWohTNApS84afQuRTL/LpIeO&#10;0FuTzabTy6xDL51HoUKg09vRydcJv66ViJ/qOqjITMmJW0yrT2s1rNl6BcXOg2u0ONKAf2DRgraU&#10;9AR1CxHY3uvfoFotPAas40Rgm2Fda6HSG+g1+fSX19w34FR6C4kT3Emm8P9gxcfDZ8+0LPnlnDML&#10;LdVoswfpkUnFouojMvKQTJ0LBUXfO4qP/RvsqdzpycHdofgWmMVNA3anbrzHrlEgiWY+3MzOro44&#10;YQCpug8oKR3sIyagvvbtoCGpwgidyvVwKhERYYIOZ/n8Ip8tOBPkW1zk8+UipYDi6bbzIb5T2LJh&#10;U3JPLZDQ4XAX4sAGiqeQIVlAo+VWG5MMv6s2xrMDULts03dE/ynMWNaVfLkgHn+HmKbvTxCtjtT3&#10;RrclvzoFQTHI9tbK1JURtBn3RNnYo46DdKOIsa/6VLkk8qBxhfKBhPU4tjmNJW0a9D8466jFSx6+&#10;78Erzsx7S8VZ5vP5MBPJmC9ez8jw557q3ANWEFTJI2fjdhPHOdo7r3cNZRrbweINFbTWSetnVkf6&#10;1MapBMeRG+bk3E5Rzz+G9SMAAAD//wMAUEsDBBQABgAIAAAAIQB9iIp44QAAAAsBAAAPAAAAZHJz&#10;L2Rvd25yZXYueG1sTI/BTsMwEETvSPyDtUhcEHVap20a4lQICQQ3KAiubuwmEfY62G4a/p7lBMfV&#10;PM2+qbaTs2w0IfYeJcxnGTCDjdc9thLeXu+vC2AxKdTKejQSvk2EbX1+VqlS+xO+mHGXWkYlGEsl&#10;oUtpKDmPTWecijM/GKTs4INTic7Qch3Uicqd5YssW3GneqQPnRrMXWeaz93RSSjyx/EjPonn92Z1&#10;sJt0tR4fvoKUlxfT7Q2wZKb0B8OvPqlDTU57f0QdmZWQb5ZLQinI1wIYEYUQtG4vYSHmGfC64v83&#10;1D8AAAD//wMAUEsBAi0AFAAGAAgAAAAhALaDOJL+AAAA4QEAABMAAAAAAAAAAAAAAAAAAAAAAFtD&#10;b250ZW50X1R5cGVzXS54bWxQSwECLQAUAAYACAAAACEAOP0h/9YAAACUAQAACwAAAAAAAAAAAAAA&#10;AAAvAQAAX3JlbHMvLnJlbHNQSwECLQAUAAYACAAAACEAeLMkuzICAABgBAAADgAAAAAAAAAAAAAA&#10;AAAuAgAAZHJzL2Uyb0RvYy54bWxQSwECLQAUAAYACAAAACEAfYiKeOEAAAALAQAADwAAAAAAAAAA&#10;AAAAAACMBAAAZHJzL2Rvd25yZXYueG1sUEsFBgAAAAAEAAQA8wAAAJoFAAAAAA==&#10;">
                      <v:textbox>
                        <w:txbxContent>
                          <w:p w:rsidR="00CB2932" w:rsidRPr="00980F8E" w:rsidRDefault="00CB2932" w:rsidP="00267356">
                            <w:pPr>
                              <w:rPr>
                                <w:sz w:val="19"/>
                                <w:szCs w:val="19"/>
                              </w:rPr>
                            </w:pPr>
                            <w:r w:rsidRPr="00980F8E">
                              <w:rPr>
                                <w:sz w:val="19"/>
                                <w:szCs w:val="19"/>
                              </w:rPr>
                              <w:t>Ruta A16: Aproximadamente a 12 km de Ruta 5</w:t>
                            </w:r>
                          </w:p>
                        </w:txbxContent>
                      </v:textbox>
                    </v:shape>
                  </w:pict>
                </mc:Fallback>
              </mc:AlternateContent>
            </w:r>
            <w:r>
              <w:rPr>
                <w:rFonts w:cs="Arial"/>
                <w:noProof/>
                <w:lang w:eastAsia="es-CL"/>
              </w:rPr>
              <w:drawing>
                <wp:inline distT="0" distB="0" distL="0" distR="0" wp14:anchorId="703E5DF4" wp14:editId="23A740E5">
                  <wp:extent cx="4188460" cy="2868295"/>
                  <wp:effectExtent l="0" t="0" r="2540" b="825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88460" cy="2868295"/>
                          </a:xfrm>
                          <a:prstGeom prst="rect">
                            <a:avLst/>
                          </a:prstGeom>
                          <a:noFill/>
                        </pic:spPr>
                      </pic:pic>
                    </a:graphicData>
                  </a:graphic>
                </wp:inline>
              </w:drawing>
            </w:r>
          </w:p>
        </w:tc>
      </w:tr>
      <w:tr w:rsidR="00267356" w:rsidRPr="00B37637" w:rsidTr="00CB2932">
        <w:tc>
          <w:tcPr>
            <w:tcW w:w="8999" w:type="dxa"/>
          </w:tcPr>
          <w:p w:rsidR="00267356" w:rsidRPr="00B37637" w:rsidRDefault="00267356" w:rsidP="00CB2932">
            <w:pPr>
              <w:rPr>
                <w:rFonts w:cs="Arial"/>
              </w:rPr>
            </w:pPr>
            <w:r w:rsidRPr="00B37637">
              <w:rPr>
                <w:rFonts w:cs="Arial"/>
              </w:rPr>
              <w:lastRenderedPageBreak/>
              <w:t xml:space="preserve">A continuación se muestra, en la siguiente Tabla, los valores de los peajes que se implementarán en cada ruta. </w:t>
            </w:r>
          </w:p>
          <w:p w:rsidR="00267356" w:rsidRPr="00B37637" w:rsidRDefault="00267356" w:rsidP="00CB2932">
            <w:pPr>
              <w:rPr>
                <w:rFonts w:cs="Arial"/>
              </w:rPr>
            </w:pPr>
          </w:p>
          <w:p w:rsidR="00267356" w:rsidRPr="00B37637" w:rsidRDefault="00267356" w:rsidP="00CB2932">
            <w:pPr>
              <w:pStyle w:val="Epgrafe"/>
              <w:keepNext/>
              <w:spacing w:before="0" w:after="0"/>
              <w:rPr>
                <w:rFonts w:cs="Arial"/>
                <w:sz w:val="24"/>
                <w:szCs w:val="24"/>
                <w:lang w:val="es-CL"/>
              </w:rPr>
            </w:pPr>
            <w:r w:rsidRPr="00B37637">
              <w:rPr>
                <w:rFonts w:cs="Arial"/>
                <w:sz w:val="24"/>
                <w:szCs w:val="24"/>
                <w:lang w:val="es-CL"/>
              </w:rPr>
              <w:t>Tabla: Valores Peajes</w:t>
            </w:r>
          </w:p>
          <w:tbl>
            <w:tblPr>
              <w:tblW w:w="8040" w:type="dxa"/>
              <w:jc w:val="center"/>
              <w:tblCellMar>
                <w:left w:w="70" w:type="dxa"/>
                <w:right w:w="70" w:type="dxa"/>
              </w:tblCellMar>
              <w:tblLook w:val="00A0" w:firstRow="1" w:lastRow="0" w:firstColumn="1" w:lastColumn="0" w:noHBand="0" w:noVBand="0"/>
            </w:tblPr>
            <w:tblGrid>
              <w:gridCol w:w="1860"/>
              <w:gridCol w:w="1200"/>
              <w:gridCol w:w="1200"/>
              <w:gridCol w:w="1380"/>
              <w:gridCol w:w="1200"/>
              <w:gridCol w:w="1200"/>
            </w:tblGrid>
            <w:tr w:rsidR="00267356" w:rsidRPr="00B37637" w:rsidTr="00CB2932">
              <w:trPr>
                <w:trHeight w:val="495"/>
                <w:jc w:val="center"/>
              </w:trPr>
              <w:tc>
                <w:tcPr>
                  <w:tcW w:w="3060" w:type="dxa"/>
                  <w:gridSpan w:val="2"/>
                  <w:tcBorders>
                    <w:top w:val="single" w:sz="4" w:space="0" w:color="auto"/>
                    <w:left w:val="single" w:sz="4" w:space="0" w:color="auto"/>
                    <w:bottom w:val="double" w:sz="6" w:space="0" w:color="auto"/>
                    <w:right w:val="double" w:sz="6" w:space="0" w:color="000000"/>
                  </w:tcBorders>
                  <w:vAlign w:val="center"/>
                </w:tcPr>
                <w:p w:rsidR="00267356" w:rsidRPr="00B37637" w:rsidRDefault="00267356" w:rsidP="00CB2932">
                  <w:pPr>
                    <w:rPr>
                      <w:rFonts w:cs="Arial"/>
                      <w:b/>
                      <w:bCs/>
                      <w:color w:val="000000"/>
                      <w:lang w:eastAsia="es-CL"/>
                    </w:rPr>
                  </w:pPr>
                  <w:r w:rsidRPr="00B37637">
                    <w:rPr>
                      <w:rFonts w:cs="Arial"/>
                      <w:b/>
                      <w:bCs/>
                      <w:color w:val="000000"/>
                      <w:lang w:eastAsia="es-CL"/>
                    </w:rPr>
                    <w:t>Proyecto</w:t>
                  </w:r>
                </w:p>
              </w:tc>
              <w:tc>
                <w:tcPr>
                  <w:tcW w:w="4980" w:type="dxa"/>
                  <w:gridSpan w:val="4"/>
                  <w:tcBorders>
                    <w:top w:val="single" w:sz="4" w:space="0" w:color="auto"/>
                    <w:left w:val="nil"/>
                    <w:bottom w:val="double" w:sz="6" w:space="0" w:color="auto"/>
                    <w:right w:val="single" w:sz="4" w:space="0" w:color="000000"/>
                  </w:tcBorders>
                  <w:vAlign w:val="center"/>
                </w:tcPr>
                <w:p w:rsidR="00267356" w:rsidRPr="00B37637" w:rsidRDefault="00267356" w:rsidP="00CB2932">
                  <w:pPr>
                    <w:rPr>
                      <w:rFonts w:cs="Arial"/>
                      <w:b/>
                      <w:bCs/>
                      <w:color w:val="000000"/>
                      <w:lang w:eastAsia="es-CL"/>
                    </w:rPr>
                  </w:pPr>
                  <w:r w:rsidRPr="00B37637">
                    <w:rPr>
                      <w:rFonts w:cs="Arial"/>
                      <w:b/>
                      <w:bCs/>
                      <w:color w:val="000000"/>
                      <w:lang w:eastAsia="es-CL"/>
                    </w:rPr>
                    <w:t>Tarifa Base Máxima</w:t>
                  </w:r>
                </w:p>
              </w:tc>
            </w:tr>
            <w:tr w:rsidR="00267356" w:rsidRPr="00B37637" w:rsidTr="00CB2932">
              <w:trPr>
                <w:trHeight w:val="735"/>
                <w:jc w:val="center"/>
              </w:trPr>
              <w:tc>
                <w:tcPr>
                  <w:tcW w:w="1860" w:type="dxa"/>
                  <w:vMerge w:val="restart"/>
                  <w:tcBorders>
                    <w:top w:val="nil"/>
                    <w:left w:val="single" w:sz="4" w:space="0" w:color="auto"/>
                    <w:bottom w:val="single" w:sz="4" w:space="0" w:color="000000"/>
                    <w:right w:val="nil"/>
                  </w:tcBorders>
                  <w:vAlign w:val="center"/>
                </w:tcPr>
                <w:p w:rsidR="00267356" w:rsidRPr="00B37637" w:rsidRDefault="00267356" w:rsidP="00CB2932">
                  <w:pPr>
                    <w:rPr>
                      <w:rFonts w:cs="Arial"/>
                      <w:color w:val="000000"/>
                      <w:lang w:eastAsia="es-CL"/>
                    </w:rPr>
                  </w:pPr>
                  <w:r w:rsidRPr="00B37637">
                    <w:rPr>
                      <w:rFonts w:cs="Arial"/>
                      <w:color w:val="000000"/>
                      <w:lang w:eastAsia="es-CL"/>
                    </w:rPr>
                    <w:t>Alternativas de Acceso a Iquique</w:t>
                  </w:r>
                </w:p>
              </w:tc>
              <w:tc>
                <w:tcPr>
                  <w:tcW w:w="1200" w:type="dxa"/>
                  <w:tcBorders>
                    <w:top w:val="nil"/>
                    <w:left w:val="single" w:sz="4" w:space="0" w:color="auto"/>
                    <w:bottom w:val="single" w:sz="4" w:space="0" w:color="auto"/>
                    <w:right w:val="double" w:sz="6" w:space="0" w:color="auto"/>
                  </w:tcBorders>
                  <w:vAlign w:val="center"/>
                </w:tcPr>
                <w:p w:rsidR="00267356" w:rsidRPr="00B37637" w:rsidRDefault="00267356" w:rsidP="00CB2932">
                  <w:pPr>
                    <w:rPr>
                      <w:rFonts w:cs="Arial"/>
                      <w:color w:val="000000"/>
                      <w:lang w:eastAsia="es-CL"/>
                    </w:rPr>
                  </w:pPr>
                  <w:r w:rsidRPr="00B37637">
                    <w:rPr>
                      <w:rFonts w:cs="Arial"/>
                      <w:color w:val="000000"/>
                      <w:lang w:eastAsia="es-CL"/>
                    </w:rPr>
                    <w:t>RUTA</w:t>
                  </w:r>
                </w:p>
              </w:tc>
              <w:tc>
                <w:tcPr>
                  <w:tcW w:w="1200" w:type="dxa"/>
                  <w:tcBorders>
                    <w:top w:val="nil"/>
                    <w:left w:val="nil"/>
                    <w:bottom w:val="single" w:sz="4" w:space="0" w:color="auto"/>
                    <w:right w:val="single" w:sz="4" w:space="0" w:color="auto"/>
                  </w:tcBorders>
                  <w:vAlign w:val="bottom"/>
                </w:tcPr>
                <w:p w:rsidR="00267356" w:rsidRPr="00B37637" w:rsidRDefault="00267356" w:rsidP="00CB2932">
                  <w:pPr>
                    <w:rPr>
                      <w:rFonts w:cs="Arial"/>
                      <w:color w:val="000000"/>
                      <w:lang w:eastAsia="es-CL"/>
                    </w:rPr>
                  </w:pPr>
                  <w:r w:rsidRPr="00B37637">
                    <w:rPr>
                      <w:rFonts w:cs="Arial"/>
                      <w:color w:val="000000"/>
                      <w:lang w:eastAsia="es-CL"/>
                    </w:rPr>
                    <w:t>Vehículos Livianos</w:t>
                  </w:r>
                </w:p>
              </w:tc>
              <w:tc>
                <w:tcPr>
                  <w:tcW w:w="1380" w:type="dxa"/>
                  <w:tcBorders>
                    <w:top w:val="nil"/>
                    <w:left w:val="nil"/>
                    <w:bottom w:val="single" w:sz="4" w:space="0" w:color="auto"/>
                    <w:right w:val="single" w:sz="4" w:space="0" w:color="auto"/>
                  </w:tcBorders>
                  <w:vAlign w:val="center"/>
                </w:tcPr>
                <w:p w:rsidR="00267356" w:rsidRPr="00B37637" w:rsidRDefault="00267356" w:rsidP="00CB2932">
                  <w:pPr>
                    <w:rPr>
                      <w:rFonts w:cs="Arial"/>
                      <w:color w:val="000000"/>
                      <w:lang w:eastAsia="es-CL"/>
                    </w:rPr>
                  </w:pPr>
                  <w:r w:rsidRPr="00B37637">
                    <w:rPr>
                      <w:rFonts w:cs="Arial"/>
                      <w:color w:val="000000"/>
                      <w:lang w:eastAsia="es-CL"/>
                    </w:rPr>
                    <w:t>Camión de 2 ejes</w:t>
                  </w:r>
                </w:p>
              </w:tc>
              <w:tc>
                <w:tcPr>
                  <w:tcW w:w="1200" w:type="dxa"/>
                  <w:tcBorders>
                    <w:top w:val="nil"/>
                    <w:left w:val="nil"/>
                    <w:bottom w:val="single" w:sz="4" w:space="0" w:color="auto"/>
                    <w:right w:val="single" w:sz="4" w:space="0" w:color="auto"/>
                  </w:tcBorders>
                  <w:vAlign w:val="center"/>
                </w:tcPr>
                <w:p w:rsidR="00267356" w:rsidRPr="00B37637" w:rsidRDefault="00267356" w:rsidP="00CB2932">
                  <w:pPr>
                    <w:rPr>
                      <w:rFonts w:cs="Arial"/>
                      <w:color w:val="000000"/>
                      <w:lang w:eastAsia="es-CL"/>
                    </w:rPr>
                  </w:pPr>
                  <w:r w:rsidRPr="00B37637">
                    <w:rPr>
                      <w:rFonts w:cs="Arial"/>
                      <w:color w:val="000000"/>
                      <w:lang w:eastAsia="es-CL"/>
                    </w:rPr>
                    <w:t>Camión de más de 2 ejes</w:t>
                  </w:r>
                </w:p>
              </w:tc>
              <w:tc>
                <w:tcPr>
                  <w:tcW w:w="1200" w:type="dxa"/>
                  <w:tcBorders>
                    <w:top w:val="nil"/>
                    <w:left w:val="nil"/>
                    <w:bottom w:val="single" w:sz="4" w:space="0" w:color="auto"/>
                    <w:right w:val="single" w:sz="4" w:space="0" w:color="auto"/>
                  </w:tcBorders>
                  <w:vAlign w:val="center"/>
                </w:tcPr>
                <w:p w:rsidR="00267356" w:rsidRPr="00B37637" w:rsidRDefault="00267356" w:rsidP="00CB2932">
                  <w:pPr>
                    <w:rPr>
                      <w:rFonts w:cs="Arial"/>
                      <w:color w:val="000000"/>
                      <w:lang w:eastAsia="es-CL"/>
                    </w:rPr>
                  </w:pPr>
                  <w:r w:rsidRPr="00B37637">
                    <w:rPr>
                      <w:rFonts w:cs="Arial"/>
                      <w:color w:val="000000"/>
                      <w:lang w:eastAsia="es-CL"/>
                    </w:rPr>
                    <w:t>Buses</w:t>
                  </w:r>
                </w:p>
              </w:tc>
            </w:tr>
            <w:tr w:rsidR="00267356" w:rsidRPr="00B37637" w:rsidTr="00CB2932">
              <w:trPr>
                <w:trHeight w:val="417"/>
                <w:jc w:val="center"/>
              </w:trPr>
              <w:tc>
                <w:tcPr>
                  <w:tcW w:w="1860" w:type="dxa"/>
                  <w:vMerge/>
                  <w:tcBorders>
                    <w:top w:val="nil"/>
                    <w:left w:val="single" w:sz="4" w:space="0" w:color="auto"/>
                    <w:bottom w:val="single" w:sz="4" w:space="0" w:color="000000"/>
                    <w:right w:val="nil"/>
                  </w:tcBorders>
                  <w:vAlign w:val="center"/>
                </w:tcPr>
                <w:p w:rsidR="00267356" w:rsidRPr="00B37637" w:rsidRDefault="00267356" w:rsidP="00CB2932">
                  <w:pPr>
                    <w:rPr>
                      <w:rFonts w:cs="Arial"/>
                      <w:color w:val="000000"/>
                      <w:lang w:eastAsia="es-CL"/>
                    </w:rPr>
                  </w:pPr>
                </w:p>
              </w:tc>
              <w:tc>
                <w:tcPr>
                  <w:tcW w:w="1200" w:type="dxa"/>
                  <w:tcBorders>
                    <w:top w:val="nil"/>
                    <w:left w:val="single" w:sz="4" w:space="0" w:color="auto"/>
                    <w:bottom w:val="nil"/>
                    <w:right w:val="double" w:sz="6" w:space="0" w:color="auto"/>
                  </w:tcBorders>
                  <w:vAlign w:val="center"/>
                </w:tcPr>
                <w:p w:rsidR="00267356" w:rsidRPr="00B37637" w:rsidRDefault="00267356" w:rsidP="00CB2932">
                  <w:pPr>
                    <w:rPr>
                      <w:rFonts w:cs="Arial"/>
                      <w:color w:val="000000"/>
                      <w:lang w:eastAsia="es-CL"/>
                    </w:rPr>
                  </w:pPr>
                  <w:r w:rsidRPr="00B37637">
                    <w:rPr>
                      <w:rFonts w:cs="Arial"/>
                      <w:color w:val="000000"/>
                      <w:lang w:eastAsia="es-CL"/>
                    </w:rPr>
                    <w:t>Ruta 1</w:t>
                  </w:r>
                </w:p>
              </w:tc>
              <w:tc>
                <w:tcPr>
                  <w:tcW w:w="1200" w:type="dxa"/>
                  <w:tcBorders>
                    <w:top w:val="nil"/>
                    <w:left w:val="nil"/>
                    <w:bottom w:val="nil"/>
                    <w:right w:val="single" w:sz="4" w:space="0" w:color="auto"/>
                  </w:tcBorders>
                  <w:vAlign w:val="bottom"/>
                </w:tcPr>
                <w:p w:rsidR="00267356" w:rsidRPr="00B37637" w:rsidRDefault="00267356" w:rsidP="00CB2932">
                  <w:pPr>
                    <w:rPr>
                      <w:rFonts w:cs="Arial"/>
                      <w:color w:val="000000"/>
                    </w:rPr>
                  </w:pPr>
                  <w:r w:rsidRPr="00B37637">
                    <w:rPr>
                      <w:rFonts w:cs="Arial"/>
                      <w:color w:val="000000"/>
                    </w:rPr>
                    <w:t>$ 850</w:t>
                  </w:r>
                </w:p>
              </w:tc>
              <w:tc>
                <w:tcPr>
                  <w:tcW w:w="1380" w:type="dxa"/>
                  <w:tcBorders>
                    <w:top w:val="nil"/>
                    <w:left w:val="nil"/>
                    <w:bottom w:val="nil"/>
                    <w:right w:val="single" w:sz="4" w:space="0" w:color="auto"/>
                  </w:tcBorders>
                  <w:noWrap/>
                  <w:vAlign w:val="bottom"/>
                </w:tcPr>
                <w:p w:rsidR="00267356" w:rsidRPr="00B37637" w:rsidRDefault="00267356" w:rsidP="00CB2932">
                  <w:pPr>
                    <w:rPr>
                      <w:rFonts w:cs="Arial"/>
                      <w:color w:val="000000"/>
                    </w:rPr>
                  </w:pPr>
                  <w:r w:rsidRPr="00B37637">
                    <w:rPr>
                      <w:rFonts w:cs="Arial"/>
                      <w:color w:val="000000"/>
                    </w:rPr>
                    <w:t>$ 2.580</w:t>
                  </w:r>
                </w:p>
              </w:tc>
              <w:tc>
                <w:tcPr>
                  <w:tcW w:w="1200" w:type="dxa"/>
                  <w:tcBorders>
                    <w:top w:val="nil"/>
                    <w:left w:val="nil"/>
                    <w:bottom w:val="nil"/>
                    <w:right w:val="single" w:sz="4" w:space="0" w:color="auto"/>
                  </w:tcBorders>
                  <w:noWrap/>
                  <w:vAlign w:val="bottom"/>
                </w:tcPr>
                <w:p w:rsidR="00267356" w:rsidRPr="00B37637" w:rsidRDefault="00267356" w:rsidP="00CB2932">
                  <w:pPr>
                    <w:rPr>
                      <w:rFonts w:cs="Arial"/>
                      <w:color w:val="000000"/>
                    </w:rPr>
                  </w:pPr>
                  <w:r w:rsidRPr="00B37637">
                    <w:rPr>
                      <w:rFonts w:cs="Arial"/>
                      <w:color w:val="000000"/>
                    </w:rPr>
                    <w:t>$ 4.300</w:t>
                  </w:r>
                </w:p>
              </w:tc>
              <w:tc>
                <w:tcPr>
                  <w:tcW w:w="1200" w:type="dxa"/>
                  <w:tcBorders>
                    <w:top w:val="nil"/>
                    <w:left w:val="nil"/>
                    <w:bottom w:val="nil"/>
                    <w:right w:val="single" w:sz="4" w:space="0" w:color="auto"/>
                  </w:tcBorders>
                  <w:noWrap/>
                  <w:vAlign w:val="bottom"/>
                </w:tcPr>
                <w:p w:rsidR="00267356" w:rsidRPr="00B37637" w:rsidRDefault="00267356" w:rsidP="00CB2932">
                  <w:pPr>
                    <w:rPr>
                      <w:rFonts w:cs="Arial"/>
                      <w:color w:val="000000"/>
                    </w:rPr>
                  </w:pPr>
                  <w:r w:rsidRPr="00B37637">
                    <w:rPr>
                      <w:rFonts w:cs="Arial"/>
                      <w:color w:val="000000"/>
                    </w:rPr>
                    <w:t>$ 1.550</w:t>
                  </w:r>
                </w:p>
              </w:tc>
            </w:tr>
            <w:tr w:rsidR="00267356" w:rsidRPr="00B37637" w:rsidTr="00CB2932">
              <w:trPr>
                <w:trHeight w:val="300"/>
                <w:jc w:val="center"/>
              </w:trPr>
              <w:tc>
                <w:tcPr>
                  <w:tcW w:w="1860" w:type="dxa"/>
                  <w:vMerge/>
                  <w:tcBorders>
                    <w:top w:val="nil"/>
                    <w:left w:val="single" w:sz="4" w:space="0" w:color="auto"/>
                    <w:bottom w:val="single" w:sz="4" w:space="0" w:color="000000"/>
                    <w:right w:val="nil"/>
                  </w:tcBorders>
                  <w:vAlign w:val="center"/>
                </w:tcPr>
                <w:p w:rsidR="00267356" w:rsidRPr="00B37637" w:rsidRDefault="00267356" w:rsidP="00CB2932">
                  <w:pPr>
                    <w:rPr>
                      <w:rFonts w:cs="Arial"/>
                      <w:color w:val="000000"/>
                      <w:lang w:eastAsia="es-CL"/>
                    </w:rPr>
                  </w:pPr>
                </w:p>
              </w:tc>
              <w:tc>
                <w:tcPr>
                  <w:tcW w:w="1200" w:type="dxa"/>
                  <w:tcBorders>
                    <w:top w:val="nil"/>
                    <w:left w:val="single" w:sz="4" w:space="0" w:color="auto"/>
                    <w:bottom w:val="single" w:sz="4" w:space="0" w:color="auto"/>
                    <w:right w:val="double" w:sz="6" w:space="0" w:color="auto"/>
                  </w:tcBorders>
                  <w:vAlign w:val="center"/>
                </w:tcPr>
                <w:p w:rsidR="00267356" w:rsidRPr="00B37637" w:rsidRDefault="00267356" w:rsidP="00CB2932">
                  <w:pPr>
                    <w:rPr>
                      <w:rFonts w:cs="Arial"/>
                      <w:color w:val="000000"/>
                      <w:lang w:eastAsia="es-CL"/>
                    </w:rPr>
                  </w:pPr>
                  <w:r w:rsidRPr="00B37637">
                    <w:rPr>
                      <w:rFonts w:cs="Arial"/>
                      <w:color w:val="000000"/>
                      <w:lang w:eastAsia="es-CL"/>
                    </w:rPr>
                    <w:t>Ruta 16</w:t>
                  </w:r>
                </w:p>
              </w:tc>
              <w:tc>
                <w:tcPr>
                  <w:tcW w:w="1200" w:type="dxa"/>
                  <w:tcBorders>
                    <w:top w:val="nil"/>
                    <w:left w:val="nil"/>
                    <w:bottom w:val="single" w:sz="4" w:space="0" w:color="auto"/>
                    <w:right w:val="single" w:sz="4" w:space="0" w:color="auto"/>
                  </w:tcBorders>
                  <w:vAlign w:val="bottom"/>
                </w:tcPr>
                <w:p w:rsidR="00267356" w:rsidRPr="00B37637" w:rsidRDefault="00267356" w:rsidP="00CB2932">
                  <w:pPr>
                    <w:rPr>
                      <w:rFonts w:cs="Arial"/>
                      <w:color w:val="000000"/>
                    </w:rPr>
                  </w:pPr>
                  <w:r w:rsidRPr="00B37637">
                    <w:rPr>
                      <w:rFonts w:cs="Arial"/>
                      <w:color w:val="000000"/>
                    </w:rPr>
                    <w:t>$ 1.300</w:t>
                  </w:r>
                </w:p>
              </w:tc>
              <w:tc>
                <w:tcPr>
                  <w:tcW w:w="1380" w:type="dxa"/>
                  <w:tcBorders>
                    <w:top w:val="nil"/>
                    <w:left w:val="nil"/>
                    <w:bottom w:val="single" w:sz="4" w:space="0" w:color="auto"/>
                    <w:right w:val="single" w:sz="4" w:space="0" w:color="auto"/>
                  </w:tcBorders>
                  <w:noWrap/>
                  <w:vAlign w:val="bottom"/>
                </w:tcPr>
                <w:p w:rsidR="00267356" w:rsidRPr="00B37637" w:rsidRDefault="00267356" w:rsidP="00CB2932">
                  <w:pPr>
                    <w:rPr>
                      <w:rFonts w:cs="Arial"/>
                      <w:color w:val="000000"/>
                    </w:rPr>
                  </w:pPr>
                  <w:r w:rsidRPr="00B37637">
                    <w:rPr>
                      <w:rFonts w:cs="Arial"/>
                      <w:color w:val="000000"/>
                    </w:rPr>
                    <w:t>$ 3.870</w:t>
                  </w:r>
                </w:p>
              </w:tc>
              <w:tc>
                <w:tcPr>
                  <w:tcW w:w="1200" w:type="dxa"/>
                  <w:tcBorders>
                    <w:top w:val="nil"/>
                    <w:left w:val="nil"/>
                    <w:bottom w:val="single" w:sz="4" w:space="0" w:color="auto"/>
                    <w:right w:val="single" w:sz="4" w:space="0" w:color="auto"/>
                  </w:tcBorders>
                  <w:noWrap/>
                  <w:vAlign w:val="bottom"/>
                </w:tcPr>
                <w:p w:rsidR="00267356" w:rsidRPr="00B37637" w:rsidRDefault="00267356" w:rsidP="00CB2932">
                  <w:pPr>
                    <w:rPr>
                      <w:rFonts w:cs="Arial"/>
                      <w:color w:val="000000"/>
                    </w:rPr>
                  </w:pPr>
                  <w:r w:rsidRPr="00B37637">
                    <w:rPr>
                      <w:rFonts w:cs="Arial"/>
                      <w:color w:val="000000"/>
                    </w:rPr>
                    <w:t>$ 6.450</w:t>
                  </w:r>
                </w:p>
              </w:tc>
              <w:tc>
                <w:tcPr>
                  <w:tcW w:w="1200" w:type="dxa"/>
                  <w:tcBorders>
                    <w:top w:val="nil"/>
                    <w:left w:val="nil"/>
                    <w:bottom w:val="single" w:sz="4" w:space="0" w:color="auto"/>
                    <w:right w:val="single" w:sz="4" w:space="0" w:color="auto"/>
                  </w:tcBorders>
                  <w:noWrap/>
                  <w:vAlign w:val="bottom"/>
                </w:tcPr>
                <w:p w:rsidR="00267356" w:rsidRPr="00B37637" w:rsidRDefault="00267356" w:rsidP="00CB2932">
                  <w:pPr>
                    <w:rPr>
                      <w:rFonts w:cs="Arial"/>
                      <w:color w:val="000000"/>
                    </w:rPr>
                  </w:pPr>
                  <w:r w:rsidRPr="00B37637">
                    <w:rPr>
                      <w:rFonts w:cs="Arial"/>
                      <w:color w:val="000000"/>
                    </w:rPr>
                    <w:t>$ 2.330</w:t>
                  </w:r>
                </w:p>
              </w:tc>
            </w:tr>
          </w:tbl>
          <w:p w:rsidR="00267356" w:rsidRPr="00B37637" w:rsidRDefault="00267356" w:rsidP="00CB2932">
            <w:pPr>
              <w:rPr>
                <w:rFonts w:cs="Arial"/>
                <w:b/>
              </w:rPr>
            </w:pPr>
            <w:r w:rsidRPr="00B37637">
              <w:rPr>
                <w:rFonts w:cs="Arial"/>
                <w:b/>
              </w:rPr>
              <w:t>NOTA: Valores de peajes calculas a fecha 08/10/2010, los valores finales a cobrar se reajustarán de acuerdo al IPC.</w:t>
            </w:r>
          </w:p>
          <w:p w:rsidR="00267356" w:rsidRPr="00B37637" w:rsidRDefault="00267356" w:rsidP="00CB2932">
            <w:pPr>
              <w:rPr>
                <w:rFonts w:cs="Arial"/>
                <w:b/>
              </w:rPr>
            </w:pPr>
          </w:p>
          <w:p w:rsidR="00267356" w:rsidRPr="00B37637" w:rsidRDefault="00267356" w:rsidP="00CB2932">
            <w:pPr>
              <w:rPr>
                <w:rFonts w:cs="Arial"/>
              </w:rPr>
            </w:pPr>
            <w:r w:rsidRPr="00B37637">
              <w:rPr>
                <w:rFonts w:cs="Arial"/>
              </w:rPr>
              <w:t xml:space="preserve">Los valores anteriores son consistentes con el nuevo estándar de las rutas y con el significativo mejoramiento en los niveles de seguridad, servicialidad y ahorros que se generarán a los usuarios por concepto de reducción en sus tiempos de viaje, menor consumo de combustible y menor desgaste de sus vehículos. Del mismo modo, se debe tener presente que los cobros estarán asociados sólo a los viajes de larga distancia, por ejemplo, en el caso de la Ruta 1, el cobro aplicará a los viajes hacia y desde el Aeropuerto "Diego Aracena". Del mismo modo, en la Ruta 16, el cobro se hará efectivo para el trayecto que va desde Iquique con destino a la Ruta 5 y viceversa. </w:t>
            </w:r>
          </w:p>
          <w:p w:rsidR="00267356" w:rsidRPr="00B37637" w:rsidRDefault="00267356" w:rsidP="00CB2932">
            <w:pPr>
              <w:rPr>
                <w:rFonts w:cs="Arial"/>
              </w:rPr>
            </w:pPr>
          </w:p>
          <w:p w:rsidR="00267356" w:rsidRPr="00755A4F" w:rsidRDefault="00267356" w:rsidP="00267356">
            <w:pPr>
              <w:numPr>
                <w:ilvl w:val="0"/>
                <w:numId w:val="24"/>
              </w:numPr>
              <w:spacing w:after="0" w:line="360" w:lineRule="auto"/>
              <w:ind w:hanging="720"/>
              <w:jc w:val="both"/>
              <w:rPr>
                <w:b/>
              </w:rPr>
            </w:pPr>
            <w:bookmarkStart w:id="10" w:name="_Toc381930532"/>
            <w:r w:rsidRPr="00755A4F">
              <w:rPr>
                <w:b/>
              </w:rPr>
              <w:t>CRONOGRAMA DEL PROYECTO</w:t>
            </w:r>
            <w:bookmarkEnd w:id="10"/>
          </w:p>
          <w:p w:rsidR="00267356" w:rsidRPr="00B37637" w:rsidRDefault="00267356" w:rsidP="00CB2932">
            <w:pPr>
              <w:rPr>
                <w:rFonts w:cs="Arial"/>
              </w:rPr>
            </w:pPr>
            <w:r w:rsidRPr="00B37637">
              <w:rPr>
                <w:rFonts w:cs="Arial"/>
              </w:rPr>
              <w:t>Actualmente el proyecto se encuentra en etapa de Licitación y se contempla la recepción de ofertas, durante el presente semestre. Una vez que se adjudique la concesión a la empresa ganadora, se estima los siguientes plazos:</w:t>
            </w:r>
          </w:p>
          <w:p w:rsidR="00267356" w:rsidRPr="00B37637" w:rsidRDefault="00267356" w:rsidP="00CB2932">
            <w:pPr>
              <w:rPr>
                <w:rFonts w:cs="Arial"/>
              </w:rPr>
            </w:pPr>
          </w:p>
          <w:p w:rsidR="00267356" w:rsidRPr="00B37637" w:rsidRDefault="00267356" w:rsidP="00267356">
            <w:pPr>
              <w:numPr>
                <w:ilvl w:val="0"/>
                <w:numId w:val="21"/>
              </w:numPr>
              <w:tabs>
                <w:tab w:val="left" w:pos="284"/>
                <w:tab w:val="left" w:pos="993"/>
              </w:tabs>
              <w:spacing w:after="0" w:line="360" w:lineRule="auto"/>
              <w:ind w:left="0" w:firstLine="0"/>
              <w:jc w:val="both"/>
              <w:rPr>
                <w:rFonts w:cs="Arial"/>
              </w:rPr>
            </w:pPr>
            <w:r w:rsidRPr="00B37637">
              <w:rPr>
                <w:rFonts w:cs="Arial"/>
              </w:rPr>
              <w:t>Inicio de las Obras: Segundo Semestre de 2012.</w:t>
            </w:r>
          </w:p>
          <w:p w:rsidR="00267356" w:rsidRPr="00B37637" w:rsidRDefault="00267356" w:rsidP="00267356">
            <w:pPr>
              <w:numPr>
                <w:ilvl w:val="0"/>
                <w:numId w:val="21"/>
              </w:numPr>
              <w:tabs>
                <w:tab w:val="left" w:pos="284"/>
                <w:tab w:val="left" w:pos="993"/>
              </w:tabs>
              <w:spacing w:after="0" w:line="360" w:lineRule="auto"/>
              <w:ind w:left="0" w:firstLine="0"/>
              <w:jc w:val="both"/>
              <w:rPr>
                <w:rFonts w:cs="Arial"/>
              </w:rPr>
            </w:pPr>
            <w:r w:rsidRPr="00B37637">
              <w:rPr>
                <w:rFonts w:cs="Arial"/>
              </w:rPr>
              <w:t>Término de las Obras (PSP): 2014.</w:t>
            </w:r>
          </w:p>
          <w:p w:rsidR="00267356" w:rsidRPr="00B37637" w:rsidRDefault="00267356" w:rsidP="00267356">
            <w:pPr>
              <w:numPr>
                <w:ilvl w:val="0"/>
                <w:numId w:val="21"/>
              </w:numPr>
              <w:tabs>
                <w:tab w:val="left" w:pos="284"/>
                <w:tab w:val="left" w:pos="993"/>
              </w:tabs>
              <w:spacing w:after="0" w:line="360" w:lineRule="auto"/>
              <w:ind w:left="0" w:firstLine="0"/>
              <w:jc w:val="both"/>
              <w:rPr>
                <w:rFonts w:cs="Arial"/>
              </w:rPr>
            </w:pPr>
            <w:r w:rsidRPr="00B37637">
              <w:rPr>
                <w:rFonts w:cs="Arial"/>
              </w:rPr>
              <w:t>Inicio explotación de la Concesión: 2014</w:t>
            </w:r>
          </w:p>
          <w:p w:rsidR="00267356" w:rsidRDefault="00267356" w:rsidP="00267356">
            <w:pPr>
              <w:numPr>
                <w:ilvl w:val="0"/>
                <w:numId w:val="21"/>
              </w:numPr>
              <w:tabs>
                <w:tab w:val="left" w:pos="284"/>
                <w:tab w:val="left" w:pos="993"/>
              </w:tabs>
              <w:spacing w:after="0" w:line="360" w:lineRule="auto"/>
              <w:ind w:left="0" w:firstLine="0"/>
              <w:jc w:val="both"/>
              <w:rPr>
                <w:rFonts w:cs="Arial"/>
              </w:rPr>
            </w:pPr>
            <w:r w:rsidRPr="00B37637">
              <w:rPr>
                <w:rFonts w:cs="Arial"/>
              </w:rPr>
              <w:t>Inicio Concesión: Primer semestre 2011</w:t>
            </w:r>
          </w:p>
          <w:p w:rsidR="00267356" w:rsidRPr="00B37637" w:rsidRDefault="00267356" w:rsidP="00CB2932">
            <w:pPr>
              <w:tabs>
                <w:tab w:val="left" w:pos="284"/>
                <w:tab w:val="left" w:pos="993"/>
              </w:tabs>
              <w:rPr>
                <w:rFonts w:cs="Arial"/>
              </w:rPr>
            </w:pPr>
          </w:p>
          <w:p w:rsidR="00267356" w:rsidRPr="00B37637" w:rsidRDefault="00267356" w:rsidP="00CB2932">
            <w:pPr>
              <w:rPr>
                <w:rFonts w:cs="Arial"/>
              </w:rPr>
            </w:pPr>
          </w:p>
        </w:tc>
      </w:tr>
      <w:tr w:rsidR="00267356" w:rsidRPr="00B37637" w:rsidTr="00CB2932">
        <w:tc>
          <w:tcPr>
            <w:tcW w:w="8999" w:type="dxa"/>
          </w:tcPr>
          <w:p w:rsidR="00267356" w:rsidRPr="00B37637" w:rsidRDefault="00267356" w:rsidP="00CB2932">
            <w:pPr>
              <w:rPr>
                <w:rFonts w:cs="Arial"/>
              </w:rPr>
            </w:pPr>
            <w:r w:rsidRPr="00B37637">
              <w:rPr>
                <w:rFonts w:cs="Arial"/>
              </w:rPr>
              <w:lastRenderedPageBreak/>
              <w:br w:type="page"/>
            </w:r>
          </w:p>
          <w:p w:rsidR="00267356" w:rsidRPr="00B37637" w:rsidRDefault="00267356" w:rsidP="00CB2932">
            <w:pPr>
              <w:rPr>
                <w:rFonts w:cs="Arial"/>
              </w:rPr>
            </w:pPr>
            <w:r w:rsidRPr="00B37637">
              <w:rPr>
                <w:rFonts w:cs="Arial"/>
              </w:rPr>
              <w:t>PROYECTO: “ALTERNATIVAS DE ACCESO A IQUIQUE”.</w:t>
            </w:r>
          </w:p>
          <w:p w:rsidR="00267356" w:rsidRPr="00B37637" w:rsidRDefault="00267356" w:rsidP="00CB2932">
            <w:pPr>
              <w:rPr>
                <w:rFonts w:cs="Arial"/>
              </w:rPr>
            </w:pPr>
            <w:r w:rsidRPr="00B37637">
              <w:rPr>
                <w:rFonts w:cs="Arial"/>
              </w:rPr>
              <w:t>Día-mes-año: ______________________</w:t>
            </w:r>
          </w:p>
          <w:p w:rsidR="00267356" w:rsidRPr="00B37637" w:rsidRDefault="00267356" w:rsidP="00CB2932">
            <w:pPr>
              <w:rPr>
                <w:rFonts w:cs="Arial"/>
              </w:rPr>
            </w:pPr>
            <w:r w:rsidRPr="00B37637">
              <w:rPr>
                <w:rFonts w:cs="Arial"/>
              </w:rPr>
              <w:t xml:space="preserve">Nombre Comunidad: ________________________________________             </w:t>
            </w:r>
          </w:p>
          <w:p w:rsidR="00267356" w:rsidRPr="00B37637" w:rsidRDefault="00267356" w:rsidP="00CB2932">
            <w:pPr>
              <w:rPr>
                <w:rFonts w:cs="Arial"/>
              </w:rPr>
            </w:pPr>
            <w:r w:rsidRPr="00B37637">
              <w:rPr>
                <w:rFonts w:cs="Arial"/>
              </w:rPr>
              <w:t>Nombre: __________________________________________________</w:t>
            </w:r>
          </w:p>
          <w:p w:rsidR="00267356" w:rsidRPr="00B37637" w:rsidRDefault="00267356" w:rsidP="00CB2932">
            <w:pPr>
              <w:rPr>
                <w:rFonts w:cs="Arial"/>
              </w:rPr>
            </w:pPr>
          </w:p>
          <w:p w:rsidR="00267356" w:rsidRPr="00B37637" w:rsidRDefault="00267356" w:rsidP="00CB2932">
            <w:pPr>
              <w:pBdr>
                <w:top w:val="single" w:sz="4" w:space="1" w:color="auto"/>
                <w:left w:val="single" w:sz="4" w:space="4" w:color="auto"/>
                <w:bottom w:val="single" w:sz="4" w:space="1" w:color="auto"/>
                <w:right w:val="single" w:sz="4" w:space="4" w:color="auto"/>
              </w:pBdr>
              <w:rPr>
                <w:rFonts w:cs="Arial"/>
              </w:rPr>
            </w:pPr>
            <w:r w:rsidRPr="00B37637">
              <w:rPr>
                <w:rFonts w:cs="Arial"/>
              </w:rPr>
              <w:t>Respecto al Proyecto de Concesión denominado “Alternativas de Acceso a Iquique”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773"/>
            </w:tblGrid>
            <w:tr w:rsidR="00267356" w:rsidRPr="00B37637" w:rsidTr="00CB2932">
              <w:tc>
                <w:tcPr>
                  <w:tcW w:w="8773" w:type="dxa"/>
                </w:tcPr>
                <w:p w:rsidR="00267356" w:rsidRPr="00B37637" w:rsidRDefault="00267356" w:rsidP="00CB2932">
                  <w:pPr>
                    <w:rPr>
                      <w:rFonts w:cs="Arial"/>
                    </w:rPr>
                  </w:pPr>
                </w:p>
              </w:tc>
            </w:tr>
            <w:tr w:rsidR="00267356" w:rsidRPr="00B37637" w:rsidTr="00CB2932">
              <w:tc>
                <w:tcPr>
                  <w:tcW w:w="9546" w:type="dxa"/>
                </w:tcPr>
                <w:p w:rsidR="00267356" w:rsidRPr="00B37637" w:rsidRDefault="00267356" w:rsidP="00CB2932">
                  <w:pPr>
                    <w:rPr>
                      <w:rFonts w:cs="Arial"/>
                    </w:rPr>
                  </w:pPr>
                </w:p>
              </w:tc>
            </w:tr>
            <w:tr w:rsidR="00267356" w:rsidRPr="00B37637" w:rsidTr="00CB2932">
              <w:tc>
                <w:tcPr>
                  <w:tcW w:w="9546" w:type="dxa"/>
                </w:tcPr>
                <w:p w:rsidR="00267356" w:rsidRPr="00B37637" w:rsidRDefault="00267356" w:rsidP="00CB2932">
                  <w:pPr>
                    <w:rPr>
                      <w:rFonts w:cs="Arial"/>
                    </w:rPr>
                  </w:pPr>
                </w:p>
              </w:tc>
            </w:tr>
            <w:tr w:rsidR="00267356" w:rsidRPr="00B37637" w:rsidTr="00CB2932">
              <w:tc>
                <w:tcPr>
                  <w:tcW w:w="9546" w:type="dxa"/>
                </w:tcPr>
                <w:p w:rsidR="00267356" w:rsidRPr="00B37637" w:rsidRDefault="00267356" w:rsidP="00CB2932">
                  <w:pPr>
                    <w:rPr>
                      <w:rFonts w:cs="Arial"/>
                    </w:rPr>
                  </w:pPr>
                </w:p>
              </w:tc>
            </w:tr>
            <w:tr w:rsidR="00267356" w:rsidRPr="00B37637" w:rsidTr="00CB2932">
              <w:tc>
                <w:tcPr>
                  <w:tcW w:w="9546" w:type="dxa"/>
                </w:tcPr>
                <w:p w:rsidR="00267356" w:rsidRPr="00B37637" w:rsidRDefault="00267356" w:rsidP="00CB2932">
                  <w:pPr>
                    <w:rPr>
                      <w:rFonts w:cs="Arial"/>
                    </w:rPr>
                  </w:pPr>
                </w:p>
              </w:tc>
            </w:tr>
            <w:tr w:rsidR="00267356" w:rsidRPr="00B37637" w:rsidTr="00CB2932">
              <w:tc>
                <w:tcPr>
                  <w:tcW w:w="9546" w:type="dxa"/>
                </w:tcPr>
                <w:p w:rsidR="00267356" w:rsidRPr="00B37637" w:rsidRDefault="00267356" w:rsidP="00CB2932">
                  <w:pPr>
                    <w:rPr>
                      <w:rFonts w:cs="Arial"/>
                    </w:rPr>
                  </w:pPr>
                </w:p>
              </w:tc>
            </w:tr>
            <w:tr w:rsidR="00267356" w:rsidRPr="00B37637" w:rsidTr="00CB2932">
              <w:tc>
                <w:tcPr>
                  <w:tcW w:w="9546" w:type="dxa"/>
                </w:tcPr>
                <w:p w:rsidR="00267356" w:rsidRPr="00B37637" w:rsidRDefault="00267356" w:rsidP="00CB2932">
                  <w:pPr>
                    <w:rPr>
                      <w:rFonts w:cs="Arial"/>
                    </w:rPr>
                  </w:pPr>
                </w:p>
              </w:tc>
            </w:tr>
            <w:tr w:rsidR="00267356" w:rsidRPr="00B37637" w:rsidTr="00CB2932">
              <w:tc>
                <w:tcPr>
                  <w:tcW w:w="9546" w:type="dxa"/>
                </w:tcPr>
                <w:p w:rsidR="00267356" w:rsidRPr="00B37637" w:rsidRDefault="00267356" w:rsidP="00CB2932">
                  <w:pPr>
                    <w:rPr>
                      <w:rFonts w:cs="Arial"/>
                    </w:rPr>
                  </w:pPr>
                </w:p>
              </w:tc>
            </w:tr>
            <w:tr w:rsidR="00267356" w:rsidRPr="00B37637" w:rsidTr="00CB2932">
              <w:tc>
                <w:tcPr>
                  <w:tcW w:w="9546" w:type="dxa"/>
                </w:tcPr>
                <w:p w:rsidR="00267356" w:rsidRPr="00B37637" w:rsidRDefault="00267356" w:rsidP="00CB2932">
                  <w:pPr>
                    <w:rPr>
                      <w:rFonts w:cs="Arial"/>
                    </w:rPr>
                  </w:pPr>
                </w:p>
              </w:tc>
            </w:tr>
            <w:tr w:rsidR="00267356" w:rsidRPr="00B37637" w:rsidTr="00CB2932">
              <w:tc>
                <w:tcPr>
                  <w:tcW w:w="9546" w:type="dxa"/>
                </w:tcPr>
                <w:p w:rsidR="00267356" w:rsidRPr="00B37637" w:rsidRDefault="00267356" w:rsidP="00CB2932">
                  <w:pPr>
                    <w:rPr>
                      <w:rFonts w:cs="Arial"/>
                    </w:rPr>
                  </w:pPr>
                </w:p>
              </w:tc>
            </w:tr>
            <w:tr w:rsidR="00267356" w:rsidRPr="00B37637" w:rsidTr="00CB2932">
              <w:tc>
                <w:tcPr>
                  <w:tcW w:w="9546" w:type="dxa"/>
                </w:tcPr>
                <w:p w:rsidR="00267356" w:rsidRPr="00B37637" w:rsidRDefault="00267356" w:rsidP="00CB2932">
                  <w:pPr>
                    <w:rPr>
                      <w:rFonts w:cs="Arial"/>
                    </w:rPr>
                  </w:pPr>
                </w:p>
              </w:tc>
            </w:tr>
            <w:tr w:rsidR="00267356" w:rsidRPr="00B37637" w:rsidTr="00CB2932">
              <w:tc>
                <w:tcPr>
                  <w:tcW w:w="9546" w:type="dxa"/>
                </w:tcPr>
                <w:p w:rsidR="00267356" w:rsidRPr="00B37637" w:rsidRDefault="00267356" w:rsidP="00CB2932">
                  <w:pPr>
                    <w:rPr>
                      <w:rFonts w:cs="Arial"/>
                    </w:rPr>
                  </w:pPr>
                </w:p>
              </w:tc>
            </w:tr>
            <w:tr w:rsidR="00267356" w:rsidRPr="00B37637" w:rsidTr="00CB2932">
              <w:tc>
                <w:tcPr>
                  <w:tcW w:w="9546" w:type="dxa"/>
                </w:tcPr>
                <w:p w:rsidR="00267356" w:rsidRPr="00B37637" w:rsidRDefault="00267356" w:rsidP="00CB2932">
                  <w:pPr>
                    <w:rPr>
                      <w:rFonts w:cs="Arial"/>
                    </w:rPr>
                  </w:pPr>
                </w:p>
              </w:tc>
            </w:tr>
            <w:tr w:rsidR="00267356" w:rsidRPr="00B37637" w:rsidTr="00CB2932">
              <w:tc>
                <w:tcPr>
                  <w:tcW w:w="9546" w:type="dxa"/>
                </w:tcPr>
                <w:p w:rsidR="00267356" w:rsidRPr="00B37637" w:rsidRDefault="00267356" w:rsidP="00CB2932">
                  <w:pPr>
                    <w:rPr>
                      <w:rFonts w:cs="Arial"/>
                    </w:rPr>
                  </w:pPr>
                </w:p>
              </w:tc>
            </w:tr>
            <w:tr w:rsidR="00267356" w:rsidRPr="00B37637" w:rsidTr="00CB2932">
              <w:tc>
                <w:tcPr>
                  <w:tcW w:w="9546" w:type="dxa"/>
                </w:tcPr>
                <w:p w:rsidR="00267356" w:rsidRPr="00B37637" w:rsidRDefault="00267356" w:rsidP="00CB2932">
                  <w:pPr>
                    <w:rPr>
                      <w:rFonts w:cs="Arial"/>
                    </w:rPr>
                  </w:pPr>
                </w:p>
              </w:tc>
            </w:tr>
            <w:tr w:rsidR="00267356" w:rsidRPr="00B37637" w:rsidTr="00CB2932">
              <w:tc>
                <w:tcPr>
                  <w:tcW w:w="9546" w:type="dxa"/>
                </w:tcPr>
                <w:p w:rsidR="00267356" w:rsidRPr="00B37637" w:rsidRDefault="00267356" w:rsidP="00CB2932">
                  <w:pPr>
                    <w:rPr>
                      <w:rFonts w:cs="Arial"/>
                    </w:rPr>
                  </w:pPr>
                </w:p>
              </w:tc>
            </w:tr>
            <w:tr w:rsidR="00267356" w:rsidRPr="00B37637" w:rsidTr="00CB2932">
              <w:tc>
                <w:tcPr>
                  <w:tcW w:w="9546" w:type="dxa"/>
                </w:tcPr>
                <w:p w:rsidR="00267356" w:rsidRPr="00B37637" w:rsidRDefault="00267356" w:rsidP="00CB2932">
                  <w:pPr>
                    <w:rPr>
                      <w:rFonts w:cs="Arial"/>
                    </w:rPr>
                  </w:pPr>
                </w:p>
              </w:tc>
            </w:tr>
            <w:tr w:rsidR="00267356" w:rsidRPr="00B37637" w:rsidTr="00CB2932">
              <w:tc>
                <w:tcPr>
                  <w:tcW w:w="9546" w:type="dxa"/>
                </w:tcPr>
                <w:p w:rsidR="00267356" w:rsidRPr="00B37637" w:rsidRDefault="00267356" w:rsidP="00CB2932">
                  <w:pPr>
                    <w:rPr>
                      <w:rFonts w:cs="Arial"/>
                    </w:rPr>
                  </w:pPr>
                </w:p>
              </w:tc>
            </w:tr>
            <w:tr w:rsidR="00267356" w:rsidRPr="00B37637" w:rsidTr="00CB2932">
              <w:tc>
                <w:tcPr>
                  <w:tcW w:w="9546" w:type="dxa"/>
                </w:tcPr>
                <w:p w:rsidR="00267356" w:rsidRPr="00B37637" w:rsidRDefault="00267356" w:rsidP="00CB2932">
                  <w:pPr>
                    <w:rPr>
                      <w:rFonts w:cs="Arial"/>
                    </w:rPr>
                  </w:pPr>
                </w:p>
              </w:tc>
            </w:tr>
            <w:tr w:rsidR="00267356" w:rsidRPr="00B37637" w:rsidTr="00CB2932">
              <w:tc>
                <w:tcPr>
                  <w:tcW w:w="9546" w:type="dxa"/>
                </w:tcPr>
                <w:p w:rsidR="00267356" w:rsidRPr="00B37637" w:rsidRDefault="00267356" w:rsidP="00CB2932">
                  <w:pPr>
                    <w:rPr>
                      <w:rFonts w:cs="Arial"/>
                    </w:rPr>
                  </w:pPr>
                </w:p>
              </w:tc>
            </w:tr>
            <w:tr w:rsidR="00267356" w:rsidRPr="00B37637" w:rsidTr="00CB2932">
              <w:tc>
                <w:tcPr>
                  <w:tcW w:w="9546" w:type="dxa"/>
                </w:tcPr>
                <w:p w:rsidR="00267356" w:rsidRPr="00B37637" w:rsidRDefault="00267356" w:rsidP="00CB2932">
                  <w:pPr>
                    <w:rPr>
                      <w:rFonts w:cs="Arial"/>
                    </w:rPr>
                  </w:pPr>
                </w:p>
              </w:tc>
            </w:tr>
            <w:tr w:rsidR="00267356" w:rsidRPr="00B37637" w:rsidTr="00CB2932">
              <w:tc>
                <w:tcPr>
                  <w:tcW w:w="9546" w:type="dxa"/>
                </w:tcPr>
                <w:p w:rsidR="00267356" w:rsidRPr="00B37637" w:rsidRDefault="00267356" w:rsidP="00CB2932">
                  <w:pPr>
                    <w:rPr>
                      <w:rFonts w:cs="Arial"/>
                    </w:rPr>
                  </w:pPr>
                </w:p>
              </w:tc>
            </w:tr>
            <w:tr w:rsidR="00267356" w:rsidRPr="00B37637" w:rsidTr="00CB2932">
              <w:tc>
                <w:tcPr>
                  <w:tcW w:w="9546" w:type="dxa"/>
                </w:tcPr>
                <w:p w:rsidR="00267356" w:rsidRPr="00B37637" w:rsidRDefault="00267356" w:rsidP="00CB2932">
                  <w:pPr>
                    <w:rPr>
                      <w:rFonts w:cs="Arial"/>
                    </w:rPr>
                  </w:pPr>
                </w:p>
              </w:tc>
            </w:tr>
            <w:tr w:rsidR="00267356" w:rsidRPr="00B37637" w:rsidTr="00CB2932">
              <w:tc>
                <w:tcPr>
                  <w:tcW w:w="9546" w:type="dxa"/>
                </w:tcPr>
                <w:p w:rsidR="00267356" w:rsidRPr="00B37637" w:rsidRDefault="00267356" w:rsidP="00CB2932">
                  <w:pPr>
                    <w:rPr>
                      <w:rFonts w:cs="Arial"/>
                    </w:rPr>
                  </w:pPr>
                </w:p>
              </w:tc>
            </w:tr>
            <w:tr w:rsidR="00267356" w:rsidRPr="00B37637" w:rsidTr="00CB2932">
              <w:tc>
                <w:tcPr>
                  <w:tcW w:w="9546" w:type="dxa"/>
                </w:tcPr>
                <w:p w:rsidR="00267356" w:rsidRPr="00B37637" w:rsidRDefault="00267356" w:rsidP="00CB2932">
                  <w:pPr>
                    <w:rPr>
                      <w:rFonts w:cs="Arial"/>
                    </w:rPr>
                  </w:pPr>
                </w:p>
              </w:tc>
            </w:tr>
          </w:tbl>
          <w:p w:rsidR="00267356" w:rsidRPr="00B37637" w:rsidRDefault="00267356" w:rsidP="00CB2932">
            <w:pPr>
              <w:rPr>
                <w:rFonts w:cs="Arial"/>
              </w:rPr>
            </w:pPr>
          </w:p>
        </w:tc>
      </w:tr>
    </w:tbl>
    <w:p w:rsidR="00267356" w:rsidRDefault="00267356"/>
    <w:p w:rsidR="00267356" w:rsidRPr="00B37637" w:rsidRDefault="00267356" w:rsidP="00267356">
      <w:pPr>
        <w:pStyle w:val="Subttulo"/>
      </w:pPr>
      <w:r w:rsidRPr="00B37637">
        <w:rPr>
          <w:rFonts w:eastAsia="Batang"/>
        </w:rPr>
        <w:t>Resumen de la consulta en el marco del Convenio 169 de la OIT.</w:t>
      </w:r>
    </w:p>
    <w:p w:rsidR="00267356" w:rsidRPr="00AB241D" w:rsidRDefault="00267356" w:rsidP="00267356">
      <w:pPr>
        <w:tabs>
          <w:tab w:val="left" w:pos="426"/>
        </w:tabs>
        <w:rPr>
          <w:rFonts w:eastAsia="Batang" w:cs="Arial"/>
          <w:b/>
        </w:rPr>
      </w:pPr>
    </w:p>
    <w:p w:rsidR="00267356" w:rsidRPr="00AB241D" w:rsidRDefault="00267356" w:rsidP="00267356">
      <w:pPr>
        <w:tabs>
          <w:tab w:val="left" w:pos="426"/>
        </w:tabs>
        <w:jc w:val="center"/>
        <w:rPr>
          <w:rFonts w:eastAsia="Batang" w:cs="Arial"/>
          <w:i/>
        </w:rPr>
      </w:pPr>
      <w:r w:rsidRPr="00AB241D">
        <w:rPr>
          <w:rFonts w:eastAsia="Batang" w:cs="Arial"/>
          <w:i/>
        </w:rPr>
        <w:object w:dxaOrig="7140" w:dyaOrig="535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8.5pt;height:268.5pt" o:ole="" o:bordertopcolor="yellow pure" o:borderleftcolor="yellow pure" o:borderbottomcolor="yellow pure" o:borderrightcolor="yellow pure">
            <v:imagedata r:id="rId71" o:title=""/>
            <w10:bordertop type="single" width="8"/>
            <w10:borderleft type="single" width="8"/>
            <w10:borderbottom type="single" width="8"/>
            <w10:borderright type="single" width="8"/>
          </v:shape>
          <o:OLEObject Type="Embed" ProgID="PowerPoint.Slide.12" ShapeID="_x0000_i1025" DrawAspect="Content" ObjectID="_1473516705" r:id="rId72"/>
        </w:object>
      </w:r>
    </w:p>
    <w:p w:rsidR="00267356" w:rsidRPr="00AB241D" w:rsidRDefault="00267356" w:rsidP="00267356">
      <w:pPr>
        <w:tabs>
          <w:tab w:val="left" w:pos="426"/>
        </w:tabs>
        <w:rPr>
          <w:rFonts w:eastAsia="Batang" w:cs="Arial"/>
          <w:i/>
        </w:rPr>
      </w:pPr>
    </w:p>
    <w:p w:rsidR="00267356" w:rsidRPr="00AB241D" w:rsidRDefault="00267356" w:rsidP="00267356">
      <w:pPr>
        <w:tabs>
          <w:tab w:val="left" w:pos="426"/>
        </w:tabs>
        <w:jc w:val="center"/>
        <w:rPr>
          <w:rFonts w:eastAsia="Batang" w:cs="Arial"/>
          <w:i/>
        </w:rPr>
      </w:pPr>
      <w:r w:rsidRPr="00AB241D">
        <w:rPr>
          <w:rFonts w:eastAsia="Batang" w:cs="Arial"/>
          <w:i/>
        </w:rPr>
        <w:object w:dxaOrig="7216" w:dyaOrig="5407">
          <v:shape id="_x0000_i1026" type="#_x0000_t75" style="width:362.25pt;height:271.5pt" o:ole="" o:bordertopcolor="yellow pure" o:borderleftcolor="yellow pure" o:borderbottomcolor="yellow pure" o:borderrightcolor="yellow pure">
            <v:imagedata r:id="rId73" o:title=""/>
            <w10:bordertop type="single" width="8"/>
            <w10:borderleft type="single" width="8"/>
            <w10:borderbottom type="single" width="8"/>
            <w10:borderright type="single" width="8"/>
          </v:shape>
          <o:OLEObject Type="Embed" ProgID="PowerPoint.Slide.12" ShapeID="_x0000_i1026" DrawAspect="Content" ObjectID="_1473516706" r:id="rId74"/>
        </w:object>
      </w:r>
    </w:p>
    <w:p w:rsidR="00267356" w:rsidRPr="00AB241D" w:rsidRDefault="00267356" w:rsidP="00267356">
      <w:pPr>
        <w:tabs>
          <w:tab w:val="left" w:pos="426"/>
        </w:tabs>
        <w:rPr>
          <w:rFonts w:eastAsia="Batang" w:cs="Arial"/>
          <w:i/>
        </w:rPr>
      </w:pPr>
    </w:p>
    <w:p w:rsidR="00267356" w:rsidRPr="00AB241D" w:rsidRDefault="00267356" w:rsidP="00267356">
      <w:pPr>
        <w:tabs>
          <w:tab w:val="left" w:pos="426"/>
        </w:tabs>
        <w:rPr>
          <w:rFonts w:eastAsia="Batang" w:cs="Arial"/>
          <w:i/>
        </w:rPr>
      </w:pPr>
    </w:p>
    <w:p w:rsidR="00267356" w:rsidRPr="00AB241D" w:rsidRDefault="00267356" w:rsidP="00267356">
      <w:pPr>
        <w:tabs>
          <w:tab w:val="left" w:pos="426"/>
        </w:tabs>
        <w:rPr>
          <w:rFonts w:eastAsia="Batang" w:cs="Arial"/>
          <w:i/>
        </w:rPr>
      </w:pPr>
    </w:p>
    <w:p w:rsidR="00267356" w:rsidRPr="00AB241D" w:rsidRDefault="00267356" w:rsidP="00267356">
      <w:pPr>
        <w:tabs>
          <w:tab w:val="left" w:pos="426"/>
        </w:tabs>
        <w:rPr>
          <w:rFonts w:eastAsia="Batang" w:cs="Arial"/>
          <w:i/>
        </w:rPr>
      </w:pPr>
    </w:p>
    <w:p w:rsidR="00267356" w:rsidRPr="00AB241D" w:rsidRDefault="00267356" w:rsidP="00267356">
      <w:pPr>
        <w:tabs>
          <w:tab w:val="left" w:pos="426"/>
        </w:tabs>
        <w:rPr>
          <w:rFonts w:eastAsia="Batang" w:cs="Arial"/>
          <w:i/>
        </w:rPr>
      </w:pPr>
    </w:p>
    <w:p w:rsidR="00267356" w:rsidRPr="00AB241D" w:rsidRDefault="00267356" w:rsidP="00267356">
      <w:pPr>
        <w:tabs>
          <w:tab w:val="left" w:pos="426"/>
        </w:tabs>
        <w:rPr>
          <w:rFonts w:eastAsia="Batang" w:cs="Arial"/>
          <w:i/>
        </w:rPr>
      </w:pPr>
    </w:p>
    <w:p w:rsidR="00267356" w:rsidRPr="00AB241D" w:rsidRDefault="00267356" w:rsidP="00267356">
      <w:pPr>
        <w:tabs>
          <w:tab w:val="left" w:pos="426"/>
        </w:tabs>
        <w:jc w:val="center"/>
        <w:rPr>
          <w:rFonts w:eastAsia="Batang" w:cs="Arial"/>
          <w:i/>
        </w:rPr>
      </w:pPr>
      <w:r w:rsidRPr="00AB241D">
        <w:rPr>
          <w:rFonts w:eastAsia="Batang" w:cs="Arial"/>
          <w:i/>
        </w:rPr>
        <w:object w:dxaOrig="7216" w:dyaOrig="5407">
          <v:shape id="_x0000_i1027" type="#_x0000_t75" style="width:360.75pt;height:270pt" o:ole="" o:bordertopcolor="yellow pure" o:borderleftcolor="yellow pure" o:borderbottomcolor="yellow pure" o:borderrightcolor="yellow pure">
            <v:imagedata r:id="rId75" o:title=""/>
            <w10:bordertop type="single" width="8"/>
            <w10:borderleft type="single" width="8"/>
            <w10:borderbottom type="single" width="8"/>
            <w10:borderright type="single" width="8"/>
          </v:shape>
          <o:OLEObject Type="Embed" ProgID="PowerPoint.Slide.12" ShapeID="_x0000_i1027" DrawAspect="Content" ObjectID="_1473516707" r:id="rId76"/>
        </w:object>
      </w:r>
    </w:p>
    <w:p w:rsidR="00267356" w:rsidRPr="00AB241D" w:rsidRDefault="00267356" w:rsidP="00267356">
      <w:pPr>
        <w:tabs>
          <w:tab w:val="left" w:pos="426"/>
        </w:tabs>
        <w:rPr>
          <w:rFonts w:eastAsia="Batang" w:cs="Arial"/>
          <w:i/>
        </w:rPr>
      </w:pPr>
    </w:p>
    <w:p w:rsidR="00267356" w:rsidRPr="00AB241D" w:rsidRDefault="00267356" w:rsidP="00267356">
      <w:pPr>
        <w:tabs>
          <w:tab w:val="left" w:pos="426"/>
        </w:tabs>
        <w:jc w:val="center"/>
        <w:rPr>
          <w:rFonts w:eastAsia="Batang" w:cs="Arial"/>
          <w:i/>
        </w:rPr>
      </w:pPr>
      <w:r w:rsidRPr="00AB241D">
        <w:rPr>
          <w:rFonts w:eastAsia="Batang" w:cs="Arial"/>
          <w:i/>
        </w:rPr>
        <w:object w:dxaOrig="7216" w:dyaOrig="5407">
          <v:shape id="_x0000_i1028" type="#_x0000_t75" style="width:360.75pt;height:270pt" o:ole="" o:bordertopcolor="yellow pure" o:borderleftcolor="yellow pure" o:borderbottomcolor="yellow pure" o:borderrightcolor="yellow pure">
            <v:imagedata r:id="rId77" o:title=""/>
            <w10:bordertop type="single" width="8"/>
            <w10:borderleft type="single" width="8"/>
            <w10:borderbottom type="single" width="8"/>
            <w10:borderright type="single" width="8"/>
          </v:shape>
          <o:OLEObject Type="Embed" ProgID="PowerPoint.Slide.12" ShapeID="_x0000_i1028" DrawAspect="Content" ObjectID="_1473516708" r:id="rId78"/>
        </w:object>
      </w:r>
    </w:p>
    <w:p w:rsidR="00267356" w:rsidRPr="00AB241D" w:rsidRDefault="00267356" w:rsidP="00267356">
      <w:pPr>
        <w:tabs>
          <w:tab w:val="left" w:pos="426"/>
        </w:tabs>
        <w:rPr>
          <w:rFonts w:eastAsia="Batang" w:cs="Arial"/>
          <w:i/>
        </w:rPr>
      </w:pPr>
    </w:p>
    <w:p w:rsidR="00267356" w:rsidRPr="00AB241D" w:rsidRDefault="00267356" w:rsidP="00267356">
      <w:pPr>
        <w:tabs>
          <w:tab w:val="left" w:pos="426"/>
        </w:tabs>
        <w:rPr>
          <w:rFonts w:eastAsia="Batang" w:cs="Arial"/>
          <w:i/>
        </w:rPr>
      </w:pPr>
    </w:p>
    <w:p w:rsidR="00267356" w:rsidRPr="00AB241D" w:rsidRDefault="00267356" w:rsidP="00267356">
      <w:pPr>
        <w:tabs>
          <w:tab w:val="left" w:pos="426"/>
        </w:tabs>
        <w:rPr>
          <w:rFonts w:eastAsia="Batang" w:cs="Arial"/>
          <w:i/>
        </w:rPr>
      </w:pPr>
    </w:p>
    <w:p w:rsidR="00267356" w:rsidRPr="00AB241D" w:rsidRDefault="00267356" w:rsidP="00267356">
      <w:pPr>
        <w:tabs>
          <w:tab w:val="left" w:pos="426"/>
        </w:tabs>
        <w:rPr>
          <w:rFonts w:eastAsia="Batang" w:cs="Arial"/>
          <w:i/>
        </w:rPr>
      </w:pPr>
    </w:p>
    <w:p w:rsidR="00267356" w:rsidRPr="00AB241D" w:rsidRDefault="00267356" w:rsidP="00267356">
      <w:pPr>
        <w:tabs>
          <w:tab w:val="left" w:pos="426"/>
        </w:tabs>
        <w:rPr>
          <w:rFonts w:eastAsia="Batang" w:cs="Arial"/>
          <w:i/>
        </w:rPr>
      </w:pPr>
    </w:p>
    <w:p w:rsidR="00267356" w:rsidRPr="00AB241D" w:rsidRDefault="00267356" w:rsidP="00267356">
      <w:pPr>
        <w:tabs>
          <w:tab w:val="left" w:pos="426"/>
        </w:tabs>
        <w:rPr>
          <w:rFonts w:eastAsia="Batang" w:cs="Arial"/>
          <w:i/>
        </w:rPr>
      </w:pPr>
    </w:p>
    <w:p w:rsidR="00267356" w:rsidRPr="00AB241D" w:rsidRDefault="00267356" w:rsidP="00267356">
      <w:pPr>
        <w:tabs>
          <w:tab w:val="left" w:pos="426"/>
        </w:tabs>
        <w:rPr>
          <w:rFonts w:eastAsia="Batang" w:cs="Arial"/>
          <w:i/>
        </w:rPr>
      </w:pPr>
    </w:p>
    <w:p w:rsidR="00267356" w:rsidRPr="00AB241D" w:rsidRDefault="00267356" w:rsidP="00267356">
      <w:pPr>
        <w:tabs>
          <w:tab w:val="left" w:pos="426"/>
        </w:tabs>
        <w:jc w:val="center"/>
        <w:rPr>
          <w:rFonts w:eastAsia="Batang" w:cs="Arial"/>
          <w:i/>
        </w:rPr>
      </w:pPr>
      <w:r w:rsidRPr="00AB241D">
        <w:rPr>
          <w:rFonts w:eastAsia="Batang" w:cs="Arial"/>
          <w:i/>
        </w:rPr>
        <w:object w:dxaOrig="7216" w:dyaOrig="5407">
          <v:shape id="_x0000_i1029" type="#_x0000_t75" style="width:360.75pt;height:270pt" o:ole="" o:bordertopcolor="yellow pure" o:borderleftcolor="yellow pure" o:borderbottomcolor="yellow pure" o:borderrightcolor="yellow pure">
            <v:imagedata r:id="rId79" o:title=""/>
            <w10:bordertop type="single" width="8"/>
            <w10:borderleft type="single" width="8"/>
            <w10:borderbottom type="single" width="8"/>
            <w10:borderright type="single" width="8"/>
          </v:shape>
          <o:OLEObject Type="Embed" ProgID="PowerPoint.Slide.12" ShapeID="_x0000_i1029" DrawAspect="Content" ObjectID="_1473516709" r:id="rId80"/>
        </w:object>
      </w:r>
    </w:p>
    <w:p w:rsidR="00267356" w:rsidRPr="00AB241D" w:rsidRDefault="00267356" w:rsidP="00267356">
      <w:pPr>
        <w:tabs>
          <w:tab w:val="left" w:pos="426"/>
        </w:tabs>
        <w:jc w:val="center"/>
        <w:rPr>
          <w:rFonts w:eastAsia="Batang" w:cs="Arial"/>
          <w:i/>
        </w:rPr>
      </w:pPr>
    </w:p>
    <w:p w:rsidR="00267356" w:rsidRPr="00AB241D" w:rsidRDefault="00267356" w:rsidP="00267356">
      <w:pPr>
        <w:tabs>
          <w:tab w:val="left" w:pos="426"/>
        </w:tabs>
        <w:jc w:val="center"/>
        <w:rPr>
          <w:rFonts w:eastAsia="Batang" w:cs="Arial"/>
          <w:i/>
        </w:rPr>
      </w:pPr>
      <w:r w:rsidRPr="00AB241D">
        <w:rPr>
          <w:rFonts w:eastAsia="Batang" w:cs="Arial"/>
          <w:i/>
        </w:rPr>
        <w:object w:dxaOrig="7216" w:dyaOrig="5407">
          <v:shape id="_x0000_i1030" type="#_x0000_t75" style="width:360.75pt;height:270pt" o:ole="" o:bordertopcolor="yellow pure" o:borderleftcolor="yellow pure" o:borderbottomcolor="yellow pure" o:borderrightcolor="yellow pure">
            <v:imagedata r:id="rId81" o:title=""/>
            <w10:bordertop type="single" width="8"/>
            <w10:borderleft type="single" width="8"/>
            <w10:borderbottom type="single" width="8"/>
            <w10:borderright type="single" width="8"/>
          </v:shape>
          <o:OLEObject Type="Embed" ProgID="PowerPoint.Slide.12" ShapeID="_x0000_i1030" DrawAspect="Content" ObjectID="_1473516710" r:id="rId82"/>
        </w:object>
      </w:r>
    </w:p>
    <w:p w:rsidR="00267356" w:rsidRPr="00AB241D" w:rsidRDefault="00267356" w:rsidP="00267356">
      <w:pPr>
        <w:tabs>
          <w:tab w:val="left" w:pos="426"/>
        </w:tabs>
        <w:jc w:val="center"/>
        <w:rPr>
          <w:rFonts w:eastAsia="Batang" w:cs="Arial"/>
          <w:i/>
        </w:rPr>
      </w:pPr>
    </w:p>
    <w:p w:rsidR="00267356" w:rsidRPr="00AB241D" w:rsidRDefault="00267356" w:rsidP="00267356">
      <w:pPr>
        <w:tabs>
          <w:tab w:val="left" w:pos="426"/>
        </w:tabs>
        <w:jc w:val="center"/>
        <w:rPr>
          <w:rFonts w:eastAsia="Batang" w:cs="Arial"/>
          <w:i/>
        </w:rPr>
      </w:pPr>
    </w:p>
    <w:p w:rsidR="00267356" w:rsidRPr="00AB241D" w:rsidRDefault="00267356" w:rsidP="00267356">
      <w:pPr>
        <w:tabs>
          <w:tab w:val="left" w:pos="426"/>
        </w:tabs>
        <w:jc w:val="center"/>
        <w:rPr>
          <w:rFonts w:eastAsia="Batang" w:cs="Arial"/>
          <w:i/>
        </w:rPr>
      </w:pPr>
    </w:p>
    <w:p w:rsidR="00267356" w:rsidRPr="00AB241D" w:rsidRDefault="00267356" w:rsidP="00267356">
      <w:pPr>
        <w:tabs>
          <w:tab w:val="left" w:pos="426"/>
        </w:tabs>
        <w:jc w:val="center"/>
        <w:rPr>
          <w:rFonts w:eastAsia="Batang" w:cs="Arial"/>
          <w:i/>
        </w:rPr>
      </w:pPr>
    </w:p>
    <w:p w:rsidR="00267356" w:rsidRPr="00AB241D" w:rsidRDefault="00267356" w:rsidP="00267356">
      <w:pPr>
        <w:tabs>
          <w:tab w:val="left" w:pos="426"/>
        </w:tabs>
        <w:jc w:val="center"/>
        <w:rPr>
          <w:rFonts w:eastAsia="Batang" w:cs="Arial"/>
          <w:i/>
        </w:rPr>
      </w:pPr>
    </w:p>
    <w:p w:rsidR="00267356" w:rsidRPr="00AB241D" w:rsidRDefault="00267356" w:rsidP="00267356">
      <w:pPr>
        <w:tabs>
          <w:tab w:val="left" w:pos="426"/>
        </w:tabs>
        <w:jc w:val="center"/>
        <w:rPr>
          <w:rFonts w:eastAsia="Batang" w:cs="Arial"/>
          <w:i/>
        </w:rPr>
      </w:pPr>
    </w:p>
    <w:p w:rsidR="00267356" w:rsidRPr="00AB241D" w:rsidRDefault="00267356" w:rsidP="00267356">
      <w:pPr>
        <w:tabs>
          <w:tab w:val="left" w:pos="426"/>
        </w:tabs>
        <w:jc w:val="center"/>
        <w:rPr>
          <w:rFonts w:eastAsia="Batang" w:cs="Arial"/>
          <w:i/>
        </w:rPr>
      </w:pPr>
    </w:p>
    <w:p w:rsidR="00267356" w:rsidRPr="00AB241D" w:rsidRDefault="00267356" w:rsidP="00267356">
      <w:pPr>
        <w:tabs>
          <w:tab w:val="left" w:pos="426"/>
        </w:tabs>
        <w:jc w:val="center"/>
        <w:rPr>
          <w:rFonts w:eastAsia="Batang" w:cs="Arial"/>
          <w:i/>
        </w:rPr>
      </w:pPr>
      <w:r w:rsidRPr="00AB241D">
        <w:rPr>
          <w:rFonts w:eastAsia="Batang" w:cs="Arial"/>
          <w:i/>
        </w:rPr>
        <w:object w:dxaOrig="7216" w:dyaOrig="5407">
          <v:shape id="_x0000_i1031" type="#_x0000_t75" style="width:360.75pt;height:270pt" o:ole="" o:bordertopcolor="yellow pure" o:borderleftcolor="yellow pure" o:borderbottomcolor="yellow pure" o:borderrightcolor="yellow pure">
            <v:imagedata r:id="rId83" o:title=""/>
            <w10:bordertop type="single" width="8"/>
            <w10:borderleft type="single" width="8"/>
            <w10:borderbottom type="single" width="8"/>
            <w10:borderright type="single" width="8"/>
          </v:shape>
          <o:OLEObject Type="Embed" ProgID="PowerPoint.Slide.12" ShapeID="_x0000_i1031" DrawAspect="Content" ObjectID="_1473516711" r:id="rId84"/>
        </w:object>
      </w:r>
    </w:p>
    <w:p w:rsidR="00267356" w:rsidRPr="00AB241D" w:rsidRDefault="00267356" w:rsidP="00267356">
      <w:pPr>
        <w:tabs>
          <w:tab w:val="left" w:pos="426"/>
        </w:tabs>
        <w:jc w:val="center"/>
        <w:rPr>
          <w:rFonts w:eastAsia="Batang" w:cs="Arial"/>
          <w:i/>
        </w:rPr>
      </w:pPr>
    </w:p>
    <w:p w:rsidR="00267356" w:rsidRPr="00AB241D" w:rsidRDefault="00267356" w:rsidP="00267356">
      <w:pPr>
        <w:tabs>
          <w:tab w:val="left" w:pos="426"/>
        </w:tabs>
        <w:jc w:val="center"/>
        <w:rPr>
          <w:rFonts w:eastAsia="Batang" w:cs="Arial"/>
          <w:i/>
        </w:rPr>
      </w:pPr>
      <w:r w:rsidRPr="00AB241D">
        <w:rPr>
          <w:rFonts w:eastAsia="Batang" w:cs="Arial"/>
          <w:i/>
        </w:rPr>
        <w:object w:dxaOrig="7216" w:dyaOrig="5407">
          <v:shape id="_x0000_i1032" type="#_x0000_t75" style="width:360.75pt;height:270pt" o:ole="" o:bordertopcolor="yellow pure" o:borderleftcolor="yellow pure" o:borderbottomcolor="yellow pure" o:borderrightcolor="yellow pure">
            <v:imagedata r:id="rId85" o:title=""/>
            <w10:bordertop type="single" width="8"/>
            <w10:borderleft type="single" width="8"/>
            <w10:borderbottom type="single" width="8"/>
            <w10:borderright type="single" width="8"/>
          </v:shape>
          <o:OLEObject Type="Embed" ProgID="PowerPoint.Slide.12" ShapeID="_x0000_i1032" DrawAspect="Content" ObjectID="_1473516712" r:id="rId86"/>
        </w:object>
      </w:r>
    </w:p>
    <w:p w:rsidR="00267356" w:rsidRPr="00AB241D" w:rsidRDefault="00267356" w:rsidP="00267356">
      <w:pPr>
        <w:tabs>
          <w:tab w:val="left" w:pos="426"/>
        </w:tabs>
        <w:jc w:val="center"/>
        <w:rPr>
          <w:rFonts w:eastAsia="Batang" w:cs="Arial"/>
          <w:i/>
        </w:rPr>
      </w:pPr>
    </w:p>
    <w:p w:rsidR="00267356" w:rsidRPr="00AB241D" w:rsidRDefault="00267356" w:rsidP="00267356">
      <w:pPr>
        <w:tabs>
          <w:tab w:val="left" w:pos="426"/>
        </w:tabs>
        <w:jc w:val="center"/>
        <w:rPr>
          <w:rFonts w:eastAsia="Batang" w:cs="Arial"/>
          <w:i/>
        </w:rPr>
      </w:pPr>
    </w:p>
    <w:p w:rsidR="00267356" w:rsidRPr="00AB241D" w:rsidRDefault="00267356" w:rsidP="00267356">
      <w:pPr>
        <w:tabs>
          <w:tab w:val="left" w:pos="426"/>
        </w:tabs>
        <w:jc w:val="center"/>
        <w:rPr>
          <w:rFonts w:eastAsia="Batang" w:cs="Arial"/>
          <w:i/>
        </w:rPr>
      </w:pPr>
    </w:p>
    <w:p w:rsidR="00267356" w:rsidRPr="00AB241D" w:rsidRDefault="00267356" w:rsidP="00267356">
      <w:pPr>
        <w:tabs>
          <w:tab w:val="left" w:pos="426"/>
        </w:tabs>
        <w:jc w:val="center"/>
        <w:rPr>
          <w:rFonts w:eastAsia="Batang" w:cs="Arial"/>
          <w:i/>
        </w:rPr>
      </w:pPr>
    </w:p>
    <w:p w:rsidR="00267356" w:rsidRPr="00AB241D" w:rsidRDefault="00267356" w:rsidP="00267356">
      <w:pPr>
        <w:tabs>
          <w:tab w:val="left" w:pos="426"/>
        </w:tabs>
        <w:jc w:val="center"/>
        <w:rPr>
          <w:rFonts w:eastAsia="Batang" w:cs="Arial"/>
          <w:i/>
        </w:rPr>
      </w:pPr>
    </w:p>
    <w:p w:rsidR="00267356" w:rsidRPr="00AB241D" w:rsidRDefault="00267356" w:rsidP="00267356">
      <w:pPr>
        <w:tabs>
          <w:tab w:val="left" w:pos="426"/>
        </w:tabs>
        <w:jc w:val="center"/>
        <w:rPr>
          <w:rFonts w:eastAsia="Batang" w:cs="Arial"/>
          <w:i/>
        </w:rPr>
      </w:pPr>
    </w:p>
    <w:p w:rsidR="00267356" w:rsidRPr="00AB241D" w:rsidRDefault="00267356" w:rsidP="00267356">
      <w:pPr>
        <w:tabs>
          <w:tab w:val="left" w:pos="426"/>
        </w:tabs>
        <w:jc w:val="center"/>
        <w:rPr>
          <w:rFonts w:eastAsia="Batang" w:cs="Arial"/>
          <w:i/>
        </w:rPr>
      </w:pPr>
    </w:p>
    <w:p w:rsidR="00267356" w:rsidRPr="00AB241D" w:rsidRDefault="00267356" w:rsidP="00267356">
      <w:pPr>
        <w:tabs>
          <w:tab w:val="left" w:pos="426"/>
        </w:tabs>
        <w:jc w:val="center"/>
        <w:rPr>
          <w:rFonts w:eastAsia="Batang" w:cs="Arial"/>
          <w:i/>
        </w:rPr>
      </w:pPr>
      <w:r w:rsidRPr="00AB241D">
        <w:rPr>
          <w:rFonts w:eastAsia="Batang" w:cs="Arial"/>
          <w:i/>
        </w:rPr>
        <w:object w:dxaOrig="7216" w:dyaOrig="5407">
          <v:shape id="_x0000_i1033" type="#_x0000_t75" style="width:360.75pt;height:270pt" o:ole="" o:bordertopcolor="yellow pure" o:borderleftcolor="yellow pure" o:borderbottomcolor="yellow pure" o:borderrightcolor="yellow pure">
            <v:imagedata r:id="rId87" o:title=""/>
            <w10:bordertop type="single" width="8"/>
            <w10:borderleft type="single" width="8"/>
            <w10:borderbottom type="single" width="8"/>
            <w10:borderright type="single" width="8"/>
          </v:shape>
          <o:OLEObject Type="Embed" ProgID="PowerPoint.Slide.12" ShapeID="_x0000_i1033" DrawAspect="Content" ObjectID="_1473516713" r:id="rId88"/>
        </w:object>
      </w:r>
    </w:p>
    <w:p w:rsidR="00267356" w:rsidRPr="00AB241D" w:rsidRDefault="00267356" w:rsidP="00267356">
      <w:pPr>
        <w:tabs>
          <w:tab w:val="left" w:pos="426"/>
        </w:tabs>
        <w:jc w:val="center"/>
        <w:rPr>
          <w:rFonts w:eastAsia="Batang" w:cs="Arial"/>
          <w:i/>
        </w:rPr>
      </w:pPr>
    </w:p>
    <w:p w:rsidR="00267356" w:rsidRPr="00AB241D" w:rsidRDefault="00267356" w:rsidP="00267356">
      <w:pPr>
        <w:tabs>
          <w:tab w:val="left" w:pos="426"/>
        </w:tabs>
        <w:jc w:val="center"/>
        <w:rPr>
          <w:rFonts w:eastAsia="Batang" w:cs="Arial"/>
          <w:i/>
        </w:rPr>
      </w:pPr>
      <w:r w:rsidRPr="00AB241D">
        <w:rPr>
          <w:rFonts w:eastAsia="Batang" w:cs="Arial"/>
          <w:i/>
        </w:rPr>
        <w:object w:dxaOrig="7216" w:dyaOrig="5407">
          <v:shape id="_x0000_i1034" type="#_x0000_t75" style="width:360.75pt;height:270pt" o:ole="" o:bordertopcolor="yellow pure" o:borderleftcolor="yellow pure" o:borderbottomcolor="yellow pure" o:borderrightcolor="yellow pure">
            <v:imagedata r:id="rId89" o:title=""/>
            <w10:bordertop type="single" width="8"/>
            <w10:borderleft type="single" width="8"/>
            <w10:borderbottom type="single" width="8"/>
            <w10:borderright type="single" width="8"/>
          </v:shape>
          <o:OLEObject Type="Embed" ProgID="PowerPoint.Slide.12" ShapeID="_x0000_i1034" DrawAspect="Content" ObjectID="_1473516714" r:id="rId90"/>
        </w:object>
      </w:r>
    </w:p>
    <w:p w:rsidR="00267356" w:rsidRPr="00AB241D" w:rsidRDefault="00267356" w:rsidP="00267356">
      <w:pPr>
        <w:tabs>
          <w:tab w:val="left" w:pos="426"/>
        </w:tabs>
        <w:jc w:val="center"/>
        <w:rPr>
          <w:rFonts w:eastAsia="Batang" w:cs="Arial"/>
          <w:i/>
        </w:rPr>
      </w:pPr>
    </w:p>
    <w:p w:rsidR="00267356" w:rsidRPr="00AB241D" w:rsidRDefault="00267356" w:rsidP="00267356">
      <w:pPr>
        <w:tabs>
          <w:tab w:val="left" w:pos="426"/>
        </w:tabs>
        <w:jc w:val="center"/>
        <w:rPr>
          <w:rFonts w:eastAsia="Batang" w:cs="Arial"/>
          <w:i/>
        </w:rPr>
      </w:pPr>
    </w:p>
    <w:p w:rsidR="00267356" w:rsidRPr="00AB241D" w:rsidRDefault="00267356" w:rsidP="00267356">
      <w:pPr>
        <w:tabs>
          <w:tab w:val="left" w:pos="426"/>
        </w:tabs>
        <w:jc w:val="center"/>
        <w:rPr>
          <w:rFonts w:eastAsia="Batang" w:cs="Arial"/>
          <w:i/>
        </w:rPr>
      </w:pPr>
    </w:p>
    <w:p w:rsidR="00267356" w:rsidRPr="00AB241D" w:rsidRDefault="00267356" w:rsidP="00267356">
      <w:pPr>
        <w:tabs>
          <w:tab w:val="left" w:pos="426"/>
        </w:tabs>
        <w:jc w:val="center"/>
        <w:rPr>
          <w:rFonts w:eastAsia="Batang" w:cs="Arial"/>
          <w:i/>
        </w:rPr>
      </w:pPr>
    </w:p>
    <w:p w:rsidR="00267356" w:rsidRPr="00AB241D" w:rsidRDefault="00267356" w:rsidP="00267356">
      <w:pPr>
        <w:tabs>
          <w:tab w:val="left" w:pos="426"/>
        </w:tabs>
        <w:jc w:val="center"/>
        <w:rPr>
          <w:rFonts w:eastAsia="Batang" w:cs="Arial"/>
          <w:i/>
        </w:rPr>
      </w:pPr>
    </w:p>
    <w:p w:rsidR="00267356" w:rsidRPr="00AB241D" w:rsidRDefault="00267356" w:rsidP="00267356">
      <w:pPr>
        <w:tabs>
          <w:tab w:val="left" w:pos="426"/>
        </w:tabs>
        <w:jc w:val="center"/>
        <w:rPr>
          <w:rFonts w:eastAsia="Batang" w:cs="Arial"/>
          <w:i/>
        </w:rPr>
      </w:pPr>
    </w:p>
    <w:p w:rsidR="00267356" w:rsidRPr="00AB241D" w:rsidRDefault="00267356" w:rsidP="00267356">
      <w:pPr>
        <w:tabs>
          <w:tab w:val="left" w:pos="426"/>
        </w:tabs>
        <w:jc w:val="center"/>
        <w:rPr>
          <w:rFonts w:eastAsia="Batang" w:cs="Arial"/>
          <w:i/>
        </w:rPr>
      </w:pPr>
    </w:p>
    <w:p w:rsidR="00267356" w:rsidRPr="00AB241D" w:rsidRDefault="00267356" w:rsidP="00267356">
      <w:pPr>
        <w:tabs>
          <w:tab w:val="left" w:pos="426"/>
        </w:tabs>
        <w:jc w:val="center"/>
        <w:rPr>
          <w:rFonts w:eastAsia="Batang" w:cs="Arial"/>
          <w:i/>
        </w:rPr>
      </w:pPr>
      <w:r w:rsidRPr="00AB241D">
        <w:rPr>
          <w:rFonts w:eastAsia="Batang" w:cs="Arial"/>
          <w:i/>
        </w:rPr>
        <w:object w:dxaOrig="7216" w:dyaOrig="5407">
          <v:shape id="_x0000_i1035" type="#_x0000_t75" style="width:360.75pt;height:270pt" o:ole="" o:bordertopcolor="yellow pure" o:borderleftcolor="yellow pure" o:borderbottomcolor="yellow pure" o:borderrightcolor="yellow pure">
            <v:imagedata r:id="rId91" o:title=""/>
            <w10:bordertop type="single" width="8"/>
            <w10:borderleft type="single" width="8"/>
            <w10:borderbottom type="single" width="8"/>
            <w10:borderright type="single" width="8"/>
          </v:shape>
          <o:OLEObject Type="Embed" ProgID="PowerPoint.Slide.12" ShapeID="_x0000_i1035" DrawAspect="Content" ObjectID="_1473516715" r:id="rId92"/>
        </w:object>
      </w:r>
    </w:p>
    <w:p w:rsidR="00267356" w:rsidRPr="00AB241D" w:rsidRDefault="00267356" w:rsidP="00267356">
      <w:pPr>
        <w:tabs>
          <w:tab w:val="left" w:pos="426"/>
        </w:tabs>
        <w:jc w:val="center"/>
        <w:rPr>
          <w:rFonts w:eastAsia="Batang" w:cs="Arial"/>
          <w:i/>
        </w:rPr>
      </w:pPr>
    </w:p>
    <w:p w:rsidR="00267356" w:rsidRPr="00B37637" w:rsidRDefault="00267356" w:rsidP="00267356">
      <w:pPr>
        <w:tabs>
          <w:tab w:val="left" w:pos="426"/>
        </w:tabs>
        <w:jc w:val="center"/>
        <w:rPr>
          <w:rFonts w:eastAsia="Batang" w:cs="Arial"/>
          <w:i/>
        </w:rPr>
      </w:pPr>
      <w:r w:rsidRPr="00AB241D">
        <w:rPr>
          <w:rFonts w:eastAsia="Batang" w:cs="Arial"/>
          <w:i/>
        </w:rPr>
        <w:object w:dxaOrig="7216" w:dyaOrig="5407">
          <v:shape id="_x0000_i1036" type="#_x0000_t75" style="width:360.75pt;height:270pt" o:ole="" o:bordertopcolor="yellow pure" o:borderleftcolor="yellow pure" o:borderbottomcolor="yellow pure" o:borderrightcolor="yellow pure">
            <v:imagedata r:id="rId93" o:title=""/>
            <w10:bordertop type="single" width="8"/>
            <w10:borderleft type="single" width="8"/>
            <w10:borderbottom type="single" width="8"/>
            <w10:borderright type="single" width="8"/>
          </v:shape>
          <o:OLEObject Type="Embed" ProgID="PowerPoint.Slide.12" ShapeID="_x0000_i1036" DrawAspect="Content" ObjectID="_1473516716" r:id="rId94"/>
        </w:object>
      </w:r>
    </w:p>
    <w:p w:rsidR="00267356" w:rsidRPr="00B37637" w:rsidRDefault="00267356" w:rsidP="00267356">
      <w:pPr>
        <w:pStyle w:val="Subttulo"/>
      </w:pPr>
      <w:r w:rsidRPr="00B37637">
        <w:rPr>
          <w:rFonts w:eastAsia="Batang"/>
        </w:rPr>
        <w:t>Descripción gráfica de los aspectos técnicos principales del proyecto.</w:t>
      </w:r>
    </w:p>
    <w:tbl>
      <w:tblPr>
        <w:tblW w:w="9214" w:type="dxa"/>
        <w:tblInd w:w="70" w:type="dxa"/>
        <w:tblLayout w:type="fixed"/>
        <w:tblCellMar>
          <w:left w:w="70" w:type="dxa"/>
          <w:right w:w="70" w:type="dxa"/>
        </w:tblCellMar>
        <w:tblLook w:val="0000" w:firstRow="0" w:lastRow="0" w:firstColumn="0" w:lastColumn="0" w:noHBand="0" w:noVBand="0"/>
      </w:tblPr>
      <w:tblGrid>
        <w:gridCol w:w="5954"/>
        <w:gridCol w:w="3260"/>
      </w:tblGrid>
      <w:tr w:rsidR="00267356" w:rsidRPr="00B37637" w:rsidTr="00CB2932">
        <w:trPr>
          <w:trHeight w:val="4000"/>
        </w:trPr>
        <w:tc>
          <w:tcPr>
            <w:tcW w:w="5954" w:type="dxa"/>
          </w:tcPr>
          <w:p w:rsidR="00267356" w:rsidRPr="00B37637" w:rsidRDefault="00267356" w:rsidP="00267356">
            <w:pPr>
              <w:jc w:val="center"/>
              <w:rPr>
                <w:rFonts w:cs="Arial"/>
              </w:rPr>
            </w:pPr>
            <w:r>
              <w:rPr>
                <w:rFonts w:cs="Arial"/>
                <w:noProof/>
                <w:lang w:eastAsia="es-CL"/>
              </w:rPr>
              <w:drawing>
                <wp:inline distT="0" distB="0" distL="0" distR="0" wp14:anchorId="62715034" wp14:editId="301ED1E1">
                  <wp:extent cx="3695700" cy="2895600"/>
                  <wp:effectExtent l="0" t="0" r="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695700" cy="2895600"/>
                          </a:xfrm>
                          <a:prstGeom prst="rect">
                            <a:avLst/>
                          </a:prstGeom>
                          <a:noFill/>
                        </pic:spPr>
                      </pic:pic>
                    </a:graphicData>
                  </a:graphic>
                </wp:inline>
              </w:drawing>
            </w:r>
          </w:p>
        </w:tc>
        <w:tc>
          <w:tcPr>
            <w:tcW w:w="3260" w:type="dxa"/>
          </w:tcPr>
          <w:p w:rsidR="00267356" w:rsidRPr="00B37637" w:rsidRDefault="00267356" w:rsidP="00CB2932">
            <w:pPr>
              <w:rPr>
                <w:rFonts w:cs="Arial"/>
              </w:rPr>
            </w:pPr>
          </w:p>
        </w:tc>
      </w:tr>
      <w:tr w:rsidR="00267356" w:rsidRPr="00B37637" w:rsidTr="00CB2932">
        <w:trPr>
          <w:trHeight w:val="4000"/>
        </w:trPr>
        <w:tc>
          <w:tcPr>
            <w:tcW w:w="5954" w:type="dxa"/>
          </w:tcPr>
          <w:p w:rsidR="00267356" w:rsidRPr="00B37637" w:rsidRDefault="00267356" w:rsidP="00CB2932">
            <w:pPr>
              <w:rPr>
                <w:rFonts w:cs="Arial"/>
              </w:rPr>
            </w:pPr>
            <w:r>
              <w:rPr>
                <w:rFonts w:cs="Arial"/>
                <w:noProof/>
                <w:lang w:eastAsia="es-CL"/>
              </w:rPr>
              <w:drawing>
                <wp:inline distT="0" distB="0" distL="0" distR="0" wp14:anchorId="2966694D" wp14:editId="58E26A2A">
                  <wp:extent cx="3657600" cy="2752725"/>
                  <wp:effectExtent l="19050" t="19050" r="19050" b="28575"/>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657600" cy="2752725"/>
                          </a:xfrm>
                          <a:prstGeom prst="rect">
                            <a:avLst/>
                          </a:prstGeom>
                          <a:noFill/>
                          <a:ln w="9525">
                            <a:solidFill>
                              <a:srgbClr val="000000"/>
                            </a:solidFill>
                            <a:miter lim="800000"/>
                            <a:headEnd/>
                            <a:tailEnd/>
                          </a:ln>
                        </pic:spPr>
                      </pic:pic>
                    </a:graphicData>
                  </a:graphic>
                </wp:inline>
              </w:drawing>
            </w:r>
          </w:p>
        </w:tc>
        <w:tc>
          <w:tcPr>
            <w:tcW w:w="3260" w:type="dxa"/>
          </w:tcPr>
          <w:p w:rsidR="00267356" w:rsidRPr="00B37637" w:rsidRDefault="00267356" w:rsidP="00CB2932">
            <w:pPr>
              <w:rPr>
                <w:rFonts w:cs="Arial"/>
              </w:rPr>
            </w:pPr>
          </w:p>
        </w:tc>
      </w:tr>
      <w:tr w:rsidR="00267356" w:rsidRPr="00B37637" w:rsidTr="00CB2932">
        <w:trPr>
          <w:trHeight w:val="4000"/>
        </w:trPr>
        <w:tc>
          <w:tcPr>
            <w:tcW w:w="5954" w:type="dxa"/>
          </w:tcPr>
          <w:p w:rsidR="00267356" w:rsidRPr="00B37637" w:rsidRDefault="00267356" w:rsidP="00CB2932">
            <w:pPr>
              <w:rPr>
                <w:rFonts w:cs="Arial"/>
              </w:rPr>
            </w:pPr>
            <w:r>
              <w:rPr>
                <w:rFonts w:cs="Arial"/>
                <w:noProof/>
                <w:lang w:eastAsia="es-CL"/>
              </w:rPr>
              <w:lastRenderedPageBreak/>
              <w:drawing>
                <wp:inline distT="0" distB="0" distL="0" distR="0" wp14:anchorId="010FBA22" wp14:editId="53645AE7">
                  <wp:extent cx="3657600" cy="2752725"/>
                  <wp:effectExtent l="19050" t="19050" r="19050" b="28575"/>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657600" cy="2752725"/>
                          </a:xfrm>
                          <a:prstGeom prst="rect">
                            <a:avLst/>
                          </a:prstGeom>
                          <a:noFill/>
                          <a:ln w="9525">
                            <a:solidFill>
                              <a:srgbClr val="000000"/>
                            </a:solidFill>
                            <a:miter lim="800000"/>
                            <a:headEnd/>
                            <a:tailEnd/>
                          </a:ln>
                        </pic:spPr>
                      </pic:pic>
                    </a:graphicData>
                  </a:graphic>
                </wp:inline>
              </w:drawing>
            </w:r>
          </w:p>
        </w:tc>
        <w:tc>
          <w:tcPr>
            <w:tcW w:w="3260" w:type="dxa"/>
          </w:tcPr>
          <w:p w:rsidR="00267356" w:rsidRPr="00B37637" w:rsidRDefault="00267356" w:rsidP="00CB2932">
            <w:pPr>
              <w:rPr>
                <w:rFonts w:cs="Arial"/>
              </w:rPr>
            </w:pPr>
          </w:p>
        </w:tc>
      </w:tr>
      <w:tr w:rsidR="00267356" w:rsidRPr="00B37637" w:rsidTr="00CB2932">
        <w:trPr>
          <w:trHeight w:val="4000"/>
        </w:trPr>
        <w:tc>
          <w:tcPr>
            <w:tcW w:w="5954" w:type="dxa"/>
          </w:tcPr>
          <w:p w:rsidR="00267356" w:rsidRPr="00B37637" w:rsidRDefault="00267356" w:rsidP="00CB2932">
            <w:pPr>
              <w:rPr>
                <w:rFonts w:cs="Arial"/>
              </w:rPr>
            </w:pPr>
            <w:r>
              <w:rPr>
                <w:rFonts w:cs="Arial"/>
                <w:noProof/>
                <w:lang w:eastAsia="es-CL"/>
              </w:rPr>
              <w:drawing>
                <wp:inline distT="0" distB="0" distL="0" distR="0" wp14:anchorId="4C0044BB" wp14:editId="4159A60E">
                  <wp:extent cx="3695700" cy="2781300"/>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695700" cy="2781300"/>
                          </a:xfrm>
                          <a:prstGeom prst="rect">
                            <a:avLst/>
                          </a:prstGeom>
                          <a:noFill/>
                        </pic:spPr>
                      </pic:pic>
                    </a:graphicData>
                  </a:graphic>
                </wp:inline>
              </w:drawing>
            </w:r>
          </w:p>
        </w:tc>
        <w:tc>
          <w:tcPr>
            <w:tcW w:w="3260" w:type="dxa"/>
          </w:tcPr>
          <w:p w:rsidR="00267356" w:rsidRPr="00B37637" w:rsidRDefault="00267356" w:rsidP="00CB2932">
            <w:pPr>
              <w:rPr>
                <w:rFonts w:cs="Arial"/>
              </w:rPr>
            </w:pPr>
          </w:p>
        </w:tc>
      </w:tr>
      <w:tr w:rsidR="00267356" w:rsidRPr="00B37637" w:rsidTr="00CB2932">
        <w:trPr>
          <w:trHeight w:val="4000"/>
        </w:trPr>
        <w:tc>
          <w:tcPr>
            <w:tcW w:w="5954" w:type="dxa"/>
          </w:tcPr>
          <w:p w:rsidR="00267356" w:rsidRPr="00B37637" w:rsidRDefault="00267356" w:rsidP="00CB2932">
            <w:pPr>
              <w:rPr>
                <w:rFonts w:cs="Arial"/>
              </w:rPr>
            </w:pPr>
            <w:r>
              <w:rPr>
                <w:rFonts w:cs="Arial"/>
                <w:noProof/>
                <w:lang w:eastAsia="es-CL"/>
              </w:rPr>
              <w:drawing>
                <wp:inline distT="0" distB="0" distL="0" distR="0" wp14:anchorId="2744450C" wp14:editId="0119AEA9">
                  <wp:extent cx="3609975" cy="2724150"/>
                  <wp:effectExtent l="0" t="0" r="9525"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609975" cy="2724150"/>
                          </a:xfrm>
                          <a:prstGeom prst="rect">
                            <a:avLst/>
                          </a:prstGeom>
                          <a:noFill/>
                        </pic:spPr>
                      </pic:pic>
                    </a:graphicData>
                  </a:graphic>
                </wp:inline>
              </w:drawing>
            </w:r>
          </w:p>
        </w:tc>
        <w:tc>
          <w:tcPr>
            <w:tcW w:w="3260" w:type="dxa"/>
          </w:tcPr>
          <w:p w:rsidR="00267356" w:rsidRPr="00B37637" w:rsidRDefault="00267356" w:rsidP="00CB2932">
            <w:pPr>
              <w:rPr>
                <w:rFonts w:cs="Arial"/>
              </w:rPr>
            </w:pPr>
          </w:p>
        </w:tc>
      </w:tr>
      <w:tr w:rsidR="00267356" w:rsidRPr="00B37637" w:rsidTr="00CB2932">
        <w:trPr>
          <w:trHeight w:val="4000"/>
        </w:trPr>
        <w:tc>
          <w:tcPr>
            <w:tcW w:w="5954" w:type="dxa"/>
          </w:tcPr>
          <w:p w:rsidR="00267356" w:rsidRPr="00B37637" w:rsidRDefault="00267356" w:rsidP="00CB2932">
            <w:pPr>
              <w:rPr>
                <w:rFonts w:cs="Arial"/>
              </w:rPr>
            </w:pPr>
            <w:r>
              <w:rPr>
                <w:rFonts w:cs="Arial"/>
                <w:noProof/>
                <w:lang w:eastAsia="es-CL"/>
              </w:rPr>
              <w:lastRenderedPageBreak/>
              <w:drawing>
                <wp:inline distT="0" distB="0" distL="0" distR="0" wp14:anchorId="514E3FF1" wp14:editId="41F7E362">
                  <wp:extent cx="3695700" cy="2781300"/>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695700" cy="2781300"/>
                          </a:xfrm>
                          <a:prstGeom prst="rect">
                            <a:avLst/>
                          </a:prstGeom>
                          <a:noFill/>
                        </pic:spPr>
                      </pic:pic>
                    </a:graphicData>
                  </a:graphic>
                </wp:inline>
              </w:drawing>
            </w:r>
          </w:p>
        </w:tc>
        <w:tc>
          <w:tcPr>
            <w:tcW w:w="3260" w:type="dxa"/>
          </w:tcPr>
          <w:p w:rsidR="00267356" w:rsidRPr="00B37637" w:rsidRDefault="00267356" w:rsidP="00CB2932">
            <w:pPr>
              <w:rPr>
                <w:rFonts w:cs="Arial"/>
              </w:rPr>
            </w:pPr>
          </w:p>
        </w:tc>
      </w:tr>
      <w:tr w:rsidR="00267356" w:rsidRPr="00B37637" w:rsidTr="00CB2932">
        <w:trPr>
          <w:trHeight w:val="4000"/>
        </w:trPr>
        <w:tc>
          <w:tcPr>
            <w:tcW w:w="5954" w:type="dxa"/>
          </w:tcPr>
          <w:p w:rsidR="00267356" w:rsidRPr="00B37637" w:rsidRDefault="00267356" w:rsidP="00CB2932">
            <w:pPr>
              <w:rPr>
                <w:rFonts w:cs="Arial"/>
              </w:rPr>
            </w:pPr>
            <w:r>
              <w:rPr>
                <w:rFonts w:cs="Arial"/>
                <w:noProof/>
                <w:lang w:eastAsia="es-CL"/>
              </w:rPr>
              <w:drawing>
                <wp:inline distT="0" distB="0" distL="0" distR="0" wp14:anchorId="5DDAFBF2" wp14:editId="3500487C">
                  <wp:extent cx="3657600" cy="2752725"/>
                  <wp:effectExtent l="19050" t="19050" r="19050" b="28575"/>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657600" cy="2752725"/>
                          </a:xfrm>
                          <a:prstGeom prst="rect">
                            <a:avLst/>
                          </a:prstGeom>
                          <a:noFill/>
                          <a:ln w="9525">
                            <a:solidFill>
                              <a:srgbClr val="000000"/>
                            </a:solidFill>
                            <a:miter lim="800000"/>
                            <a:headEnd/>
                            <a:tailEnd/>
                          </a:ln>
                        </pic:spPr>
                      </pic:pic>
                    </a:graphicData>
                  </a:graphic>
                </wp:inline>
              </w:drawing>
            </w:r>
          </w:p>
        </w:tc>
        <w:tc>
          <w:tcPr>
            <w:tcW w:w="3260" w:type="dxa"/>
          </w:tcPr>
          <w:p w:rsidR="00267356" w:rsidRPr="00B37637" w:rsidRDefault="00267356" w:rsidP="00CB2932">
            <w:pPr>
              <w:rPr>
                <w:rFonts w:cs="Arial"/>
              </w:rPr>
            </w:pPr>
          </w:p>
        </w:tc>
      </w:tr>
      <w:tr w:rsidR="00267356" w:rsidRPr="00B37637" w:rsidTr="00CB2932">
        <w:trPr>
          <w:trHeight w:val="4000"/>
        </w:trPr>
        <w:tc>
          <w:tcPr>
            <w:tcW w:w="5954" w:type="dxa"/>
          </w:tcPr>
          <w:p w:rsidR="00267356" w:rsidRPr="00B37637" w:rsidRDefault="00267356" w:rsidP="00CB2932">
            <w:pPr>
              <w:rPr>
                <w:rFonts w:cs="Arial"/>
              </w:rPr>
            </w:pPr>
            <w:r>
              <w:rPr>
                <w:rFonts w:cs="Arial"/>
                <w:noProof/>
                <w:lang w:eastAsia="es-CL"/>
              </w:rPr>
              <w:drawing>
                <wp:inline distT="0" distB="0" distL="0" distR="0" wp14:anchorId="66E98128" wp14:editId="270CB9A5">
                  <wp:extent cx="3657600" cy="2752725"/>
                  <wp:effectExtent l="0" t="0" r="0" b="9525"/>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657600" cy="2752725"/>
                          </a:xfrm>
                          <a:prstGeom prst="rect">
                            <a:avLst/>
                          </a:prstGeom>
                          <a:noFill/>
                        </pic:spPr>
                      </pic:pic>
                    </a:graphicData>
                  </a:graphic>
                </wp:inline>
              </w:drawing>
            </w:r>
          </w:p>
        </w:tc>
        <w:tc>
          <w:tcPr>
            <w:tcW w:w="3260" w:type="dxa"/>
          </w:tcPr>
          <w:p w:rsidR="00267356" w:rsidRPr="00B37637" w:rsidRDefault="00267356" w:rsidP="00CB2932">
            <w:pPr>
              <w:rPr>
                <w:rFonts w:cs="Arial"/>
              </w:rPr>
            </w:pPr>
          </w:p>
        </w:tc>
      </w:tr>
      <w:tr w:rsidR="00267356" w:rsidRPr="00B37637" w:rsidTr="00CB2932">
        <w:trPr>
          <w:trHeight w:val="4000"/>
        </w:trPr>
        <w:tc>
          <w:tcPr>
            <w:tcW w:w="5954" w:type="dxa"/>
          </w:tcPr>
          <w:p w:rsidR="00267356" w:rsidRPr="00B37637" w:rsidRDefault="00267356" w:rsidP="00CB2932">
            <w:pPr>
              <w:rPr>
                <w:rFonts w:cs="Arial"/>
              </w:rPr>
            </w:pPr>
            <w:r>
              <w:rPr>
                <w:rFonts w:cs="Arial"/>
                <w:noProof/>
                <w:lang w:eastAsia="es-CL"/>
              </w:rPr>
              <w:lastRenderedPageBreak/>
              <w:drawing>
                <wp:inline distT="0" distB="0" distL="0" distR="0" wp14:anchorId="2E3AA7D0" wp14:editId="1B44AB3C">
                  <wp:extent cx="3657600" cy="2752725"/>
                  <wp:effectExtent l="19050" t="19050" r="19050" b="2857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657600" cy="2752725"/>
                          </a:xfrm>
                          <a:prstGeom prst="rect">
                            <a:avLst/>
                          </a:prstGeom>
                          <a:noFill/>
                          <a:ln w="9525">
                            <a:solidFill>
                              <a:srgbClr val="000000"/>
                            </a:solidFill>
                            <a:miter lim="800000"/>
                            <a:headEnd/>
                            <a:tailEnd/>
                          </a:ln>
                        </pic:spPr>
                      </pic:pic>
                    </a:graphicData>
                  </a:graphic>
                </wp:inline>
              </w:drawing>
            </w:r>
          </w:p>
        </w:tc>
        <w:tc>
          <w:tcPr>
            <w:tcW w:w="3260" w:type="dxa"/>
          </w:tcPr>
          <w:p w:rsidR="00267356" w:rsidRPr="00B37637" w:rsidRDefault="00267356" w:rsidP="00CB2932">
            <w:pPr>
              <w:rPr>
                <w:rFonts w:cs="Arial"/>
              </w:rPr>
            </w:pPr>
          </w:p>
        </w:tc>
      </w:tr>
      <w:tr w:rsidR="00267356" w:rsidRPr="00B37637" w:rsidTr="00CB2932">
        <w:trPr>
          <w:trHeight w:val="4000"/>
        </w:trPr>
        <w:tc>
          <w:tcPr>
            <w:tcW w:w="5954" w:type="dxa"/>
          </w:tcPr>
          <w:p w:rsidR="00267356" w:rsidRPr="00B37637" w:rsidRDefault="00267356" w:rsidP="00CB2932">
            <w:pPr>
              <w:rPr>
                <w:rFonts w:cs="Arial"/>
              </w:rPr>
            </w:pPr>
            <w:r>
              <w:rPr>
                <w:rFonts w:cs="Arial"/>
                <w:noProof/>
                <w:lang w:eastAsia="es-CL"/>
              </w:rPr>
              <w:drawing>
                <wp:inline distT="0" distB="0" distL="0" distR="0" wp14:anchorId="3469DA04" wp14:editId="5BDD8E4A">
                  <wp:extent cx="3657600" cy="2752725"/>
                  <wp:effectExtent l="19050" t="19050" r="19050" b="2857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657600" cy="2752725"/>
                          </a:xfrm>
                          <a:prstGeom prst="rect">
                            <a:avLst/>
                          </a:prstGeom>
                          <a:solidFill>
                            <a:srgbClr val="FFFFFF"/>
                          </a:solidFill>
                          <a:ln w="9525">
                            <a:solidFill>
                              <a:srgbClr val="000000"/>
                            </a:solidFill>
                            <a:miter lim="800000"/>
                            <a:headEnd/>
                            <a:tailEnd/>
                          </a:ln>
                        </pic:spPr>
                      </pic:pic>
                    </a:graphicData>
                  </a:graphic>
                </wp:inline>
              </w:drawing>
            </w:r>
          </w:p>
        </w:tc>
        <w:tc>
          <w:tcPr>
            <w:tcW w:w="3260" w:type="dxa"/>
          </w:tcPr>
          <w:p w:rsidR="00267356" w:rsidRPr="00B37637" w:rsidRDefault="00267356" w:rsidP="00CB2932">
            <w:pPr>
              <w:rPr>
                <w:rFonts w:cs="Arial"/>
              </w:rPr>
            </w:pPr>
          </w:p>
        </w:tc>
      </w:tr>
      <w:tr w:rsidR="00267356" w:rsidRPr="00B37637" w:rsidTr="00CB2932">
        <w:trPr>
          <w:trHeight w:val="4000"/>
        </w:trPr>
        <w:tc>
          <w:tcPr>
            <w:tcW w:w="5954" w:type="dxa"/>
          </w:tcPr>
          <w:p w:rsidR="00267356" w:rsidRPr="00B37637" w:rsidRDefault="00267356" w:rsidP="00CB2932">
            <w:pPr>
              <w:rPr>
                <w:rFonts w:cs="Arial"/>
              </w:rPr>
            </w:pPr>
            <w:r>
              <w:rPr>
                <w:rFonts w:cs="Arial"/>
                <w:noProof/>
                <w:lang w:eastAsia="es-CL"/>
              </w:rPr>
              <w:drawing>
                <wp:inline distT="0" distB="0" distL="0" distR="0" wp14:anchorId="5DA8879F" wp14:editId="2567B754">
                  <wp:extent cx="3695700" cy="2781300"/>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695700" cy="2781300"/>
                          </a:xfrm>
                          <a:prstGeom prst="rect">
                            <a:avLst/>
                          </a:prstGeom>
                          <a:noFill/>
                        </pic:spPr>
                      </pic:pic>
                    </a:graphicData>
                  </a:graphic>
                </wp:inline>
              </w:drawing>
            </w:r>
          </w:p>
        </w:tc>
        <w:tc>
          <w:tcPr>
            <w:tcW w:w="3260" w:type="dxa"/>
          </w:tcPr>
          <w:p w:rsidR="00267356" w:rsidRPr="00B37637" w:rsidRDefault="00267356" w:rsidP="00CB2932">
            <w:pPr>
              <w:rPr>
                <w:rFonts w:cs="Arial"/>
              </w:rPr>
            </w:pPr>
          </w:p>
        </w:tc>
      </w:tr>
      <w:tr w:rsidR="00267356" w:rsidRPr="00B37637" w:rsidTr="00CB2932">
        <w:trPr>
          <w:trHeight w:val="4000"/>
        </w:trPr>
        <w:tc>
          <w:tcPr>
            <w:tcW w:w="5954" w:type="dxa"/>
          </w:tcPr>
          <w:p w:rsidR="00267356" w:rsidRPr="00B37637" w:rsidRDefault="00267356" w:rsidP="00CB2932">
            <w:pPr>
              <w:rPr>
                <w:rFonts w:cs="Arial"/>
              </w:rPr>
            </w:pPr>
            <w:r>
              <w:rPr>
                <w:rFonts w:cs="Arial"/>
                <w:noProof/>
                <w:lang w:eastAsia="es-CL"/>
              </w:rPr>
              <w:lastRenderedPageBreak/>
              <w:drawing>
                <wp:inline distT="0" distB="0" distL="0" distR="0" wp14:anchorId="16F0DFD2" wp14:editId="31C727A6">
                  <wp:extent cx="3657600" cy="2752725"/>
                  <wp:effectExtent l="19050" t="19050" r="19050" b="28575"/>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657600" cy="2752725"/>
                          </a:xfrm>
                          <a:prstGeom prst="rect">
                            <a:avLst/>
                          </a:prstGeom>
                          <a:noFill/>
                          <a:ln w="9525">
                            <a:solidFill>
                              <a:srgbClr val="000000"/>
                            </a:solidFill>
                            <a:miter lim="800000"/>
                            <a:headEnd/>
                            <a:tailEnd/>
                          </a:ln>
                        </pic:spPr>
                      </pic:pic>
                    </a:graphicData>
                  </a:graphic>
                </wp:inline>
              </w:drawing>
            </w:r>
          </w:p>
        </w:tc>
        <w:tc>
          <w:tcPr>
            <w:tcW w:w="3260" w:type="dxa"/>
          </w:tcPr>
          <w:p w:rsidR="00267356" w:rsidRPr="00B37637" w:rsidRDefault="00267356" w:rsidP="00CB2932">
            <w:pPr>
              <w:rPr>
                <w:rFonts w:cs="Arial"/>
              </w:rPr>
            </w:pPr>
          </w:p>
        </w:tc>
      </w:tr>
      <w:tr w:rsidR="00267356" w:rsidRPr="00B37637" w:rsidTr="00CB2932">
        <w:trPr>
          <w:trHeight w:val="4000"/>
        </w:trPr>
        <w:tc>
          <w:tcPr>
            <w:tcW w:w="5954" w:type="dxa"/>
          </w:tcPr>
          <w:p w:rsidR="00267356" w:rsidRPr="00B37637" w:rsidRDefault="00267356" w:rsidP="00CB2932">
            <w:pPr>
              <w:rPr>
                <w:rFonts w:cs="Arial"/>
              </w:rPr>
            </w:pPr>
            <w:r>
              <w:rPr>
                <w:rFonts w:cs="Arial"/>
                <w:noProof/>
                <w:lang w:eastAsia="es-CL"/>
              </w:rPr>
              <w:drawing>
                <wp:inline distT="0" distB="0" distL="0" distR="0" wp14:anchorId="4048D329" wp14:editId="44D9AD27">
                  <wp:extent cx="3695700" cy="2781300"/>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695700" cy="2781300"/>
                          </a:xfrm>
                          <a:prstGeom prst="rect">
                            <a:avLst/>
                          </a:prstGeom>
                          <a:noFill/>
                        </pic:spPr>
                      </pic:pic>
                    </a:graphicData>
                  </a:graphic>
                </wp:inline>
              </w:drawing>
            </w:r>
          </w:p>
        </w:tc>
        <w:tc>
          <w:tcPr>
            <w:tcW w:w="3260" w:type="dxa"/>
          </w:tcPr>
          <w:p w:rsidR="00267356" w:rsidRPr="00B37637" w:rsidRDefault="00267356" w:rsidP="00CB2932">
            <w:pPr>
              <w:rPr>
                <w:rFonts w:cs="Arial"/>
              </w:rPr>
            </w:pPr>
          </w:p>
        </w:tc>
      </w:tr>
      <w:tr w:rsidR="00267356" w:rsidRPr="00B37637" w:rsidTr="00CB2932">
        <w:trPr>
          <w:trHeight w:val="4000"/>
        </w:trPr>
        <w:tc>
          <w:tcPr>
            <w:tcW w:w="5954" w:type="dxa"/>
          </w:tcPr>
          <w:p w:rsidR="00267356" w:rsidRPr="00B37637" w:rsidRDefault="00267356" w:rsidP="00CB2932">
            <w:pPr>
              <w:rPr>
                <w:rFonts w:cs="Arial"/>
              </w:rPr>
            </w:pPr>
            <w:r>
              <w:rPr>
                <w:rFonts w:cs="Arial"/>
                <w:noProof/>
                <w:lang w:eastAsia="es-CL"/>
              </w:rPr>
              <w:drawing>
                <wp:inline distT="0" distB="0" distL="0" distR="0" wp14:anchorId="6DD4822A" wp14:editId="0C926CAA">
                  <wp:extent cx="3695700" cy="2781300"/>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695700" cy="2781300"/>
                          </a:xfrm>
                          <a:prstGeom prst="rect">
                            <a:avLst/>
                          </a:prstGeom>
                          <a:noFill/>
                        </pic:spPr>
                      </pic:pic>
                    </a:graphicData>
                  </a:graphic>
                </wp:inline>
              </w:drawing>
            </w:r>
          </w:p>
        </w:tc>
        <w:tc>
          <w:tcPr>
            <w:tcW w:w="3260" w:type="dxa"/>
          </w:tcPr>
          <w:p w:rsidR="00267356" w:rsidRPr="00B37637" w:rsidRDefault="00267356" w:rsidP="00CB2932">
            <w:pPr>
              <w:rPr>
                <w:rFonts w:cs="Arial"/>
              </w:rPr>
            </w:pPr>
          </w:p>
        </w:tc>
      </w:tr>
      <w:tr w:rsidR="00267356" w:rsidRPr="00B37637" w:rsidTr="00CB2932">
        <w:trPr>
          <w:trHeight w:val="4000"/>
        </w:trPr>
        <w:tc>
          <w:tcPr>
            <w:tcW w:w="5954" w:type="dxa"/>
          </w:tcPr>
          <w:p w:rsidR="00267356" w:rsidRPr="00B37637" w:rsidRDefault="00267356" w:rsidP="00CB2932">
            <w:pPr>
              <w:rPr>
                <w:rFonts w:cs="Arial"/>
              </w:rPr>
            </w:pPr>
            <w:r>
              <w:rPr>
                <w:rFonts w:cs="Arial"/>
                <w:noProof/>
                <w:lang w:eastAsia="es-CL"/>
              </w:rPr>
              <w:lastRenderedPageBreak/>
              <w:drawing>
                <wp:inline distT="0" distB="0" distL="0" distR="0" wp14:anchorId="685F5C58" wp14:editId="2D668AB7">
                  <wp:extent cx="3657600" cy="2781300"/>
                  <wp:effectExtent l="19050" t="19050" r="19050" b="1905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657600" cy="2781300"/>
                          </a:xfrm>
                          <a:prstGeom prst="rect">
                            <a:avLst/>
                          </a:prstGeom>
                          <a:noFill/>
                          <a:ln w="9525">
                            <a:solidFill>
                              <a:srgbClr val="000000"/>
                            </a:solidFill>
                            <a:miter lim="800000"/>
                            <a:headEnd/>
                            <a:tailEnd/>
                          </a:ln>
                        </pic:spPr>
                      </pic:pic>
                    </a:graphicData>
                  </a:graphic>
                </wp:inline>
              </w:drawing>
            </w:r>
          </w:p>
        </w:tc>
        <w:tc>
          <w:tcPr>
            <w:tcW w:w="3260" w:type="dxa"/>
          </w:tcPr>
          <w:p w:rsidR="00267356" w:rsidRPr="00B37637" w:rsidRDefault="00267356" w:rsidP="00CB2932">
            <w:pPr>
              <w:rPr>
                <w:rFonts w:cs="Arial"/>
              </w:rPr>
            </w:pPr>
          </w:p>
        </w:tc>
      </w:tr>
      <w:tr w:rsidR="00267356" w:rsidRPr="00B37637" w:rsidTr="00CB2932">
        <w:trPr>
          <w:trHeight w:val="4000"/>
        </w:trPr>
        <w:tc>
          <w:tcPr>
            <w:tcW w:w="5954" w:type="dxa"/>
          </w:tcPr>
          <w:p w:rsidR="00267356" w:rsidRPr="00B37637" w:rsidRDefault="00267356" w:rsidP="00CB2932">
            <w:pPr>
              <w:rPr>
                <w:rFonts w:cs="Arial"/>
              </w:rPr>
            </w:pPr>
            <w:r>
              <w:rPr>
                <w:rFonts w:cs="Arial"/>
                <w:noProof/>
                <w:lang w:eastAsia="es-CL"/>
              </w:rPr>
              <w:drawing>
                <wp:inline distT="0" distB="0" distL="0" distR="0" wp14:anchorId="51E453CA" wp14:editId="3F6F46E6">
                  <wp:extent cx="3657600" cy="2781300"/>
                  <wp:effectExtent l="19050" t="19050" r="19050" b="1905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657600" cy="2781300"/>
                          </a:xfrm>
                          <a:prstGeom prst="rect">
                            <a:avLst/>
                          </a:prstGeom>
                          <a:noFill/>
                          <a:ln w="9525">
                            <a:solidFill>
                              <a:srgbClr val="000000"/>
                            </a:solidFill>
                            <a:miter lim="800000"/>
                            <a:headEnd/>
                            <a:tailEnd/>
                          </a:ln>
                        </pic:spPr>
                      </pic:pic>
                    </a:graphicData>
                  </a:graphic>
                </wp:inline>
              </w:drawing>
            </w:r>
          </w:p>
        </w:tc>
        <w:tc>
          <w:tcPr>
            <w:tcW w:w="3260" w:type="dxa"/>
          </w:tcPr>
          <w:p w:rsidR="00267356" w:rsidRPr="00B37637" w:rsidRDefault="00267356" w:rsidP="00CB2932">
            <w:pPr>
              <w:rPr>
                <w:rFonts w:cs="Arial"/>
              </w:rPr>
            </w:pPr>
          </w:p>
        </w:tc>
      </w:tr>
      <w:tr w:rsidR="00267356" w:rsidRPr="00B37637" w:rsidTr="00CB2932">
        <w:trPr>
          <w:trHeight w:val="4000"/>
        </w:trPr>
        <w:tc>
          <w:tcPr>
            <w:tcW w:w="5954" w:type="dxa"/>
          </w:tcPr>
          <w:p w:rsidR="00267356" w:rsidRPr="00B37637" w:rsidRDefault="00267356" w:rsidP="00CB2932">
            <w:pPr>
              <w:rPr>
                <w:rFonts w:cs="Arial"/>
              </w:rPr>
            </w:pPr>
            <w:r>
              <w:rPr>
                <w:rFonts w:cs="Arial"/>
                <w:noProof/>
                <w:lang w:eastAsia="es-CL"/>
              </w:rPr>
              <w:drawing>
                <wp:inline distT="0" distB="0" distL="0" distR="0" wp14:anchorId="2AFFA937" wp14:editId="2D0B7DA5">
                  <wp:extent cx="3657600" cy="2752725"/>
                  <wp:effectExtent l="0" t="0" r="0" b="952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657600" cy="2752725"/>
                          </a:xfrm>
                          <a:prstGeom prst="rect">
                            <a:avLst/>
                          </a:prstGeom>
                          <a:noFill/>
                        </pic:spPr>
                      </pic:pic>
                    </a:graphicData>
                  </a:graphic>
                </wp:inline>
              </w:drawing>
            </w:r>
          </w:p>
        </w:tc>
        <w:tc>
          <w:tcPr>
            <w:tcW w:w="3260" w:type="dxa"/>
          </w:tcPr>
          <w:p w:rsidR="00267356" w:rsidRPr="00B37637" w:rsidRDefault="00267356" w:rsidP="00CB2932">
            <w:pPr>
              <w:rPr>
                <w:rFonts w:cs="Arial"/>
              </w:rPr>
            </w:pPr>
          </w:p>
        </w:tc>
      </w:tr>
      <w:tr w:rsidR="00267356" w:rsidRPr="00B37637" w:rsidTr="00CB2932">
        <w:trPr>
          <w:trHeight w:val="4000"/>
        </w:trPr>
        <w:tc>
          <w:tcPr>
            <w:tcW w:w="5954" w:type="dxa"/>
          </w:tcPr>
          <w:p w:rsidR="00267356" w:rsidRPr="00B37637" w:rsidRDefault="00267356" w:rsidP="00CB2932">
            <w:pPr>
              <w:rPr>
                <w:rFonts w:cs="Arial"/>
              </w:rPr>
            </w:pPr>
            <w:r>
              <w:rPr>
                <w:rFonts w:cs="Arial"/>
                <w:noProof/>
                <w:lang w:eastAsia="es-CL"/>
              </w:rPr>
              <w:lastRenderedPageBreak/>
              <w:drawing>
                <wp:inline distT="0" distB="0" distL="0" distR="0" wp14:anchorId="2CDFF48A" wp14:editId="26B5248E">
                  <wp:extent cx="3657600" cy="2752725"/>
                  <wp:effectExtent l="19050" t="19050" r="19050" b="28575"/>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657600" cy="2752725"/>
                          </a:xfrm>
                          <a:prstGeom prst="rect">
                            <a:avLst/>
                          </a:prstGeom>
                          <a:noFill/>
                          <a:ln w="9525">
                            <a:solidFill>
                              <a:srgbClr val="000000"/>
                            </a:solidFill>
                            <a:miter lim="800000"/>
                            <a:headEnd/>
                            <a:tailEnd/>
                          </a:ln>
                        </pic:spPr>
                      </pic:pic>
                    </a:graphicData>
                  </a:graphic>
                </wp:inline>
              </w:drawing>
            </w:r>
          </w:p>
        </w:tc>
        <w:tc>
          <w:tcPr>
            <w:tcW w:w="3260" w:type="dxa"/>
          </w:tcPr>
          <w:p w:rsidR="00267356" w:rsidRPr="00B37637" w:rsidRDefault="00267356" w:rsidP="00CB2932">
            <w:pPr>
              <w:rPr>
                <w:rFonts w:cs="Arial"/>
              </w:rPr>
            </w:pPr>
          </w:p>
        </w:tc>
      </w:tr>
      <w:tr w:rsidR="00267356" w:rsidRPr="00B37637" w:rsidTr="00CB2932">
        <w:trPr>
          <w:trHeight w:val="4000"/>
        </w:trPr>
        <w:tc>
          <w:tcPr>
            <w:tcW w:w="5954" w:type="dxa"/>
          </w:tcPr>
          <w:p w:rsidR="00267356" w:rsidRPr="00B37637" w:rsidRDefault="00267356" w:rsidP="00CB2932">
            <w:pPr>
              <w:rPr>
                <w:rFonts w:cs="Arial"/>
              </w:rPr>
            </w:pPr>
            <w:r>
              <w:rPr>
                <w:rFonts w:cs="Arial"/>
                <w:noProof/>
                <w:lang w:eastAsia="es-CL"/>
              </w:rPr>
              <w:drawing>
                <wp:inline distT="0" distB="0" distL="0" distR="0" wp14:anchorId="0E482DEF" wp14:editId="0216F535">
                  <wp:extent cx="3657600" cy="2752725"/>
                  <wp:effectExtent l="19050" t="19050" r="19050" b="28575"/>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657600" cy="2752725"/>
                          </a:xfrm>
                          <a:prstGeom prst="rect">
                            <a:avLst/>
                          </a:prstGeom>
                          <a:noFill/>
                          <a:ln w="9525">
                            <a:solidFill>
                              <a:srgbClr val="000000"/>
                            </a:solidFill>
                            <a:miter lim="800000"/>
                            <a:headEnd/>
                            <a:tailEnd/>
                          </a:ln>
                        </pic:spPr>
                      </pic:pic>
                    </a:graphicData>
                  </a:graphic>
                </wp:inline>
              </w:drawing>
            </w:r>
          </w:p>
        </w:tc>
        <w:tc>
          <w:tcPr>
            <w:tcW w:w="3260" w:type="dxa"/>
          </w:tcPr>
          <w:p w:rsidR="00267356" w:rsidRPr="00B37637" w:rsidRDefault="00267356" w:rsidP="00CB2932">
            <w:pPr>
              <w:rPr>
                <w:rFonts w:cs="Arial"/>
              </w:rPr>
            </w:pPr>
          </w:p>
        </w:tc>
      </w:tr>
      <w:tr w:rsidR="00267356" w:rsidRPr="00B37637" w:rsidTr="00CB2932">
        <w:trPr>
          <w:trHeight w:val="4000"/>
        </w:trPr>
        <w:tc>
          <w:tcPr>
            <w:tcW w:w="5954" w:type="dxa"/>
          </w:tcPr>
          <w:p w:rsidR="00267356" w:rsidRPr="00B37637" w:rsidRDefault="00267356" w:rsidP="00CB2932">
            <w:pPr>
              <w:rPr>
                <w:rFonts w:cs="Arial"/>
              </w:rPr>
            </w:pPr>
            <w:r>
              <w:rPr>
                <w:rFonts w:cs="Arial"/>
                <w:noProof/>
                <w:lang w:eastAsia="es-CL"/>
              </w:rPr>
              <w:drawing>
                <wp:inline distT="0" distB="0" distL="0" distR="0" wp14:anchorId="45C99B64" wp14:editId="625B1A74">
                  <wp:extent cx="3657600" cy="2752725"/>
                  <wp:effectExtent l="19050" t="19050" r="19050" b="28575"/>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657600" cy="2752725"/>
                          </a:xfrm>
                          <a:prstGeom prst="rect">
                            <a:avLst/>
                          </a:prstGeom>
                          <a:noFill/>
                          <a:ln w="9525">
                            <a:solidFill>
                              <a:srgbClr val="000000"/>
                            </a:solidFill>
                            <a:miter lim="800000"/>
                            <a:headEnd/>
                            <a:tailEnd/>
                          </a:ln>
                        </pic:spPr>
                      </pic:pic>
                    </a:graphicData>
                  </a:graphic>
                </wp:inline>
              </w:drawing>
            </w:r>
          </w:p>
        </w:tc>
        <w:tc>
          <w:tcPr>
            <w:tcW w:w="3260" w:type="dxa"/>
          </w:tcPr>
          <w:p w:rsidR="00267356" w:rsidRPr="00B37637" w:rsidRDefault="00267356" w:rsidP="00CB2932">
            <w:pPr>
              <w:rPr>
                <w:rFonts w:cs="Arial"/>
              </w:rPr>
            </w:pPr>
          </w:p>
        </w:tc>
      </w:tr>
      <w:tr w:rsidR="00267356" w:rsidRPr="00B37637" w:rsidTr="00CB2932">
        <w:trPr>
          <w:trHeight w:val="4000"/>
        </w:trPr>
        <w:tc>
          <w:tcPr>
            <w:tcW w:w="5954" w:type="dxa"/>
          </w:tcPr>
          <w:p w:rsidR="00267356" w:rsidRPr="00B37637" w:rsidRDefault="00267356" w:rsidP="00CB2932">
            <w:pPr>
              <w:rPr>
                <w:rFonts w:cs="Arial"/>
              </w:rPr>
            </w:pPr>
            <w:r>
              <w:rPr>
                <w:rFonts w:cs="Arial"/>
                <w:noProof/>
                <w:lang w:eastAsia="es-CL"/>
              </w:rPr>
              <w:lastRenderedPageBreak/>
              <w:drawing>
                <wp:inline distT="0" distB="0" distL="0" distR="0" wp14:anchorId="5C12BDCA" wp14:editId="5607CC91">
                  <wp:extent cx="3695700" cy="2781300"/>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695700" cy="2781300"/>
                          </a:xfrm>
                          <a:prstGeom prst="rect">
                            <a:avLst/>
                          </a:prstGeom>
                          <a:noFill/>
                        </pic:spPr>
                      </pic:pic>
                    </a:graphicData>
                  </a:graphic>
                </wp:inline>
              </w:drawing>
            </w:r>
          </w:p>
        </w:tc>
        <w:tc>
          <w:tcPr>
            <w:tcW w:w="3260" w:type="dxa"/>
          </w:tcPr>
          <w:p w:rsidR="00267356" w:rsidRPr="00B37637" w:rsidRDefault="00267356" w:rsidP="00CB2932">
            <w:pPr>
              <w:rPr>
                <w:rFonts w:cs="Arial"/>
              </w:rPr>
            </w:pPr>
          </w:p>
        </w:tc>
      </w:tr>
      <w:tr w:rsidR="00267356" w:rsidRPr="00B37637" w:rsidTr="00CB2932">
        <w:trPr>
          <w:trHeight w:val="4000"/>
        </w:trPr>
        <w:tc>
          <w:tcPr>
            <w:tcW w:w="5954" w:type="dxa"/>
          </w:tcPr>
          <w:p w:rsidR="00267356" w:rsidRPr="00B37637" w:rsidRDefault="00267356" w:rsidP="00CB2932">
            <w:pPr>
              <w:rPr>
                <w:rFonts w:cs="Arial"/>
              </w:rPr>
            </w:pPr>
            <w:r>
              <w:rPr>
                <w:rFonts w:cs="Arial"/>
                <w:noProof/>
                <w:lang w:eastAsia="es-CL"/>
              </w:rPr>
              <w:drawing>
                <wp:inline distT="0" distB="0" distL="0" distR="0" wp14:anchorId="043FBCE2" wp14:editId="1C3DD44A">
                  <wp:extent cx="3695700" cy="2781300"/>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695700" cy="2781300"/>
                          </a:xfrm>
                          <a:prstGeom prst="rect">
                            <a:avLst/>
                          </a:prstGeom>
                          <a:noFill/>
                        </pic:spPr>
                      </pic:pic>
                    </a:graphicData>
                  </a:graphic>
                </wp:inline>
              </w:drawing>
            </w:r>
          </w:p>
        </w:tc>
        <w:tc>
          <w:tcPr>
            <w:tcW w:w="3260" w:type="dxa"/>
          </w:tcPr>
          <w:p w:rsidR="00267356" w:rsidRPr="00B37637" w:rsidRDefault="00267356" w:rsidP="00CB2932">
            <w:pPr>
              <w:rPr>
                <w:rFonts w:cs="Arial"/>
              </w:rPr>
            </w:pPr>
          </w:p>
        </w:tc>
      </w:tr>
      <w:tr w:rsidR="00267356" w:rsidRPr="00B37637" w:rsidTr="00CB2932">
        <w:trPr>
          <w:trHeight w:val="4000"/>
        </w:trPr>
        <w:tc>
          <w:tcPr>
            <w:tcW w:w="5954" w:type="dxa"/>
          </w:tcPr>
          <w:p w:rsidR="00267356" w:rsidRPr="00B37637" w:rsidRDefault="00267356" w:rsidP="00CB2932">
            <w:pPr>
              <w:rPr>
                <w:rFonts w:cs="Arial"/>
              </w:rPr>
            </w:pPr>
            <w:r>
              <w:rPr>
                <w:rFonts w:cs="Arial"/>
                <w:noProof/>
                <w:lang w:eastAsia="es-CL"/>
              </w:rPr>
              <w:drawing>
                <wp:inline distT="0" distB="0" distL="0" distR="0" wp14:anchorId="0B05D87A" wp14:editId="7A4E7FA2">
                  <wp:extent cx="3695700" cy="2781300"/>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695700" cy="2781300"/>
                          </a:xfrm>
                          <a:prstGeom prst="rect">
                            <a:avLst/>
                          </a:prstGeom>
                          <a:noFill/>
                        </pic:spPr>
                      </pic:pic>
                    </a:graphicData>
                  </a:graphic>
                </wp:inline>
              </w:drawing>
            </w:r>
          </w:p>
        </w:tc>
        <w:tc>
          <w:tcPr>
            <w:tcW w:w="3260" w:type="dxa"/>
          </w:tcPr>
          <w:p w:rsidR="00267356" w:rsidRPr="00B37637" w:rsidRDefault="00267356" w:rsidP="00CB2932">
            <w:pPr>
              <w:rPr>
                <w:rFonts w:cs="Arial"/>
              </w:rPr>
            </w:pPr>
          </w:p>
        </w:tc>
      </w:tr>
      <w:tr w:rsidR="00267356" w:rsidRPr="00B37637" w:rsidTr="00CB2932">
        <w:trPr>
          <w:trHeight w:val="4000"/>
        </w:trPr>
        <w:tc>
          <w:tcPr>
            <w:tcW w:w="5954" w:type="dxa"/>
          </w:tcPr>
          <w:p w:rsidR="00267356" w:rsidRPr="00B37637" w:rsidRDefault="00267356" w:rsidP="00CB2932">
            <w:pPr>
              <w:rPr>
                <w:rFonts w:cs="Arial"/>
              </w:rPr>
            </w:pPr>
            <w:r>
              <w:rPr>
                <w:rFonts w:cs="Arial"/>
                <w:noProof/>
                <w:lang w:eastAsia="es-CL"/>
              </w:rPr>
              <w:lastRenderedPageBreak/>
              <w:drawing>
                <wp:inline distT="0" distB="0" distL="0" distR="0" wp14:anchorId="30835659" wp14:editId="39946EC5">
                  <wp:extent cx="3695700" cy="2781300"/>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695700" cy="2781300"/>
                          </a:xfrm>
                          <a:prstGeom prst="rect">
                            <a:avLst/>
                          </a:prstGeom>
                          <a:noFill/>
                        </pic:spPr>
                      </pic:pic>
                    </a:graphicData>
                  </a:graphic>
                </wp:inline>
              </w:drawing>
            </w:r>
          </w:p>
        </w:tc>
        <w:tc>
          <w:tcPr>
            <w:tcW w:w="3260" w:type="dxa"/>
          </w:tcPr>
          <w:p w:rsidR="00267356" w:rsidRPr="00B37637" w:rsidRDefault="00267356" w:rsidP="00CB2932">
            <w:pPr>
              <w:rPr>
                <w:rFonts w:cs="Arial"/>
              </w:rPr>
            </w:pPr>
          </w:p>
        </w:tc>
      </w:tr>
      <w:tr w:rsidR="00267356" w:rsidRPr="00B37637" w:rsidTr="00CB2932">
        <w:trPr>
          <w:trHeight w:val="4000"/>
        </w:trPr>
        <w:tc>
          <w:tcPr>
            <w:tcW w:w="5954" w:type="dxa"/>
          </w:tcPr>
          <w:p w:rsidR="00267356" w:rsidRPr="00B37637" w:rsidRDefault="00267356" w:rsidP="00CB2932">
            <w:pPr>
              <w:rPr>
                <w:rFonts w:cs="Arial"/>
              </w:rPr>
            </w:pPr>
            <w:r>
              <w:rPr>
                <w:rFonts w:cs="Arial"/>
                <w:noProof/>
                <w:lang w:eastAsia="es-CL"/>
              </w:rPr>
              <w:drawing>
                <wp:inline distT="0" distB="0" distL="0" distR="0" wp14:anchorId="0E6A5EA0" wp14:editId="21BCD88C">
                  <wp:extent cx="3609975" cy="2724150"/>
                  <wp:effectExtent l="0" t="0" r="9525"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609975" cy="2724150"/>
                          </a:xfrm>
                          <a:prstGeom prst="rect">
                            <a:avLst/>
                          </a:prstGeom>
                          <a:noFill/>
                        </pic:spPr>
                      </pic:pic>
                    </a:graphicData>
                  </a:graphic>
                </wp:inline>
              </w:drawing>
            </w:r>
          </w:p>
        </w:tc>
        <w:tc>
          <w:tcPr>
            <w:tcW w:w="3260" w:type="dxa"/>
          </w:tcPr>
          <w:p w:rsidR="00267356" w:rsidRPr="00B37637" w:rsidRDefault="00267356" w:rsidP="00CB2932">
            <w:pPr>
              <w:rPr>
                <w:rFonts w:cs="Arial"/>
              </w:rPr>
            </w:pPr>
          </w:p>
        </w:tc>
      </w:tr>
      <w:tr w:rsidR="00267356" w:rsidRPr="00B37637" w:rsidTr="00CB2932">
        <w:trPr>
          <w:trHeight w:val="4000"/>
        </w:trPr>
        <w:tc>
          <w:tcPr>
            <w:tcW w:w="5954" w:type="dxa"/>
          </w:tcPr>
          <w:p w:rsidR="00267356" w:rsidRPr="00B37637" w:rsidRDefault="00267356" w:rsidP="00CB2932">
            <w:pPr>
              <w:rPr>
                <w:rFonts w:cs="Arial"/>
              </w:rPr>
            </w:pPr>
            <w:r>
              <w:rPr>
                <w:rFonts w:cs="Arial"/>
                <w:noProof/>
                <w:lang w:eastAsia="es-CL"/>
              </w:rPr>
              <w:drawing>
                <wp:inline distT="0" distB="0" distL="0" distR="0" wp14:anchorId="64CC4414" wp14:editId="0B5CAF93">
                  <wp:extent cx="3695700" cy="2781300"/>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695700" cy="2781300"/>
                          </a:xfrm>
                          <a:prstGeom prst="rect">
                            <a:avLst/>
                          </a:prstGeom>
                          <a:noFill/>
                        </pic:spPr>
                      </pic:pic>
                    </a:graphicData>
                  </a:graphic>
                </wp:inline>
              </w:drawing>
            </w:r>
          </w:p>
        </w:tc>
        <w:tc>
          <w:tcPr>
            <w:tcW w:w="3260" w:type="dxa"/>
          </w:tcPr>
          <w:p w:rsidR="00267356" w:rsidRPr="00B37637" w:rsidRDefault="00267356" w:rsidP="00CB2932">
            <w:pPr>
              <w:rPr>
                <w:rFonts w:cs="Arial"/>
              </w:rPr>
            </w:pPr>
          </w:p>
        </w:tc>
      </w:tr>
      <w:tr w:rsidR="00267356" w:rsidRPr="00B37637" w:rsidTr="00CB2932">
        <w:trPr>
          <w:trHeight w:val="4000"/>
        </w:trPr>
        <w:tc>
          <w:tcPr>
            <w:tcW w:w="5954" w:type="dxa"/>
          </w:tcPr>
          <w:p w:rsidR="00267356" w:rsidRPr="00B37637" w:rsidRDefault="00267356" w:rsidP="00CB2932">
            <w:pPr>
              <w:rPr>
                <w:rFonts w:cs="Arial"/>
              </w:rPr>
            </w:pPr>
            <w:r>
              <w:rPr>
                <w:rFonts w:cs="Arial"/>
                <w:noProof/>
                <w:lang w:eastAsia="es-CL"/>
              </w:rPr>
              <w:lastRenderedPageBreak/>
              <w:drawing>
                <wp:inline distT="0" distB="0" distL="0" distR="0" wp14:anchorId="7DC85AFD" wp14:editId="0A578BC8">
                  <wp:extent cx="3657600" cy="2752725"/>
                  <wp:effectExtent l="19050" t="19050" r="19050" b="28575"/>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657600" cy="2752725"/>
                          </a:xfrm>
                          <a:prstGeom prst="rect">
                            <a:avLst/>
                          </a:prstGeom>
                          <a:noFill/>
                          <a:ln w="9525">
                            <a:solidFill>
                              <a:srgbClr val="000000"/>
                            </a:solidFill>
                            <a:miter lim="800000"/>
                            <a:headEnd/>
                            <a:tailEnd/>
                          </a:ln>
                        </pic:spPr>
                      </pic:pic>
                    </a:graphicData>
                  </a:graphic>
                </wp:inline>
              </w:drawing>
            </w:r>
          </w:p>
        </w:tc>
        <w:tc>
          <w:tcPr>
            <w:tcW w:w="3260" w:type="dxa"/>
          </w:tcPr>
          <w:p w:rsidR="00267356" w:rsidRPr="00B37637" w:rsidRDefault="00267356" w:rsidP="00CB2932">
            <w:pPr>
              <w:rPr>
                <w:rFonts w:cs="Arial"/>
              </w:rPr>
            </w:pPr>
          </w:p>
        </w:tc>
      </w:tr>
      <w:tr w:rsidR="00267356" w:rsidRPr="00B37637" w:rsidTr="00CB2932">
        <w:trPr>
          <w:trHeight w:val="4000"/>
        </w:trPr>
        <w:tc>
          <w:tcPr>
            <w:tcW w:w="5954" w:type="dxa"/>
          </w:tcPr>
          <w:p w:rsidR="00267356" w:rsidRPr="00B37637" w:rsidRDefault="00267356" w:rsidP="00CB2932">
            <w:pPr>
              <w:rPr>
                <w:rFonts w:cs="Arial"/>
              </w:rPr>
            </w:pPr>
            <w:r>
              <w:rPr>
                <w:rFonts w:cs="Arial"/>
                <w:noProof/>
                <w:lang w:eastAsia="es-CL"/>
              </w:rPr>
              <w:drawing>
                <wp:inline distT="0" distB="0" distL="0" distR="0" wp14:anchorId="5B9A3279" wp14:editId="458F3C59">
                  <wp:extent cx="3695700" cy="2781300"/>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695700" cy="2781300"/>
                          </a:xfrm>
                          <a:prstGeom prst="rect">
                            <a:avLst/>
                          </a:prstGeom>
                          <a:noFill/>
                        </pic:spPr>
                      </pic:pic>
                    </a:graphicData>
                  </a:graphic>
                </wp:inline>
              </w:drawing>
            </w:r>
          </w:p>
        </w:tc>
        <w:tc>
          <w:tcPr>
            <w:tcW w:w="3260" w:type="dxa"/>
          </w:tcPr>
          <w:p w:rsidR="00267356" w:rsidRPr="00B37637" w:rsidRDefault="00267356" w:rsidP="00CB2932">
            <w:pPr>
              <w:rPr>
                <w:rFonts w:cs="Arial"/>
              </w:rPr>
            </w:pPr>
          </w:p>
        </w:tc>
      </w:tr>
      <w:tr w:rsidR="00267356" w:rsidRPr="00B37637" w:rsidTr="00CB2932">
        <w:trPr>
          <w:trHeight w:val="4000"/>
        </w:trPr>
        <w:tc>
          <w:tcPr>
            <w:tcW w:w="5954" w:type="dxa"/>
          </w:tcPr>
          <w:p w:rsidR="00267356" w:rsidRPr="00B37637" w:rsidRDefault="00267356" w:rsidP="00CB2932">
            <w:pPr>
              <w:rPr>
                <w:rFonts w:cs="Arial"/>
              </w:rPr>
            </w:pPr>
            <w:r>
              <w:rPr>
                <w:rFonts w:cs="Arial"/>
                <w:noProof/>
                <w:lang w:eastAsia="es-CL"/>
              </w:rPr>
              <w:drawing>
                <wp:inline distT="0" distB="0" distL="0" distR="0" wp14:anchorId="230B0DDB" wp14:editId="7A1F5722">
                  <wp:extent cx="3695700" cy="2781300"/>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695700" cy="2781300"/>
                          </a:xfrm>
                          <a:prstGeom prst="rect">
                            <a:avLst/>
                          </a:prstGeom>
                          <a:noFill/>
                        </pic:spPr>
                      </pic:pic>
                    </a:graphicData>
                  </a:graphic>
                </wp:inline>
              </w:drawing>
            </w:r>
          </w:p>
        </w:tc>
        <w:tc>
          <w:tcPr>
            <w:tcW w:w="3260" w:type="dxa"/>
          </w:tcPr>
          <w:p w:rsidR="00267356" w:rsidRPr="00B37637" w:rsidRDefault="00267356" w:rsidP="00CB2932">
            <w:pPr>
              <w:rPr>
                <w:rFonts w:cs="Arial"/>
              </w:rPr>
            </w:pPr>
          </w:p>
        </w:tc>
      </w:tr>
      <w:tr w:rsidR="00267356" w:rsidRPr="00B37637" w:rsidTr="00CB2932">
        <w:trPr>
          <w:trHeight w:val="4000"/>
        </w:trPr>
        <w:tc>
          <w:tcPr>
            <w:tcW w:w="5954" w:type="dxa"/>
          </w:tcPr>
          <w:p w:rsidR="00267356" w:rsidRPr="00B37637" w:rsidRDefault="00267356" w:rsidP="006F3DB3">
            <w:pPr>
              <w:jc w:val="center"/>
              <w:rPr>
                <w:rFonts w:cs="Arial"/>
              </w:rPr>
            </w:pPr>
            <w:r>
              <w:rPr>
                <w:rFonts w:cs="Arial"/>
                <w:noProof/>
                <w:lang w:eastAsia="es-CL"/>
              </w:rPr>
              <w:lastRenderedPageBreak/>
              <w:drawing>
                <wp:inline distT="0" distB="0" distL="0" distR="0" wp14:anchorId="1F5EA59F" wp14:editId="0D047864">
                  <wp:extent cx="3695700" cy="2781300"/>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695700" cy="2781300"/>
                          </a:xfrm>
                          <a:prstGeom prst="rect">
                            <a:avLst/>
                          </a:prstGeom>
                          <a:noFill/>
                        </pic:spPr>
                      </pic:pic>
                    </a:graphicData>
                  </a:graphic>
                </wp:inline>
              </w:drawing>
            </w:r>
          </w:p>
        </w:tc>
        <w:tc>
          <w:tcPr>
            <w:tcW w:w="3260" w:type="dxa"/>
          </w:tcPr>
          <w:p w:rsidR="00267356" w:rsidRPr="00B37637" w:rsidRDefault="00267356" w:rsidP="00CB2932">
            <w:pPr>
              <w:rPr>
                <w:rFonts w:cs="Arial"/>
              </w:rPr>
            </w:pPr>
          </w:p>
        </w:tc>
      </w:tr>
    </w:tbl>
    <w:p w:rsidR="00267356" w:rsidRPr="00B37637" w:rsidRDefault="00267356" w:rsidP="00267356">
      <w:pPr>
        <w:rPr>
          <w:rFonts w:cs="Arial"/>
          <w:b/>
        </w:rPr>
      </w:pPr>
    </w:p>
    <w:p w:rsidR="00715F28" w:rsidRDefault="00715F28" w:rsidP="005077A5">
      <w:pPr>
        <w:pStyle w:val="Subttulo"/>
        <w:rPr>
          <w:rFonts w:eastAsia="Batang"/>
        </w:rPr>
      </w:pPr>
    </w:p>
    <w:p w:rsidR="00715F28" w:rsidRDefault="00715F28" w:rsidP="005077A5">
      <w:pPr>
        <w:pStyle w:val="Subttulo"/>
        <w:rPr>
          <w:rFonts w:eastAsia="Batang"/>
        </w:rPr>
      </w:pPr>
    </w:p>
    <w:p w:rsidR="00715F28" w:rsidRDefault="00715F28" w:rsidP="005077A5">
      <w:pPr>
        <w:pStyle w:val="Subttulo"/>
        <w:rPr>
          <w:rFonts w:eastAsia="Batang"/>
        </w:rPr>
      </w:pPr>
    </w:p>
    <w:p w:rsidR="00715F28" w:rsidRDefault="00715F28" w:rsidP="005077A5">
      <w:pPr>
        <w:pStyle w:val="Subttulo"/>
        <w:rPr>
          <w:rFonts w:eastAsia="Batang"/>
        </w:rPr>
      </w:pPr>
    </w:p>
    <w:p w:rsidR="00715F28" w:rsidRDefault="00715F28" w:rsidP="005077A5">
      <w:pPr>
        <w:pStyle w:val="Subttulo"/>
        <w:rPr>
          <w:rFonts w:eastAsia="Batang"/>
        </w:rPr>
      </w:pPr>
    </w:p>
    <w:p w:rsidR="00715F28" w:rsidRDefault="00715F28" w:rsidP="005077A5">
      <w:pPr>
        <w:pStyle w:val="Subttulo"/>
        <w:rPr>
          <w:rFonts w:eastAsia="Batang"/>
        </w:rPr>
      </w:pPr>
    </w:p>
    <w:p w:rsidR="00715F28" w:rsidRDefault="00715F28" w:rsidP="005077A5">
      <w:pPr>
        <w:pStyle w:val="Subttulo"/>
        <w:rPr>
          <w:rFonts w:eastAsia="Batang"/>
        </w:rPr>
      </w:pPr>
    </w:p>
    <w:p w:rsidR="00715F28" w:rsidRDefault="00715F28" w:rsidP="005077A5">
      <w:pPr>
        <w:pStyle w:val="Subttulo"/>
        <w:rPr>
          <w:rFonts w:eastAsia="Batang"/>
        </w:rPr>
      </w:pPr>
    </w:p>
    <w:p w:rsidR="00715F28" w:rsidRDefault="00715F28" w:rsidP="005077A5">
      <w:pPr>
        <w:pStyle w:val="Subttulo"/>
        <w:rPr>
          <w:rFonts w:eastAsia="Batang"/>
        </w:rPr>
      </w:pPr>
    </w:p>
    <w:p w:rsidR="00715F28" w:rsidRDefault="00715F28" w:rsidP="005077A5">
      <w:pPr>
        <w:pStyle w:val="Subttulo"/>
        <w:rPr>
          <w:rFonts w:eastAsia="Batang"/>
        </w:rPr>
      </w:pPr>
    </w:p>
    <w:p w:rsidR="00715F28" w:rsidRDefault="00715F28" w:rsidP="005077A5">
      <w:pPr>
        <w:pStyle w:val="Subttulo"/>
        <w:rPr>
          <w:rFonts w:eastAsia="Batang"/>
        </w:rPr>
      </w:pPr>
    </w:p>
    <w:p w:rsidR="00715F28" w:rsidRDefault="00715F28" w:rsidP="005077A5">
      <w:pPr>
        <w:pStyle w:val="Subttulo"/>
        <w:rPr>
          <w:rFonts w:eastAsia="Batang"/>
        </w:rPr>
      </w:pPr>
    </w:p>
    <w:p w:rsidR="00715F28" w:rsidRDefault="00715F28" w:rsidP="005077A5">
      <w:pPr>
        <w:pStyle w:val="Subttulo"/>
        <w:rPr>
          <w:rFonts w:eastAsia="Batang"/>
        </w:rPr>
      </w:pPr>
    </w:p>
    <w:p w:rsidR="00715F28" w:rsidRDefault="00715F28" w:rsidP="005077A5">
      <w:pPr>
        <w:pStyle w:val="Subttulo"/>
        <w:rPr>
          <w:rFonts w:eastAsia="Batang"/>
        </w:rPr>
      </w:pPr>
    </w:p>
    <w:p w:rsidR="00715F28" w:rsidRDefault="00715F28" w:rsidP="005077A5">
      <w:pPr>
        <w:pStyle w:val="Subttulo"/>
        <w:rPr>
          <w:rFonts w:eastAsia="Batang"/>
        </w:rPr>
      </w:pPr>
    </w:p>
    <w:p w:rsidR="00715F28" w:rsidRDefault="00715F28" w:rsidP="005077A5">
      <w:pPr>
        <w:pStyle w:val="Subttulo"/>
        <w:rPr>
          <w:rFonts w:eastAsia="Batang"/>
        </w:rPr>
      </w:pPr>
    </w:p>
    <w:p w:rsidR="00715F28" w:rsidRDefault="00715F28" w:rsidP="005077A5">
      <w:pPr>
        <w:pStyle w:val="Subttulo"/>
        <w:rPr>
          <w:rFonts w:eastAsia="Batang"/>
        </w:rPr>
      </w:pPr>
    </w:p>
    <w:p w:rsidR="00715F28" w:rsidRDefault="00715F28" w:rsidP="005077A5">
      <w:pPr>
        <w:pStyle w:val="Subttulo"/>
        <w:rPr>
          <w:rFonts w:eastAsia="Batang"/>
        </w:rPr>
      </w:pPr>
    </w:p>
    <w:p w:rsidR="00715F28" w:rsidRDefault="00715F28" w:rsidP="005077A5">
      <w:pPr>
        <w:pStyle w:val="Subttulo"/>
        <w:rPr>
          <w:rFonts w:eastAsia="Batang"/>
        </w:rPr>
      </w:pPr>
    </w:p>
    <w:p w:rsidR="00715F28" w:rsidRDefault="00715F28" w:rsidP="005077A5">
      <w:pPr>
        <w:pStyle w:val="Subttulo"/>
        <w:rPr>
          <w:rFonts w:eastAsia="Batang"/>
        </w:rPr>
      </w:pPr>
    </w:p>
    <w:p w:rsidR="00715F28" w:rsidRDefault="00715F28" w:rsidP="005077A5">
      <w:pPr>
        <w:pStyle w:val="Subttulo"/>
        <w:rPr>
          <w:rFonts w:eastAsia="Batang"/>
        </w:rPr>
      </w:pPr>
    </w:p>
    <w:p w:rsidR="00715F28" w:rsidRDefault="00715F28" w:rsidP="005077A5">
      <w:pPr>
        <w:pStyle w:val="Subttulo"/>
        <w:rPr>
          <w:rFonts w:eastAsia="Batang"/>
        </w:rPr>
      </w:pPr>
    </w:p>
    <w:p w:rsidR="00715F28" w:rsidRDefault="00715F28" w:rsidP="005077A5">
      <w:pPr>
        <w:pStyle w:val="Subttulo"/>
        <w:rPr>
          <w:rFonts w:eastAsia="Batang"/>
        </w:rPr>
      </w:pPr>
    </w:p>
    <w:p w:rsidR="005077A5" w:rsidRPr="00B37637" w:rsidRDefault="005077A5" w:rsidP="005077A5">
      <w:pPr>
        <w:pStyle w:val="Subttulo"/>
      </w:pPr>
      <w:r w:rsidRPr="00B37637">
        <w:rPr>
          <w:rFonts w:eastAsia="Batang"/>
        </w:rPr>
        <w:lastRenderedPageBreak/>
        <w:t>Acta de verificación atención de público en oficina Iquique</w:t>
      </w:r>
      <w:r w:rsidRPr="00B37637">
        <w:t>.</w:t>
      </w:r>
    </w:p>
    <w:p w:rsidR="005077A5" w:rsidRPr="00B37637" w:rsidRDefault="005077A5" w:rsidP="005077A5">
      <w:pPr>
        <w:rPr>
          <w:rFonts w:cs="Arial"/>
          <w:b/>
        </w:rPr>
      </w:pPr>
      <w:r>
        <w:rPr>
          <w:rFonts w:cs="Arial"/>
          <w:b/>
          <w:noProof/>
          <w:lang w:eastAsia="es-CL"/>
        </w:rPr>
        <w:drawing>
          <wp:inline distT="0" distB="0" distL="0" distR="0" wp14:anchorId="7F8B4D92" wp14:editId="1E2BD18D">
            <wp:extent cx="5400040" cy="8039735"/>
            <wp:effectExtent l="0" t="0" r="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400040" cy="8039735"/>
                    </a:xfrm>
                    <a:prstGeom prst="rect">
                      <a:avLst/>
                    </a:prstGeom>
                    <a:noFill/>
                  </pic:spPr>
                </pic:pic>
              </a:graphicData>
            </a:graphic>
          </wp:inline>
        </w:drawing>
      </w:r>
    </w:p>
    <w:p w:rsidR="005077A5" w:rsidRDefault="005077A5" w:rsidP="005077A5">
      <w:pPr>
        <w:pStyle w:val="Subttulo"/>
      </w:pPr>
    </w:p>
    <w:p w:rsidR="005077A5" w:rsidRDefault="005077A5" w:rsidP="005077A5">
      <w:pPr>
        <w:pStyle w:val="Subttulo"/>
      </w:pPr>
    </w:p>
    <w:p w:rsidR="005077A5" w:rsidRDefault="005077A5" w:rsidP="005077A5">
      <w:pPr>
        <w:pStyle w:val="Subttulo"/>
      </w:pPr>
    </w:p>
    <w:p w:rsidR="00715F28" w:rsidRDefault="00715F28" w:rsidP="00715F28">
      <w:pPr>
        <w:rPr>
          <w:lang w:eastAsia="es-ES" w:bidi="he-IL"/>
        </w:rPr>
      </w:pPr>
    </w:p>
    <w:p w:rsidR="00715F28" w:rsidRPr="00715F28" w:rsidRDefault="00715F28" w:rsidP="00715F28">
      <w:pPr>
        <w:rPr>
          <w:lang w:eastAsia="es-ES" w:bidi="he-IL"/>
        </w:rPr>
      </w:pPr>
    </w:p>
    <w:p w:rsidR="005077A5" w:rsidRPr="00B37637" w:rsidRDefault="005077A5" w:rsidP="005077A5">
      <w:pPr>
        <w:pStyle w:val="Subttulo"/>
      </w:pPr>
      <w:bookmarkStart w:id="11" w:name="_Toc381976222"/>
      <w:r w:rsidRPr="00B37637">
        <w:rPr>
          <w:rFonts w:eastAsia="Batang"/>
        </w:rPr>
        <w:lastRenderedPageBreak/>
        <w:t>Acta de verificación atención de público en oficina Iquique</w:t>
      </w:r>
      <w:r w:rsidRPr="00B37637">
        <w:t>.</w:t>
      </w:r>
      <w:bookmarkEnd w:id="11"/>
    </w:p>
    <w:p w:rsidR="005077A5" w:rsidRPr="00B37637" w:rsidRDefault="005077A5" w:rsidP="005077A5">
      <w:pPr>
        <w:rPr>
          <w:rFonts w:cs="Arial"/>
          <w:b/>
        </w:rPr>
      </w:pPr>
      <w:r>
        <w:rPr>
          <w:rFonts w:cs="Arial"/>
          <w:b/>
          <w:noProof/>
          <w:lang w:eastAsia="es-CL"/>
        </w:rPr>
        <w:drawing>
          <wp:inline distT="0" distB="0" distL="0" distR="0" wp14:anchorId="1212DD46" wp14:editId="78BF921B">
            <wp:extent cx="5400040" cy="8286115"/>
            <wp:effectExtent l="0" t="0" r="0" b="635"/>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00040" cy="8286115"/>
                    </a:xfrm>
                    <a:prstGeom prst="rect">
                      <a:avLst/>
                    </a:prstGeom>
                    <a:noFill/>
                  </pic:spPr>
                </pic:pic>
              </a:graphicData>
            </a:graphic>
          </wp:inline>
        </w:drawing>
      </w:r>
    </w:p>
    <w:p w:rsidR="005077A5" w:rsidRDefault="005077A5" w:rsidP="005077A5">
      <w:pPr>
        <w:pStyle w:val="Subttulo"/>
      </w:pPr>
    </w:p>
    <w:p w:rsidR="005077A5" w:rsidRDefault="005077A5" w:rsidP="005077A5">
      <w:pPr>
        <w:pStyle w:val="Subttulo"/>
      </w:pPr>
    </w:p>
    <w:p w:rsidR="00715F28" w:rsidRDefault="00715F28" w:rsidP="00715F28">
      <w:pPr>
        <w:rPr>
          <w:lang w:eastAsia="es-ES" w:bidi="he-IL"/>
        </w:rPr>
      </w:pPr>
    </w:p>
    <w:p w:rsidR="00715F28" w:rsidRPr="00715F28" w:rsidRDefault="00715F28" w:rsidP="00715F28">
      <w:pPr>
        <w:rPr>
          <w:lang w:eastAsia="es-ES" w:bidi="he-IL"/>
        </w:rPr>
      </w:pPr>
    </w:p>
    <w:p w:rsidR="005077A5" w:rsidRPr="00B37637" w:rsidRDefault="005077A5" w:rsidP="005077A5">
      <w:pPr>
        <w:pStyle w:val="Subttulo"/>
      </w:pPr>
      <w:bookmarkStart w:id="12" w:name="_Toc381976223"/>
      <w:r w:rsidRPr="00B37637">
        <w:rPr>
          <w:rFonts w:eastAsia="Batang"/>
        </w:rPr>
        <w:lastRenderedPageBreak/>
        <w:t>Acta de verificación entrega de información en terreno.</w:t>
      </w:r>
      <w:bookmarkEnd w:id="12"/>
    </w:p>
    <w:p w:rsidR="005077A5" w:rsidRPr="00B37637" w:rsidRDefault="005077A5" w:rsidP="005077A5">
      <w:pPr>
        <w:rPr>
          <w:rFonts w:cs="Arial"/>
          <w:b/>
        </w:rPr>
      </w:pPr>
      <w:r>
        <w:rPr>
          <w:rFonts w:cs="Arial"/>
          <w:b/>
          <w:noProof/>
          <w:lang w:eastAsia="es-CL"/>
        </w:rPr>
        <w:drawing>
          <wp:inline distT="0" distB="0" distL="0" distR="0" wp14:anchorId="6855012E" wp14:editId="201B26CB">
            <wp:extent cx="5400040" cy="8559165"/>
            <wp:effectExtent l="0" t="0" r="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400040" cy="8559165"/>
                    </a:xfrm>
                    <a:prstGeom prst="rect">
                      <a:avLst/>
                    </a:prstGeom>
                    <a:noFill/>
                  </pic:spPr>
                </pic:pic>
              </a:graphicData>
            </a:graphic>
          </wp:inline>
        </w:drawing>
      </w:r>
    </w:p>
    <w:p w:rsidR="005077A5" w:rsidRDefault="005077A5" w:rsidP="005077A5">
      <w:pPr>
        <w:pStyle w:val="Subttulo"/>
      </w:pPr>
    </w:p>
    <w:p w:rsidR="00715F28" w:rsidRDefault="00715F28" w:rsidP="00715F28">
      <w:pPr>
        <w:rPr>
          <w:lang w:eastAsia="es-ES" w:bidi="he-IL"/>
        </w:rPr>
      </w:pPr>
    </w:p>
    <w:p w:rsidR="00715F28" w:rsidRPr="00715F28" w:rsidRDefault="00715F28" w:rsidP="00715F28">
      <w:pPr>
        <w:rPr>
          <w:lang w:eastAsia="es-ES" w:bidi="he-IL"/>
        </w:rPr>
      </w:pPr>
    </w:p>
    <w:p w:rsidR="005077A5" w:rsidRPr="00B37637" w:rsidRDefault="005077A5" w:rsidP="005077A5">
      <w:pPr>
        <w:pStyle w:val="Subttulo"/>
        <w:rPr>
          <w:rFonts w:eastAsia="Batang"/>
        </w:rPr>
      </w:pPr>
      <w:bookmarkStart w:id="13" w:name="_Toc381976224"/>
      <w:r w:rsidRPr="00B37637">
        <w:rPr>
          <w:rFonts w:eastAsia="Batang"/>
        </w:rPr>
        <w:lastRenderedPageBreak/>
        <w:t>Acta de verificación entrega de información en terreno.</w:t>
      </w:r>
      <w:bookmarkEnd w:id="13"/>
    </w:p>
    <w:p w:rsidR="005077A5" w:rsidRPr="00B37637" w:rsidRDefault="005077A5" w:rsidP="005077A5">
      <w:pPr>
        <w:rPr>
          <w:rFonts w:cs="Arial"/>
          <w:b/>
        </w:rPr>
      </w:pPr>
      <w:r>
        <w:rPr>
          <w:rFonts w:cs="Arial"/>
          <w:b/>
          <w:noProof/>
          <w:lang w:eastAsia="es-CL"/>
        </w:rPr>
        <w:drawing>
          <wp:inline distT="0" distB="0" distL="0" distR="0" wp14:anchorId="4CABEE7F" wp14:editId="7AE9532D">
            <wp:extent cx="5400040" cy="8702040"/>
            <wp:effectExtent l="0" t="0" r="0" b="381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400040" cy="8702040"/>
                    </a:xfrm>
                    <a:prstGeom prst="rect">
                      <a:avLst/>
                    </a:prstGeom>
                    <a:noFill/>
                  </pic:spPr>
                </pic:pic>
              </a:graphicData>
            </a:graphic>
          </wp:inline>
        </w:drawing>
      </w:r>
    </w:p>
    <w:p w:rsidR="005077A5" w:rsidRDefault="005077A5" w:rsidP="005077A5">
      <w:pPr>
        <w:pStyle w:val="Subttulo"/>
      </w:pPr>
    </w:p>
    <w:p w:rsidR="00715F28" w:rsidRDefault="00715F28" w:rsidP="00715F28">
      <w:pPr>
        <w:rPr>
          <w:lang w:eastAsia="es-ES" w:bidi="he-IL"/>
        </w:rPr>
      </w:pPr>
    </w:p>
    <w:p w:rsidR="00715F28" w:rsidRPr="00715F28" w:rsidRDefault="00715F28" w:rsidP="00715F28">
      <w:pPr>
        <w:rPr>
          <w:lang w:eastAsia="es-ES" w:bidi="he-IL"/>
        </w:rPr>
      </w:pPr>
    </w:p>
    <w:p w:rsidR="005077A5" w:rsidRPr="00B37637" w:rsidRDefault="005077A5" w:rsidP="005077A5">
      <w:pPr>
        <w:pStyle w:val="Subttulo"/>
        <w:rPr>
          <w:rFonts w:eastAsia="Batang"/>
        </w:rPr>
      </w:pPr>
      <w:bookmarkStart w:id="14" w:name="_Toc381976225"/>
      <w:r w:rsidRPr="00B37637">
        <w:rPr>
          <w:rFonts w:eastAsia="Batang"/>
        </w:rPr>
        <w:lastRenderedPageBreak/>
        <w:t>Acta de verificación entrega de información en terreno.</w:t>
      </w:r>
      <w:bookmarkEnd w:id="14"/>
    </w:p>
    <w:p w:rsidR="005077A5" w:rsidRPr="00B37637" w:rsidRDefault="005077A5" w:rsidP="005077A5">
      <w:pPr>
        <w:rPr>
          <w:rFonts w:cs="Arial"/>
          <w:b/>
        </w:rPr>
      </w:pPr>
      <w:r>
        <w:rPr>
          <w:rFonts w:cs="Arial"/>
          <w:b/>
          <w:noProof/>
          <w:lang w:eastAsia="es-CL"/>
        </w:rPr>
        <w:drawing>
          <wp:inline distT="0" distB="0" distL="0" distR="0" wp14:anchorId="6428EBC4" wp14:editId="10E9B92A">
            <wp:extent cx="5400040" cy="7895590"/>
            <wp:effectExtent l="0" t="0" r="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00040" cy="7895590"/>
                    </a:xfrm>
                    <a:prstGeom prst="rect">
                      <a:avLst/>
                    </a:prstGeom>
                    <a:noFill/>
                  </pic:spPr>
                </pic:pic>
              </a:graphicData>
            </a:graphic>
          </wp:inline>
        </w:drawing>
      </w:r>
    </w:p>
    <w:p w:rsidR="005077A5" w:rsidRDefault="005077A5" w:rsidP="005077A5">
      <w:pPr>
        <w:pStyle w:val="Subttulo"/>
      </w:pPr>
    </w:p>
    <w:p w:rsidR="005077A5" w:rsidRDefault="005077A5" w:rsidP="005077A5">
      <w:pPr>
        <w:pStyle w:val="Subttulo"/>
      </w:pPr>
    </w:p>
    <w:p w:rsidR="005077A5" w:rsidRDefault="005077A5" w:rsidP="005077A5">
      <w:pPr>
        <w:pStyle w:val="Subttulo"/>
      </w:pPr>
    </w:p>
    <w:p w:rsidR="00715F28" w:rsidRDefault="00715F28" w:rsidP="00715F28">
      <w:pPr>
        <w:rPr>
          <w:lang w:eastAsia="es-ES" w:bidi="he-IL"/>
        </w:rPr>
      </w:pPr>
    </w:p>
    <w:p w:rsidR="00715F28" w:rsidRDefault="00715F28" w:rsidP="00715F28">
      <w:pPr>
        <w:rPr>
          <w:lang w:eastAsia="es-ES" w:bidi="he-IL"/>
        </w:rPr>
      </w:pPr>
    </w:p>
    <w:p w:rsidR="00715F28" w:rsidRPr="00715F28" w:rsidRDefault="00715F28" w:rsidP="00715F28">
      <w:pPr>
        <w:rPr>
          <w:lang w:eastAsia="es-ES" w:bidi="he-IL"/>
        </w:rPr>
      </w:pPr>
    </w:p>
    <w:p w:rsidR="005077A5" w:rsidRPr="00B37637" w:rsidRDefault="005077A5" w:rsidP="005077A5">
      <w:pPr>
        <w:pStyle w:val="Subttulo"/>
        <w:rPr>
          <w:rFonts w:eastAsia="Batang"/>
        </w:rPr>
      </w:pPr>
      <w:bookmarkStart w:id="15" w:name="_Toc381976226"/>
      <w:r w:rsidRPr="00B37637">
        <w:rPr>
          <w:rFonts w:eastAsia="Batang"/>
        </w:rPr>
        <w:lastRenderedPageBreak/>
        <w:t>Acta de verificación entrega de información en terreno.</w:t>
      </w:r>
      <w:bookmarkEnd w:id="15"/>
    </w:p>
    <w:p w:rsidR="005077A5" w:rsidRDefault="005077A5" w:rsidP="005077A5">
      <w:pPr>
        <w:rPr>
          <w:rFonts w:cs="Arial"/>
          <w:b/>
        </w:rPr>
      </w:pPr>
      <w:r>
        <w:rPr>
          <w:rFonts w:cs="Arial"/>
          <w:b/>
          <w:noProof/>
          <w:lang w:eastAsia="es-CL"/>
        </w:rPr>
        <w:drawing>
          <wp:inline distT="0" distB="0" distL="0" distR="0" wp14:anchorId="71713681" wp14:editId="1F44E030">
            <wp:extent cx="5400040" cy="8515985"/>
            <wp:effectExtent l="0" t="0" r="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400040" cy="8515985"/>
                    </a:xfrm>
                    <a:prstGeom prst="rect">
                      <a:avLst/>
                    </a:prstGeom>
                    <a:noFill/>
                  </pic:spPr>
                </pic:pic>
              </a:graphicData>
            </a:graphic>
          </wp:inline>
        </w:drawing>
      </w:r>
    </w:p>
    <w:p w:rsidR="005077A5" w:rsidRPr="00B37637" w:rsidRDefault="005077A5" w:rsidP="005077A5">
      <w:pPr>
        <w:rPr>
          <w:rFonts w:cs="Arial"/>
          <w:b/>
        </w:rPr>
      </w:pPr>
    </w:p>
    <w:p w:rsidR="00715F28" w:rsidRDefault="00715F28" w:rsidP="005077A5">
      <w:pPr>
        <w:pStyle w:val="Subttulo"/>
        <w:rPr>
          <w:rFonts w:eastAsia="Batang"/>
        </w:rPr>
      </w:pPr>
      <w:bookmarkStart w:id="16" w:name="_Toc381976227"/>
    </w:p>
    <w:p w:rsidR="00715F28" w:rsidRDefault="00715F28" w:rsidP="005077A5">
      <w:pPr>
        <w:pStyle w:val="Subttulo"/>
        <w:rPr>
          <w:rFonts w:eastAsia="Batang"/>
        </w:rPr>
      </w:pPr>
    </w:p>
    <w:p w:rsidR="00715F28" w:rsidRDefault="00715F28" w:rsidP="005077A5">
      <w:pPr>
        <w:pStyle w:val="Subttulo"/>
        <w:rPr>
          <w:rFonts w:eastAsia="Batang"/>
        </w:rPr>
      </w:pPr>
    </w:p>
    <w:p w:rsidR="005077A5" w:rsidRPr="00B37637" w:rsidRDefault="005077A5" w:rsidP="005077A5">
      <w:pPr>
        <w:pStyle w:val="Subttulo"/>
        <w:rPr>
          <w:rFonts w:eastAsia="Batang"/>
        </w:rPr>
      </w:pPr>
      <w:r w:rsidRPr="00B37637">
        <w:rPr>
          <w:rFonts w:eastAsia="Batang"/>
        </w:rPr>
        <w:lastRenderedPageBreak/>
        <w:t>Acta de verificación entrega de información en terreno.</w:t>
      </w:r>
      <w:bookmarkEnd w:id="16"/>
    </w:p>
    <w:p w:rsidR="005077A5" w:rsidRPr="00B37637" w:rsidRDefault="005077A5" w:rsidP="005077A5">
      <w:pPr>
        <w:rPr>
          <w:rFonts w:cs="Arial"/>
          <w:b/>
        </w:rPr>
      </w:pPr>
      <w:r>
        <w:rPr>
          <w:rFonts w:cs="Arial"/>
          <w:b/>
          <w:noProof/>
          <w:lang w:eastAsia="es-CL"/>
        </w:rPr>
        <w:drawing>
          <wp:inline distT="0" distB="0" distL="0" distR="0" wp14:anchorId="30594584" wp14:editId="6BCC95A5">
            <wp:extent cx="5400040" cy="7998460"/>
            <wp:effectExtent l="0" t="0" r="0" b="254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400040" cy="7998460"/>
                    </a:xfrm>
                    <a:prstGeom prst="rect">
                      <a:avLst/>
                    </a:prstGeom>
                    <a:noFill/>
                  </pic:spPr>
                </pic:pic>
              </a:graphicData>
            </a:graphic>
          </wp:inline>
        </w:drawing>
      </w:r>
    </w:p>
    <w:p w:rsidR="005077A5" w:rsidRDefault="005077A5" w:rsidP="005077A5">
      <w:pPr>
        <w:pStyle w:val="Subttulo"/>
      </w:pPr>
    </w:p>
    <w:p w:rsidR="005077A5" w:rsidRDefault="005077A5" w:rsidP="005077A5">
      <w:pPr>
        <w:pStyle w:val="Subttulo"/>
      </w:pPr>
    </w:p>
    <w:p w:rsidR="005077A5" w:rsidRDefault="005077A5" w:rsidP="005077A5">
      <w:pPr>
        <w:pStyle w:val="Subttulo"/>
      </w:pPr>
    </w:p>
    <w:p w:rsidR="00715F28" w:rsidRDefault="00715F28" w:rsidP="005077A5">
      <w:pPr>
        <w:pStyle w:val="Subttulo"/>
        <w:rPr>
          <w:rFonts w:eastAsia="Batang"/>
        </w:rPr>
      </w:pPr>
      <w:bookmarkStart w:id="17" w:name="_Toc381976228"/>
    </w:p>
    <w:p w:rsidR="00715F28" w:rsidRDefault="00715F28" w:rsidP="005077A5">
      <w:pPr>
        <w:pStyle w:val="Subttulo"/>
        <w:rPr>
          <w:rFonts w:eastAsia="Batang"/>
        </w:rPr>
      </w:pPr>
    </w:p>
    <w:p w:rsidR="005077A5" w:rsidRPr="00B37637" w:rsidRDefault="005077A5" w:rsidP="005077A5">
      <w:pPr>
        <w:pStyle w:val="Subttulo"/>
        <w:rPr>
          <w:rFonts w:eastAsia="Batang"/>
        </w:rPr>
      </w:pPr>
      <w:r w:rsidRPr="00B37637">
        <w:rPr>
          <w:rFonts w:eastAsia="Batang"/>
        </w:rPr>
        <w:lastRenderedPageBreak/>
        <w:t>Acta de verificación entrega de información en terreno.</w:t>
      </w:r>
      <w:bookmarkEnd w:id="17"/>
    </w:p>
    <w:p w:rsidR="005077A5" w:rsidRPr="00B37637" w:rsidRDefault="005077A5" w:rsidP="005077A5">
      <w:pPr>
        <w:rPr>
          <w:rFonts w:cs="Arial"/>
          <w:b/>
        </w:rPr>
      </w:pPr>
      <w:r>
        <w:rPr>
          <w:rFonts w:cs="Arial"/>
          <w:b/>
          <w:noProof/>
          <w:lang w:eastAsia="es-CL"/>
        </w:rPr>
        <w:drawing>
          <wp:inline distT="0" distB="0" distL="0" distR="0" wp14:anchorId="2295B9BA" wp14:editId="6502E5DE">
            <wp:extent cx="5400040" cy="8613140"/>
            <wp:effectExtent l="0" t="0" r="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400040" cy="8613140"/>
                    </a:xfrm>
                    <a:prstGeom prst="rect">
                      <a:avLst/>
                    </a:prstGeom>
                    <a:noFill/>
                  </pic:spPr>
                </pic:pic>
              </a:graphicData>
            </a:graphic>
          </wp:inline>
        </w:drawing>
      </w:r>
    </w:p>
    <w:p w:rsidR="005077A5" w:rsidRDefault="005077A5" w:rsidP="005077A5">
      <w:pPr>
        <w:pStyle w:val="Subttulo"/>
      </w:pPr>
    </w:p>
    <w:p w:rsidR="00715F28" w:rsidRDefault="00715F28" w:rsidP="005077A5">
      <w:pPr>
        <w:pStyle w:val="Subttulo"/>
        <w:rPr>
          <w:rFonts w:eastAsia="Batang"/>
        </w:rPr>
      </w:pPr>
      <w:bookmarkStart w:id="18" w:name="_Toc381976229"/>
    </w:p>
    <w:p w:rsidR="00715F28" w:rsidRDefault="00715F28" w:rsidP="005077A5">
      <w:pPr>
        <w:pStyle w:val="Subttulo"/>
        <w:rPr>
          <w:rFonts w:eastAsia="Batang"/>
        </w:rPr>
      </w:pPr>
    </w:p>
    <w:p w:rsidR="005077A5" w:rsidRPr="00B37637" w:rsidRDefault="005077A5" w:rsidP="005077A5">
      <w:pPr>
        <w:pStyle w:val="Subttulo"/>
      </w:pPr>
      <w:r w:rsidRPr="00B37637">
        <w:rPr>
          <w:rFonts w:eastAsia="Batang"/>
        </w:rPr>
        <w:lastRenderedPageBreak/>
        <w:t>Acta de verificación entrega de información en terreno.</w:t>
      </w:r>
      <w:bookmarkEnd w:id="18"/>
    </w:p>
    <w:p w:rsidR="005077A5" w:rsidRPr="00B37637" w:rsidRDefault="005077A5" w:rsidP="005077A5">
      <w:pPr>
        <w:rPr>
          <w:rFonts w:cs="Arial"/>
          <w:b/>
        </w:rPr>
      </w:pPr>
      <w:r>
        <w:rPr>
          <w:rFonts w:cs="Arial"/>
          <w:b/>
          <w:noProof/>
          <w:lang w:eastAsia="es-CL"/>
        </w:rPr>
        <w:drawing>
          <wp:inline distT="0" distB="0" distL="0" distR="0" wp14:anchorId="3B39528F" wp14:editId="21211AC8">
            <wp:extent cx="5400040" cy="8411845"/>
            <wp:effectExtent l="0" t="0" r="0" b="8255"/>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400040" cy="8411845"/>
                    </a:xfrm>
                    <a:prstGeom prst="rect">
                      <a:avLst/>
                    </a:prstGeom>
                    <a:noFill/>
                  </pic:spPr>
                </pic:pic>
              </a:graphicData>
            </a:graphic>
          </wp:inline>
        </w:drawing>
      </w:r>
    </w:p>
    <w:p w:rsidR="005077A5" w:rsidRDefault="005077A5" w:rsidP="005077A5">
      <w:pPr>
        <w:pStyle w:val="Subttulo"/>
      </w:pPr>
    </w:p>
    <w:p w:rsidR="005077A5" w:rsidRDefault="005077A5" w:rsidP="005077A5">
      <w:pPr>
        <w:pStyle w:val="Subttulo"/>
      </w:pPr>
    </w:p>
    <w:p w:rsidR="00715F28" w:rsidRDefault="00715F28" w:rsidP="005077A5">
      <w:pPr>
        <w:pStyle w:val="Subttulo"/>
        <w:rPr>
          <w:rFonts w:eastAsia="Batang"/>
        </w:rPr>
      </w:pPr>
      <w:bookmarkStart w:id="19" w:name="_Toc381976230"/>
    </w:p>
    <w:p w:rsidR="00715F28" w:rsidRDefault="00715F28" w:rsidP="005077A5">
      <w:pPr>
        <w:pStyle w:val="Subttulo"/>
        <w:rPr>
          <w:rFonts w:eastAsia="Batang"/>
        </w:rPr>
      </w:pPr>
    </w:p>
    <w:p w:rsidR="005077A5" w:rsidRPr="00B37637" w:rsidRDefault="005077A5" w:rsidP="005077A5">
      <w:pPr>
        <w:pStyle w:val="Subttulo"/>
        <w:rPr>
          <w:rFonts w:eastAsia="Batang"/>
        </w:rPr>
      </w:pPr>
      <w:r w:rsidRPr="00B37637">
        <w:rPr>
          <w:rFonts w:eastAsia="Batang"/>
        </w:rPr>
        <w:lastRenderedPageBreak/>
        <w:t>Acta de verificación entrega de información en terreno.</w:t>
      </w:r>
      <w:bookmarkEnd w:id="19"/>
    </w:p>
    <w:p w:rsidR="005077A5" w:rsidRPr="00B37637" w:rsidRDefault="005077A5" w:rsidP="005077A5">
      <w:pPr>
        <w:rPr>
          <w:rFonts w:cs="Arial"/>
          <w:b/>
        </w:rPr>
      </w:pPr>
      <w:r>
        <w:rPr>
          <w:rFonts w:cs="Arial"/>
          <w:b/>
          <w:noProof/>
          <w:lang w:eastAsia="es-CL"/>
        </w:rPr>
        <w:drawing>
          <wp:inline distT="0" distB="0" distL="0" distR="0" wp14:anchorId="0E0D348A" wp14:editId="2BA5495B">
            <wp:extent cx="5400040" cy="8326755"/>
            <wp:effectExtent l="0" t="0" r="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400040" cy="8326755"/>
                    </a:xfrm>
                    <a:prstGeom prst="rect">
                      <a:avLst/>
                    </a:prstGeom>
                    <a:noFill/>
                  </pic:spPr>
                </pic:pic>
              </a:graphicData>
            </a:graphic>
          </wp:inline>
        </w:drawing>
      </w:r>
    </w:p>
    <w:p w:rsidR="005077A5" w:rsidRDefault="005077A5" w:rsidP="005077A5">
      <w:pPr>
        <w:pStyle w:val="Subttulo"/>
      </w:pPr>
    </w:p>
    <w:p w:rsidR="005077A5" w:rsidRDefault="005077A5" w:rsidP="005077A5">
      <w:pPr>
        <w:pStyle w:val="Subttulo"/>
      </w:pPr>
    </w:p>
    <w:p w:rsidR="00715F28" w:rsidRDefault="00715F28" w:rsidP="005077A5">
      <w:pPr>
        <w:pStyle w:val="Subttulo"/>
        <w:rPr>
          <w:rFonts w:eastAsia="Batang"/>
        </w:rPr>
      </w:pPr>
      <w:bookmarkStart w:id="20" w:name="_Toc381976231"/>
    </w:p>
    <w:p w:rsidR="00715F28" w:rsidRDefault="00715F28" w:rsidP="005077A5">
      <w:pPr>
        <w:pStyle w:val="Subttulo"/>
        <w:rPr>
          <w:rFonts w:eastAsia="Batang"/>
        </w:rPr>
      </w:pPr>
    </w:p>
    <w:p w:rsidR="005077A5" w:rsidRPr="00B37637" w:rsidRDefault="005077A5" w:rsidP="005077A5">
      <w:pPr>
        <w:pStyle w:val="Subttulo"/>
        <w:rPr>
          <w:rFonts w:eastAsia="Batang"/>
        </w:rPr>
      </w:pPr>
      <w:r w:rsidRPr="00B37637">
        <w:rPr>
          <w:rFonts w:eastAsia="Batang"/>
        </w:rPr>
        <w:lastRenderedPageBreak/>
        <w:t>Acta de verificación entrega de información en terreno.</w:t>
      </w:r>
      <w:bookmarkEnd w:id="20"/>
    </w:p>
    <w:p w:rsidR="005077A5" w:rsidRPr="00B37637" w:rsidRDefault="005077A5" w:rsidP="005077A5">
      <w:pPr>
        <w:rPr>
          <w:rFonts w:cs="Arial"/>
          <w:b/>
        </w:rPr>
      </w:pPr>
      <w:r>
        <w:rPr>
          <w:rFonts w:cs="Arial"/>
          <w:b/>
          <w:noProof/>
          <w:lang w:eastAsia="es-CL"/>
        </w:rPr>
        <w:drawing>
          <wp:inline distT="0" distB="0" distL="0" distR="0" wp14:anchorId="7EFBFCE0" wp14:editId="24210EE5">
            <wp:extent cx="5400040" cy="7819390"/>
            <wp:effectExtent l="0" t="0" r="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400040" cy="7819390"/>
                    </a:xfrm>
                    <a:prstGeom prst="rect">
                      <a:avLst/>
                    </a:prstGeom>
                    <a:noFill/>
                  </pic:spPr>
                </pic:pic>
              </a:graphicData>
            </a:graphic>
          </wp:inline>
        </w:drawing>
      </w:r>
    </w:p>
    <w:p w:rsidR="005077A5" w:rsidRDefault="005077A5" w:rsidP="005077A5">
      <w:pPr>
        <w:pStyle w:val="Subttulo"/>
      </w:pPr>
    </w:p>
    <w:p w:rsidR="00267356" w:rsidRPr="00B37637" w:rsidRDefault="00267356" w:rsidP="00267356">
      <w:pPr>
        <w:rPr>
          <w:rFonts w:cs="Arial"/>
          <w:b/>
        </w:rPr>
      </w:pPr>
    </w:p>
    <w:p w:rsidR="00E861CB" w:rsidRDefault="00E861CB"/>
    <w:p w:rsidR="00386617" w:rsidRDefault="00386617"/>
    <w:p w:rsidR="00386617" w:rsidRDefault="00386617"/>
    <w:p w:rsidR="00386617" w:rsidRDefault="00386617"/>
    <w:p w:rsidR="00E861CB" w:rsidRDefault="00E861CB" w:rsidP="00386617">
      <w:pPr>
        <w:pStyle w:val="Ttulo2"/>
      </w:pPr>
      <w:r>
        <w:lastRenderedPageBreak/>
        <w:t>ANEXO N°2</w:t>
      </w:r>
    </w:p>
    <w:p w:rsidR="00665B3C" w:rsidRPr="00B37637" w:rsidRDefault="00665B3C" w:rsidP="00665B3C">
      <w:pPr>
        <w:pStyle w:val="Subttulo"/>
        <w:rPr>
          <w:rFonts w:eastAsia="Batang"/>
        </w:rPr>
      </w:pPr>
      <w:r w:rsidRPr="00B37637">
        <w:rPr>
          <w:rFonts w:eastAsia="Batang"/>
        </w:rPr>
        <w:t>Carta informativa sobre inicio etapa de consulta ecozona Tarapacá Alto.</w:t>
      </w:r>
    </w:p>
    <w:p w:rsidR="00665B3C" w:rsidRPr="00B37637" w:rsidRDefault="00665B3C" w:rsidP="00665B3C">
      <w:pPr>
        <w:rPr>
          <w:rFonts w:cs="Arial"/>
          <w:b/>
        </w:rPr>
      </w:pPr>
      <w:r>
        <w:rPr>
          <w:rFonts w:cs="Arial"/>
          <w:b/>
          <w:noProof/>
          <w:lang w:eastAsia="es-CL"/>
        </w:rPr>
        <w:drawing>
          <wp:inline distT="0" distB="0" distL="0" distR="0" wp14:anchorId="234521DD" wp14:editId="2E30D761">
            <wp:extent cx="5400040" cy="7966710"/>
            <wp:effectExtent l="0" t="0" r="0"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400040" cy="7966710"/>
                    </a:xfrm>
                    <a:prstGeom prst="rect">
                      <a:avLst/>
                    </a:prstGeom>
                    <a:noFill/>
                  </pic:spPr>
                </pic:pic>
              </a:graphicData>
            </a:graphic>
          </wp:inline>
        </w:drawing>
      </w:r>
    </w:p>
    <w:p w:rsidR="00665B3C" w:rsidRDefault="00665B3C" w:rsidP="00665B3C">
      <w:pPr>
        <w:pStyle w:val="Subttulo"/>
      </w:pPr>
    </w:p>
    <w:p w:rsidR="00665B3C" w:rsidRDefault="00665B3C" w:rsidP="00665B3C">
      <w:pPr>
        <w:pStyle w:val="Subttulo"/>
      </w:pPr>
      <w:bookmarkStart w:id="21" w:name="_Toc381976233"/>
    </w:p>
    <w:p w:rsidR="00665B3C" w:rsidRDefault="00665B3C" w:rsidP="00665B3C">
      <w:pPr>
        <w:pStyle w:val="Subttulo"/>
      </w:pPr>
    </w:p>
    <w:p w:rsidR="00665B3C" w:rsidRDefault="00665B3C" w:rsidP="00665B3C">
      <w:pPr>
        <w:pStyle w:val="Subttulo"/>
      </w:pPr>
    </w:p>
    <w:p w:rsidR="00665B3C" w:rsidRDefault="00665B3C" w:rsidP="00665B3C">
      <w:pPr>
        <w:pStyle w:val="Subttulo"/>
      </w:pPr>
    </w:p>
    <w:p w:rsidR="00665B3C" w:rsidRPr="00B37637" w:rsidRDefault="00665B3C" w:rsidP="00665B3C">
      <w:pPr>
        <w:pStyle w:val="Subttulo"/>
        <w:rPr>
          <w:rFonts w:eastAsia="Batang"/>
        </w:rPr>
      </w:pPr>
      <w:r w:rsidRPr="00B37637">
        <w:rPr>
          <w:rFonts w:eastAsia="Batang"/>
        </w:rPr>
        <w:lastRenderedPageBreak/>
        <w:t>Carta informativa sobre inicio etapa de consulta ecozona “Camiña Bajo”.</w:t>
      </w:r>
      <w:bookmarkEnd w:id="21"/>
    </w:p>
    <w:p w:rsidR="00665B3C" w:rsidRPr="00B37637" w:rsidRDefault="00665B3C" w:rsidP="00665B3C">
      <w:pPr>
        <w:rPr>
          <w:rFonts w:cs="Arial"/>
          <w:b/>
        </w:rPr>
      </w:pPr>
      <w:r>
        <w:rPr>
          <w:rFonts w:cs="Arial"/>
          <w:b/>
          <w:noProof/>
          <w:lang w:eastAsia="es-CL"/>
        </w:rPr>
        <w:drawing>
          <wp:inline distT="0" distB="0" distL="0" distR="0" wp14:anchorId="22C371A4" wp14:editId="3EEB6C68">
            <wp:extent cx="5400040" cy="7972425"/>
            <wp:effectExtent l="0" t="0" r="0" b="9525"/>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400040" cy="7972425"/>
                    </a:xfrm>
                    <a:prstGeom prst="rect">
                      <a:avLst/>
                    </a:prstGeom>
                    <a:noFill/>
                  </pic:spPr>
                </pic:pic>
              </a:graphicData>
            </a:graphic>
          </wp:inline>
        </w:drawing>
      </w:r>
    </w:p>
    <w:p w:rsidR="00665B3C" w:rsidRDefault="00665B3C" w:rsidP="00665B3C">
      <w:pPr>
        <w:pStyle w:val="Subttulo"/>
      </w:pPr>
    </w:p>
    <w:p w:rsidR="00665B3C" w:rsidRDefault="00665B3C" w:rsidP="00665B3C">
      <w:pPr>
        <w:pStyle w:val="Subttulo"/>
      </w:pPr>
      <w:bookmarkStart w:id="22" w:name="_Toc381976234"/>
    </w:p>
    <w:p w:rsidR="00665B3C" w:rsidRDefault="00665B3C" w:rsidP="00665B3C">
      <w:pPr>
        <w:pStyle w:val="Subttulo"/>
      </w:pPr>
    </w:p>
    <w:p w:rsidR="00665B3C" w:rsidRDefault="00665B3C" w:rsidP="00665B3C">
      <w:pPr>
        <w:pStyle w:val="Subttulo"/>
      </w:pPr>
    </w:p>
    <w:p w:rsidR="00665B3C" w:rsidRDefault="00665B3C" w:rsidP="00665B3C">
      <w:pPr>
        <w:pStyle w:val="Subttulo"/>
      </w:pPr>
    </w:p>
    <w:p w:rsidR="00665B3C" w:rsidRPr="00B37637" w:rsidRDefault="00665B3C" w:rsidP="00665B3C">
      <w:pPr>
        <w:pStyle w:val="Subttulo"/>
        <w:rPr>
          <w:rFonts w:eastAsia="Batang"/>
        </w:rPr>
      </w:pPr>
      <w:r w:rsidRPr="00B37637">
        <w:rPr>
          <w:rFonts w:eastAsia="Batang"/>
        </w:rPr>
        <w:lastRenderedPageBreak/>
        <w:t>Carta informativa sobre inicio de etapa de consulta ecozona “Tarapacá Bajo”.</w:t>
      </w:r>
      <w:bookmarkEnd w:id="22"/>
    </w:p>
    <w:p w:rsidR="00665B3C" w:rsidRPr="00B37637" w:rsidRDefault="00665B3C" w:rsidP="00665B3C">
      <w:pPr>
        <w:rPr>
          <w:rFonts w:cs="Arial"/>
          <w:b/>
        </w:rPr>
      </w:pPr>
      <w:r>
        <w:rPr>
          <w:rFonts w:cs="Arial"/>
          <w:b/>
          <w:noProof/>
          <w:lang w:eastAsia="es-CL"/>
        </w:rPr>
        <w:drawing>
          <wp:inline distT="0" distB="0" distL="0" distR="0" wp14:anchorId="68AAA4BA" wp14:editId="757E5054">
            <wp:extent cx="5400040" cy="8177530"/>
            <wp:effectExtent l="0" t="0" r="0"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400040" cy="8177530"/>
                    </a:xfrm>
                    <a:prstGeom prst="rect">
                      <a:avLst/>
                    </a:prstGeom>
                    <a:noFill/>
                  </pic:spPr>
                </pic:pic>
              </a:graphicData>
            </a:graphic>
          </wp:inline>
        </w:drawing>
      </w:r>
    </w:p>
    <w:p w:rsidR="00665B3C" w:rsidRDefault="00665B3C" w:rsidP="00665B3C">
      <w:pPr>
        <w:pStyle w:val="Subttulo"/>
      </w:pPr>
    </w:p>
    <w:p w:rsidR="00665B3C" w:rsidRDefault="00665B3C" w:rsidP="00665B3C">
      <w:pPr>
        <w:pStyle w:val="Subttulo"/>
      </w:pPr>
      <w:bookmarkStart w:id="23" w:name="_Toc381976235"/>
    </w:p>
    <w:p w:rsidR="00665B3C" w:rsidRDefault="00665B3C" w:rsidP="00665B3C">
      <w:pPr>
        <w:pStyle w:val="Subttulo"/>
      </w:pPr>
    </w:p>
    <w:p w:rsidR="00665B3C" w:rsidRDefault="00665B3C" w:rsidP="00665B3C">
      <w:pPr>
        <w:pStyle w:val="Subttulo"/>
      </w:pPr>
    </w:p>
    <w:p w:rsidR="00665B3C" w:rsidRPr="00B37637" w:rsidRDefault="00665B3C" w:rsidP="00665B3C">
      <w:pPr>
        <w:pStyle w:val="Subttulo"/>
        <w:rPr>
          <w:rFonts w:eastAsia="Batang"/>
        </w:rPr>
      </w:pPr>
      <w:r w:rsidRPr="00B37637">
        <w:rPr>
          <w:rFonts w:eastAsia="Batang"/>
        </w:rPr>
        <w:lastRenderedPageBreak/>
        <w:t>Carta informativa sobre inicio etapa de consulta ecozona “Camiña Alto”.</w:t>
      </w:r>
      <w:bookmarkEnd w:id="23"/>
    </w:p>
    <w:p w:rsidR="00665B3C" w:rsidRPr="00B37637" w:rsidRDefault="00665B3C" w:rsidP="00665B3C">
      <w:pPr>
        <w:rPr>
          <w:rFonts w:cs="Arial"/>
          <w:b/>
        </w:rPr>
      </w:pPr>
      <w:r>
        <w:rPr>
          <w:rFonts w:cs="Arial"/>
          <w:b/>
          <w:noProof/>
          <w:lang w:eastAsia="es-CL"/>
        </w:rPr>
        <w:drawing>
          <wp:inline distT="0" distB="0" distL="0" distR="0" wp14:anchorId="09DCA1C7" wp14:editId="7036FB20">
            <wp:extent cx="5400040" cy="7924165"/>
            <wp:effectExtent l="0" t="0" r="0" b="635"/>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400040" cy="7924165"/>
                    </a:xfrm>
                    <a:prstGeom prst="rect">
                      <a:avLst/>
                    </a:prstGeom>
                    <a:noFill/>
                  </pic:spPr>
                </pic:pic>
              </a:graphicData>
            </a:graphic>
          </wp:inline>
        </w:drawing>
      </w:r>
    </w:p>
    <w:p w:rsidR="00665B3C" w:rsidRDefault="00665B3C" w:rsidP="00665B3C">
      <w:pPr>
        <w:pStyle w:val="Subttulo"/>
      </w:pPr>
    </w:p>
    <w:p w:rsidR="00665B3C" w:rsidRDefault="00665B3C" w:rsidP="00665B3C">
      <w:pPr>
        <w:pStyle w:val="Subttulo"/>
      </w:pPr>
    </w:p>
    <w:p w:rsidR="00665B3C" w:rsidRDefault="00665B3C" w:rsidP="00665B3C">
      <w:pPr>
        <w:pStyle w:val="Subttulo"/>
      </w:pPr>
      <w:bookmarkStart w:id="24" w:name="_Toc381976236"/>
    </w:p>
    <w:p w:rsidR="00665B3C" w:rsidRDefault="00665B3C" w:rsidP="00665B3C">
      <w:pPr>
        <w:pStyle w:val="Subttulo"/>
      </w:pPr>
    </w:p>
    <w:p w:rsidR="00665B3C" w:rsidRDefault="00665B3C" w:rsidP="00665B3C">
      <w:pPr>
        <w:pStyle w:val="Subttulo"/>
      </w:pPr>
    </w:p>
    <w:p w:rsidR="00665B3C" w:rsidRDefault="00665B3C" w:rsidP="00665B3C">
      <w:pPr>
        <w:pStyle w:val="Subttulo"/>
      </w:pPr>
    </w:p>
    <w:p w:rsidR="00665B3C" w:rsidRPr="00B37637" w:rsidRDefault="00665B3C" w:rsidP="00665B3C">
      <w:pPr>
        <w:pStyle w:val="Subttulo"/>
        <w:rPr>
          <w:rFonts w:eastAsia="Batang"/>
        </w:rPr>
      </w:pPr>
      <w:r w:rsidRPr="00B37637">
        <w:rPr>
          <w:rFonts w:eastAsia="Batang"/>
        </w:rPr>
        <w:lastRenderedPageBreak/>
        <w:t>Carta informativa sobre inicio etapa de consulta ecozona “Matilla”.</w:t>
      </w:r>
      <w:bookmarkEnd w:id="24"/>
    </w:p>
    <w:p w:rsidR="00665B3C" w:rsidRPr="00B37637" w:rsidRDefault="00665B3C" w:rsidP="00665B3C">
      <w:pPr>
        <w:rPr>
          <w:rFonts w:cs="Arial"/>
          <w:b/>
        </w:rPr>
      </w:pPr>
      <w:r>
        <w:rPr>
          <w:rFonts w:cs="Arial"/>
          <w:b/>
          <w:noProof/>
          <w:lang w:eastAsia="es-CL"/>
        </w:rPr>
        <w:drawing>
          <wp:inline distT="0" distB="0" distL="0" distR="0" wp14:anchorId="084CDE6F" wp14:editId="07FDF9B5">
            <wp:extent cx="5400040" cy="8120380"/>
            <wp:effectExtent l="0" t="0" r="0"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400040" cy="8120380"/>
                    </a:xfrm>
                    <a:prstGeom prst="rect">
                      <a:avLst/>
                    </a:prstGeom>
                    <a:noFill/>
                  </pic:spPr>
                </pic:pic>
              </a:graphicData>
            </a:graphic>
          </wp:inline>
        </w:drawing>
      </w:r>
    </w:p>
    <w:p w:rsidR="00665B3C" w:rsidRDefault="00665B3C" w:rsidP="00665B3C">
      <w:pPr>
        <w:pStyle w:val="Subttulo"/>
      </w:pPr>
    </w:p>
    <w:p w:rsidR="00665B3C" w:rsidRDefault="00665B3C" w:rsidP="00665B3C">
      <w:pPr>
        <w:pStyle w:val="Subttulo"/>
      </w:pPr>
      <w:bookmarkStart w:id="25" w:name="_Toc381976237"/>
    </w:p>
    <w:p w:rsidR="00665B3C" w:rsidRDefault="00665B3C" w:rsidP="00665B3C">
      <w:pPr>
        <w:pStyle w:val="Subttulo"/>
      </w:pPr>
    </w:p>
    <w:p w:rsidR="00665B3C" w:rsidRDefault="00665B3C" w:rsidP="00665B3C">
      <w:pPr>
        <w:pStyle w:val="Subttulo"/>
      </w:pPr>
    </w:p>
    <w:p w:rsidR="00665B3C" w:rsidRDefault="00665B3C" w:rsidP="00665B3C">
      <w:pPr>
        <w:pStyle w:val="Subttulo"/>
      </w:pPr>
    </w:p>
    <w:p w:rsidR="00665B3C" w:rsidRPr="00B37637" w:rsidRDefault="00665B3C" w:rsidP="00665B3C">
      <w:pPr>
        <w:pStyle w:val="Subttulo"/>
        <w:rPr>
          <w:rFonts w:eastAsia="Batang"/>
        </w:rPr>
      </w:pPr>
      <w:r w:rsidRPr="00B37637">
        <w:rPr>
          <w:rFonts w:eastAsia="Batang"/>
        </w:rPr>
        <w:lastRenderedPageBreak/>
        <w:t>Carta informativa sobre inicio etapa de consulta ecozona de “Pica”.</w:t>
      </w:r>
      <w:bookmarkEnd w:id="25"/>
    </w:p>
    <w:p w:rsidR="00665B3C" w:rsidRPr="00B37637" w:rsidRDefault="00665B3C" w:rsidP="00665B3C">
      <w:pPr>
        <w:rPr>
          <w:rFonts w:cs="Arial"/>
          <w:b/>
        </w:rPr>
      </w:pPr>
      <w:r>
        <w:rPr>
          <w:rFonts w:cs="Arial"/>
          <w:b/>
          <w:noProof/>
          <w:lang w:eastAsia="es-CL"/>
        </w:rPr>
        <w:drawing>
          <wp:inline distT="0" distB="0" distL="0" distR="0" wp14:anchorId="35613CC4" wp14:editId="6E6504E4">
            <wp:extent cx="5400040" cy="8091170"/>
            <wp:effectExtent l="0" t="0" r="0" b="508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400040" cy="8091170"/>
                    </a:xfrm>
                    <a:prstGeom prst="rect">
                      <a:avLst/>
                    </a:prstGeom>
                    <a:noFill/>
                  </pic:spPr>
                </pic:pic>
              </a:graphicData>
            </a:graphic>
          </wp:inline>
        </w:drawing>
      </w:r>
    </w:p>
    <w:p w:rsidR="00665B3C" w:rsidRPr="00B37637" w:rsidRDefault="00665B3C" w:rsidP="00665B3C">
      <w:pPr>
        <w:rPr>
          <w:rFonts w:cs="Arial"/>
          <w:b/>
        </w:rPr>
      </w:pPr>
    </w:p>
    <w:p w:rsidR="00665B3C" w:rsidRDefault="00665B3C" w:rsidP="00665B3C">
      <w:pPr>
        <w:pStyle w:val="Subttulo"/>
      </w:pPr>
      <w:bookmarkStart w:id="26" w:name="_Toc381976238"/>
    </w:p>
    <w:p w:rsidR="00665B3C" w:rsidRDefault="00665B3C" w:rsidP="00665B3C">
      <w:pPr>
        <w:pStyle w:val="Subttulo"/>
      </w:pPr>
    </w:p>
    <w:p w:rsidR="00665B3C" w:rsidRDefault="00665B3C" w:rsidP="00665B3C">
      <w:pPr>
        <w:pStyle w:val="Subttulo"/>
      </w:pPr>
    </w:p>
    <w:p w:rsidR="00665B3C" w:rsidRDefault="00665B3C" w:rsidP="00665B3C">
      <w:pPr>
        <w:pStyle w:val="Subttulo"/>
      </w:pPr>
    </w:p>
    <w:p w:rsidR="00665B3C" w:rsidRPr="00B37637" w:rsidRDefault="00665B3C" w:rsidP="00665B3C">
      <w:pPr>
        <w:pStyle w:val="Subttulo"/>
        <w:rPr>
          <w:rFonts w:eastAsia="Batang"/>
        </w:rPr>
      </w:pPr>
      <w:r w:rsidRPr="00B37637">
        <w:rPr>
          <w:rFonts w:eastAsia="Batang"/>
        </w:rPr>
        <w:lastRenderedPageBreak/>
        <w:t>Carta informativa sobre inicio etapa de consulta ecozona “Cariquima”.</w:t>
      </w:r>
      <w:bookmarkEnd w:id="26"/>
    </w:p>
    <w:p w:rsidR="00665B3C" w:rsidRPr="00B37637" w:rsidRDefault="00665B3C" w:rsidP="00665B3C">
      <w:pPr>
        <w:rPr>
          <w:rFonts w:cs="Arial"/>
          <w:b/>
        </w:rPr>
      </w:pPr>
      <w:r>
        <w:rPr>
          <w:rFonts w:cs="Arial"/>
          <w:b/>
          <w:noProof/>
          <w:lang w:eastAsia="es-CL"/>
        </w:rPr>
        <w:drawing>
          <wp:inline distT="0" distB="0" distL="0" distR="0" wp14:anchorId="347988ED" wp14:editId="3586CDBB">
            <wp:extent cx="5400040" cy="7908925"/>
            <wp:effectExtent l="0" t="0" r="0" b="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400040" cy="7908925"/>
                    </a:xfrm>
                    <a:prstGeom prst="rect">
                      <a:avLst/>
                    </a:prstGeom>
                    <a:noFill/>
                  </pic:spPr>
                </pic:pic>
              </a:graphicData>
            </a:graphic>
          </wp:inline>
        </w:drawing>
      </w:r>
    </w:p>
    <w:p w:rsidR="00665B3C" w:rsidRDefault="00665B3C" w:rsidP="00665B3C">
      <w:pPr>
        <w:pStyle w:val="Subttulo"/>
      </w:pPr>
    </w:p>
    <w:p w:rsidR="00665B3C" w:rsidRDefault="00665B3C" w:rsidP="00665B3C">
      <w:pPr>
        <w:pStyle w:val="Subttulo"/>
      </w:pPr>
    </w:p>
    <w:p w:rsidR="00665B3C" w:rsidRDefault="00665B3C" w:rsidP="00665B3C">
      <w:pPr>
        <w:pStyle w:val="Subttulo"/>
      </w:pPr>
      <w:bookmarkStart w:id="27" w:name="_Toc381976239"/>
    </w:p>
    <w:p w:rsidR="00665B3C" w:rsidRDefault="00665B3C" w:rsidP="00665B3C">
      <w:pPr>
        <w:pStyle w:val="Subttulo"/>
      </w:pPr>
    </w:p>
    <w:p w:rsidR="00665B3C" w:rsidRDefault="00665B3C" w:rsidP="00665B3C">
      <w:pPr>
        <w:pStyle w:val="Subttulo"/>
      </w:pPr>
    </w:p>
    <w:p w:rsidR="00665B3C" w:rsidRDefault="00665B3C" w:rsidP="00665B3C">
      <w:pPr>
        <w:pStyle w:val="Subttulo"/>
      </w:pPr>
    </w:p>
    <w:p w:rsidR="00665B3C" w:rsidRPr="00B37637" w:rsidRDefault="00665B3C" w:rsidP="00665B3C">
      <w:pPr>
        <w:pStyle w:val="Subttulo"/>
        <w:rPr>
          <w:rFonts w:eastAsia="Batang"/>
        </w:rPr>
      </w:pPr>
      <w:r w:rsidRPr="00B37637">
        <w:rPr>
          <w:rFonts w:eastAsia="Batang"/>
        </w:rPr>
        <w:lastRenderedPageBreak/>
        <w:t>Carta informativa sobre inicio etapa de consulta ecozona “Isluga”.</w:t>
      </w:r>
      <w:bookmarkEnd w:id="27"/>
    </w:p>
    <w:p w:rsidR="00665B3C" w:rsidRPr="00B37637" w:rsidRDefault="00665B3C" w:rsidP="00665B3C">
      <w:pPr>
        <w:rPr>
          <w:rFonts w:cs="Arial"/>
          <w:b/>
        </w:rPr>
      </w:pPr>
      <w:r>
        <w:rPr>
          <w:rFonts w:cs="Arial"/>
          <w:b/>
          <w:noProof/>
          <w:lang w:eastAsia="es-CL"/>
        </w:rPr>
        <w:drawing>
          <wp:inline distT="0" distB="0" distL="0" distR="0" wp14:anchorId="0F8F4C6A" wp14:editId="07732AF2">
            <wp:extent cx="5400040" cy="8110855"/>
            <wp:effectExtent l="0" t="0" r="0" b="4445"/>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400040" cy="8110855"/>
                    </a:xfrm>
                    <a:prstGeom prst="rect">
                      <a:avLst/>
                    </a:prstGeom>
                    <a:noFill/>
                  </pic:spPr>
                </pic:pic>
              </a:graphicData>
            </a:graphic>
          </wp:inline>
        </w:drawing>
      </w:r>
    </w:p>
    <w:p w:rsidR="00665B3C" w:rsidRPr="00B37637" w:rsidRDefault="00665B3C" w:rsidP="00665B3C">
      <w:pPr>
        <w:rPr>
          <w:rFonts w:cs="Arial"/>
          <w:b/>
        </w:rPr>
      </w:pPr>
    </w:p>
    <w:p w:rsidR="00665B3C" w:rsidRDefault="00665B3C" w:rsidP="00665B3C">
      <w:pPr>
        <w:pStyle w:val="Subttulo"/>
      </w:pPr>
      <w:bookmarkStart w:id="28" w:name="_Toc381976240"/>
    </w:p>
    <w:p w:rsidR="00665B3C" w:rsidRDefault="00665B3C" w:rsidP="00665B3C">
      <w:pPr>
        <w:pStyle w:val="Subttulo"/>
      </w:pPr>
    </w:p>
    <w:p w:rsidR="00665B3C" w:rsidRDefault="00665B3C" w:rsidP="00665B3C">
      <w:pPr>
        <w:pStyle w:val="Subttulo"/>
      </w:pPr>
    </w:p>
    <w:p w:rsidR="00665B3C" w:rsidRDefault="00665B3C" w:rsidP="00665B3C">
      <w:pPr>
        <w:pStyle w:val="Subttulo"/>
      </w:pPr>
    </w:p>
    <w:p w:rsidR="00665B3C" w:rsidRPr="00B37637" w:rsidRDefault="00665B3C" w:rsidP="00665B3C">
      <w:pPr>
        <w:pStyle w:val="Subttulo"/>
        <w:rPr>
          <w:rFonts w:eastAsia="Batang"/>
        </w:rPr>
      </w:pPr>
      <w:r w:rsidRPr="00B37637">
        <w:rPr>
          <w:rFonts w:eastAsia="Batang"/>
        </w:rPr>
        <w:lastRenderedPageBreak/>
        <w:t>Carta informativa sobre inicio etapa de consulta ecozona “Parca”.</w:t>
      </w:r>
      <w:bookmarkEnd w:id="28"/>
    </w:p>
    <w:p w:rsidR="00665B3C" w:rsidRPr="00B37637" w:rsidRDefault="00665B3C" w:rsidP="00665B3C">
      <w:pPr>
        <w:rPr>
          <w:rFonts w:cs="Arial"/>
          <w:b/>
        </w:rPr>
      </w:pPr>
      <w:r>
        <w:rPr>
          <w:rFonts w:cs="Arial"/>
          <w:b/>
          <w:noProof/>
          <w:lang w:eastAsia="es-CL"/>
        </w:rPr>
        <w:drawing>
          <wp:inline distT="0" distB="0" distL="0" distR="0" wp14:anchorId="68432E60" wp14:editId="7456F602">
            <wp:extent cx="5400040" cy="8101330"/>
            <wp:effectExtent l="0" t="0" r="0"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400040" cy="8101330"/>
                    </a:xfrm>
                    <a:prstGeom prst="rect">
                      <a:avLst/>
                    </a:prstGeom>
                    <a:noFill/>
                  </pic:spPr>
                </pic:pic>
              </a:graphicData>
            </a:graphic>
          </wp:inline>
        </w:drawing>
      </w:r>
    </w:p>
    <w:p w:rsidR="00665B3C" w:rsidRPr="00B37637" w:rsidRDefault="00665B3C" w:rsidP="00665B3C">
      <w:pPr>
        <w:rPr>
          <w:rFonts w:cs="Arial"/>
          <w:b/>
        </w:rPr>
      </w:pPr>
    </w:p>
    <w:p w:rsidR="00665B3C" w:rsidRDefault="00665B3C" w:rsidP="00665B3C">
      <w:pPr>
        <w:pStyle w:val="Subttulo"/>
      </w:pPr>
      <w:bookmarkStart w:id="29" w:name="_Toc381976241"/>
    </w:p>
    <w:p w:rsidR="00665B3C" w:rsidRDefault="00665B3C" w:rsidP="00665B3C">
      <w:pPr>
        <w:pStyle w:val="Subttulo"/>
      </w:pPr>
    </w:p>
    <w:p w:rsidR="00665B3C" w:rsidRDefault="00665B3C" w:rsidP="00665B3C">
      <w:pPr>
        <w:pStyle w:val="Subttulo"/>
      </w:pPr>
    </w:p>
    <w:p w:rsidR="00665B3C" w:rsidRDefault="00665B3C" w:rsidP="00665B3C">
      <w:pPr>
        <w:pStyle w:val="Subttulo"/>
      </w:pPr>
    </w:p>
    <w:p w:rsidR="00665B3C" w:rsidRPr="00B37637" w:rsidRDefault="00665B3C" w:rsidP="00665B3C">
      <w:pPr>
        <w:pStyle w:val="Subttulo"/>
        <w:rPr>
          <w:rFonts w:eastAsia="Batang"/>
        </w:rPr>
      </w:pPr>
      <w:r w:rsidRPr="00B37637">
        <w:rPr>
          <w:rFonts w:eastAsia="Batang"/>
        </w:rPr>
        <w:lastRenderedPageBreak/>
        <w:t>Carta informativa sobre inicio etapa de consulta ecozona “Mamiña”.</w:t>
      </w:r>
      <w:bookmarkEnd w:id="29"/>
    </w:p>
    <w:p w:rsidR="00665B3C" w:rsidRPr="00B37637" w:rsidRDefault="00665B3C" w:rsidP="00665B3C">
      <w:pPr>
        <w:rPr>
          <w:rFonts w:cs="Arial"/>
          <w:b/>
        </w:rPr>
      </w:pPr>
      <w:r>
        <w:rPr>
          <w:rFonts w:cs="Arial"/>
          <w:b/>
          <w:noProof/>
          <w:lang w:eastAsia="es-CL"/>
        </w:rPr>
        <w:drawing>
          <wp:inline distT="0" distB="0" distL="0" distR="0" wp14:anchorId="4728A276" wp14:editId="7CED6CBE">
            <wp:extent cx="5400040" cy="8032115"/>
            <wp:effectExtent l="0" t="0" r="0" b="6985"/>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400040" cy="8032115"/>
                    </a:xfrm>
                    <a:prstGeom prst="rect">
                      <a:avLst/>
                    </a:prstGeom>
                    <a:noFill/>
                  </pic:spPr>
                </pic:pic>
              </a:graphicData>
            </a:graphic>
          </wp:inline>
        </w:drawing>
      </w:r>
    </w:p>
    <w:p w:rsidR="00665B3C" w:rsidRPr="00B37637" w:rsidRDefault="00665B3C" w:rsidP="00665B3C">
      <w:pPr>
        <w:rPr>
          <w:rFonts w:cs="Arial"/>
          <w:b/>
        </w:rPr>
      </w:pPr>
    </w:p>
    <w:p w:rsidR="00665B3C" w:rsidRDefault="00665B3C" w:rsidP="00665B3C">
      <w:pPr>
        <w:pStyle w:val="Subttulo"/>
      </w:pPr>
      <w:bookmarkStart w:id="30" w:name="_Toc381976242"/>
    </w:p>
    <w:p w:rsidR="00665B3C" w:rsidRDefault="00665B3C" w:rsidP="00665B3C">
      <w:pPr>
        <w:pStyle w:val="Subttulo"/>
      </w:pPr>
    </w:p>
    <w:p w:rsidR="00665B3C" w:rsidRDefault="00665B3C" w:rsidP="00665B3C">
      <w:pPr>
        <w:pStyle w:val="Subttulo"/>
      </w:pPr>
    </w:p>
    <w:p w:rsidR="00665B3C" w:rsidRDefault="00665B3C" w:rsidP="00665B3C">
      <w:pPr>
        <w:pStyle w:val="Subttulo"/>
      </w:pPr>
    </w:p>
    <w:p w:rsidR="00665B3C" w:rsidRPr="00B37637" w:rsidRDefault="00665B3C" w:rsidP="00665B3C">
      <w:pPr>
        <w:pStyle w:val="Subttulo"/>
        <w:rPr>
          <w:rFonts w:eastAsia="Batang"/>
        </w:rPr>
      </w:pPr>
      <w:r w:rsidRPr="00B37637">
        <w:rPr>
          <w:rFonts w:eastAsia="Batang"/>
        </w:rPr>
        <w:lastRenderedPageBreak/>
        <w:t>Carta informativa sobre inicio etapa de consulta ecozona “Miñi Miñe”</w:t>
      </w:r>
      <w:bookmarkEnd w:id="30"/>
    </w:p>
    <w:p w:rsidR="00665B3C" w:rsidRPr="00B37637" w:rsidRDefault="00665B3C" w:rsidP="00665B3C">
      <w:pPr>
        <w:rPr>
          <w:rFonts w:cs="Arial"/>
          <w:b/>
        </w:rPr>
      </w:pPr>
      <w:r>
        <w:rPr>
          <w:rFonts w:cs="Arial"/>
          <w:b/>
          <w:noProof/>
          <w:lang w:eastAsia="es-CL"/>
        </w:rPr>
        <w:drawing>
          <wp:inline distT="0" distB="0" distL="0" distR="0" wp14:anchorId="3B71BA19" wp14:editId="14FD1B57">
            <wp:extent cx="5400040" cy="8150225"/>
            <wp:effectExtent l="0" t="0" r="0" b="3175"/>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400040" cy="8150225"/>
                    </a:xfrm>
                    <a:prstGeom prst="rect">
                      <a:avLst/>
                    </a:prstGeom>
                    <a:noFill/>
                  </pic:spPr>
                </pic:pic>
              </a:graphicData>
            </a:graphic>
          </wp:inline>
        </w:drawing>
      </w:r>
    </w:p>
    <w:p w:rsidR="00665B3C" w:rsidRDefault="00665B3C" w:rsidP="00665B3C">
      <w:pPr>
        <w:pStyle w:val="Subttulo"/>
      </w:pPr>
    </w:p>
    <w:p w:rsidR="00C829D7" w:rsidRDefault="00C829D7"/>
    <w:p w:rsidR="00665B3C" w:rsidRDefault="00665B3C"/>
    <w:p w:rsidR="00665B3C" w:rsidRDefault="00665B3C"/>
    <w:p w:rsidR="00665B3C" w:rsidRDefault="00665B3C"/>
    <w:p w:rsidR="00665B3C" w:rsidRDefault="00665B3C"/>
    <w:p w:rsidR="002F507E" w:rsidRPr="00B37637" w:rsidRDefault="002F507E" w:rsidP="002F507E">
      <w:pPr>
        <w:pStyle w:val="Subttulo"/>
      </w:pPr>
      <w:r w:rsidRPr="00B37637">
        <w:t>Lista de Asistencia como medio verificador, ecozona de Isluga</w:t>
      </w:r>
    </w:p>
    <w:p w:rsidR="002F507E" w:rsidRPr="00B37637" w:rsidRDefault="002F507E" w:rsidP="002F507E">
      <w:pPr>
        <w:rPr>
          <w:rFonts w:cs="Arial"/>
          <w:b/>
        </w:rPr>
      </w:pPr>
      <w:r>
        <w:rPr>
          <w:rFonts w:cs="Arial"/>
          <w:b/>
          <w:noProof/>
          <w:lang w:eastAsia="es-CL"/>
        </w:rPr>
        <w:drawing>
          <wp:inline distT="0" distB="0" distL="0" distR="0" wp14:anchorId="4D0E8C4E" wp14:editId="422972EA">
            <wp:extent cx="5400040" cy="8368665"/>
            <wp:effectExtent l="0" t="0" r="0" b="0"/>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400040" cy="8368665"/>
                    </a:xfrm>
                    <a:prstGeom prst="rect">
                      <a:avLst/>
                    </a:prstGeom>
                    <a:noFill/>
                  </pic:spPr>
                </pic:pic>
              </a:graphicData>
            </a:graphic>
          </wp:inline>
        </w:drawing>
      </w:r>
    </w:p>
    <w:p w:rsidR="002F507E" w:rsidRDefault="002F507E" w:rsidP="002F507E">
      <w:pPr>
        <w:rPr>
          <w:rFonts w:cs="Arial"/>
          <w:b/>
        </w:rPr>
      </w:pPr>
    </w:p>
    <w:p w:rsidR="002F507E" w:rsidRPr="00B37637" w:rsidRDefault="002F507E" w:rsidP="002F507E">
      <w:pPr>
        <w:rPr>
          <w:rFonts w:cs="Arial"/>
          <w:b/>
        </w:rPr>
      </w:pPr>
    </w:p>
    <w:p w:rsidR="002F507E" w:rsidRDefault="002F507E" w:rsidP="002F507E">
      <w:pPr>
        <w:pStyle w:val="Subttulo"/>
      </w:pPr>
      <w:bookmarkStart w:id="31" w:name="_Toc381976258"/>
    </w:p>
    <w:p w:rsidR="002F507E" w:rsidRPr="00B37637" w:rsidRDefault="002F507E" w:rsidP="002F507E">
      <w:pPr>
        <w:pStyle w:val="Subttulo"/>
      </w:pPr>
      <w:r w:rsidRPr="00B37637">
        <w:lastRenderedPageBreak/>
        <w:t>Transcripción Acta Reunión de Trabajo</w:t>
      </w:r>
      <w:bookmarkEnd w:id="31"/>
    </w:p>
    <w:p w:rsidR="002F507E" w:rsidRPr="00B37637" w:rsidRDefault="002F507E" w:rsidP="002F507E">
      <w:pPr>
        <w:pStyle w:val="Ttulo"/>
        <w:jc w:val="both"/>
        <w:rPr>
          <w:rFonts w:cs="Arial"/>
          <w:lang w:val="es-CL"/>
        </w:rPr>
      </w:pPr>
      <w:r w:rsidRPr="00B37637">
        <w:rPr>
          <w:rFonts w:cs="Arial"/>
          <w:lang w:val="es-CL"/>
        </w:rPr>
        <w:t xml:space="preserve">ACTA REUNIÓN DE TRABAJO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10"/>
        <w:gridCol w:w="2264"/>
        <w:gridCol w:w="2872"/>
      </w:tblGrid>
      <w:tr w:rsidR="002F507E" w:rsidRPr="00B37637" w:rsidTr="00CB2932">
        <w:tc>
          <w:tcPr>
            <w:tcW w:w="9781" w:type="dxa"/>
            <w:gridSpan w:val="3"/>
          </w:tcPr>
          <w:p w:rsidR="002F507E" w:rsidRPr="00B37637" w:rsidRDefault="002F507E" w:rsidP="00CB2932">
            <w:pPr>
              <w:widowControl w:val="0"/>
              <w:autoSpaceDE w:val="0"/>
              <w:autoSpaceDN w:val="0"/>
              <w:adjustRightInd w:val="0"/>
              <w:rPr>
                <w:rFonts w:cs="Arial"/>
                <w:b/>
              </w:rPr>
            </w:pPr>
            <w:r w:rsidRPr="00B37637">
              <w:rPr>
                <w:rFonts w:cs="Arial"/>
                <w:b/>
              </w:rPr>
              <w:t xml:space="preserve">Proyecto: </w:t>
            </w:r>
            <w:r w:rsidRPr="00B37637">
              <w:rPr>
                <w:rFonts w:cs="Arial"/>
              </w:rPr>
              <w:t>Alternativas de Acceso a Iquique</w:t>
            </w:r>
          </w:p>
        </w:tc>
      </w:tr>
      <w:tr w:rsidR="002F507E" w:rsidRPr="00B37637" w:rsidTr="00CB2932">
        <w:tc>
          <w:tcPr>
            <w:tcW w:w="9781" w:type="dxa"/>
            <w:gridSpan w:val="3"/>
          </w:tcPr>
          <w:p w:rsidR="002F507E" w:rsidRPr="00B37637" w:rsidRDefault="002F507E" w:rsidP="00CB2932">
            <w:pPr>
              <w:widowControl w:val="0"/>
              <w:autoSpaceDE w:val="0"/>
              <w:autoSpaceDN w:val="0"/>
              <w:adjustRightInd w:val="0"/>
              <w:rPr>
                <w:rFonts w:cs="Arial"/>
                <w:b/>
              </w:rPr>
            </w:pPr>
            <w:r w:rsidRPr="00B37637">
              <w:rPr>
                <w:rFonts w:cs="Arial"/>
                <w:b/>
              </w:rPr>
              <w:t xml:space="preserve">Consejero Territorial ADI: </w:t>
            </w:r>
            <w:r w:rsidRPr="00B37637">
              <w:rPr>
                <w:rFonts w:cs="Arial"/>
              </w:rPr>
              <w:t>Domingo Mamani Mamani</w:t>
            </w:r>
          </w:p>
        </w:tc>
      </w:tr>
      <w:tr w:rsidR="002F507E" w:rsidRPr="00B37637" w:rsidTr="00CB2932">
        <w:tc>
          <w:tcPr>
            <w:tcW w:w="9781" w:type="dxa"/>
            <w:gridSpan w:val="3"/>
          </w:tcPr>
          <w:p w:rsidR="002F507E" w:rsidRPr="00B37637" w:rsidRDefault="002F507E" w:rsidP="00CB2932">
            <w:pPr>
              <w:widowControl w:val="0"/>
              <w:autoSpaceDE w:val="0"/>
              <w:autoSpaceDN w:val="0"/>
              <w:adjustRightInd w:val="0"/>
              <w:rPr>
                <w:rFonts w:cs="Arial"/>
                <w:b/>
              </w:rPr>
            </w:pPr>
            <w:r w:rsidRPr="00B37637">
              <w:rPr>
                <w:rFonts w:cs="Arial"/>
                <w:b/>
              </w:rPr>
              <w:t xml:space="preserve">Lugar de reunión: </w:t>
            </w:r>
            <w:r w:rsidRPr="00B37637">
              <w:rPr>
                <w:rFonts w:cs="Arial"/>
              </w:rPr>
              <w:t>Comuna de Alto Hospicio</w:t>
            </w:r>
          </w:p>
        </w:tc>
      </w:tr>
      <w:tr w:rsidR="002F507E" w:rsidRPr="00B37637" w:rsidTr="00CB2932">
        <w:tc>
          <w:tcPr>
            <w:tcW w:w="4219" w:type="dxa"/>
          </w:tcPr>
          <w:p w:rsidR="002F507E" w:rsidRPr="00B37637" w:rsidRDefault="002F507E" w:rsidP="00CB2932">
            <w:pPr>
              <w:widowControl w:val="0"/>
              <w:autoSpaceDE w:val="0"/>
              <w:autoSpaceDN w:val="0"/>
              <w:adjustRightInd w:val="0"/>
              <w:rPr>
                <w:rFonts w:cs="Arial"/>
              </w:rPr>
            </w:pPr>
            <w:r w:rsidRPr="00B37637">
              <w:rPr>
                <w:rFonts w:cs="Arial"/>
                <w:b/>
              </w:rPr>
              <w:t xml:space="preserve">Tipo de Reunión: </w:t>
            </w:r>
            <w:r w:rsidRPr="00B37637">
              <w:rPr>
                <w:rFonts w:cs="Arial"/>
              </w:rPr>
              <w:t>de Trabajo</w:t>
            </w:r>
          </w:p>
        </w:tc>
        <w:tc>
          <w:tcPr>
            <w:tcW w:w="2410" w:type="dxa"/>
          </w:tcPr>
          <w:p w:rsidR="002F507E" w:rsidRPr="00B37637" w:rsidRDefault="002F507E" w:rsidP="00CB2932">
            <w:pPr>
              <w:widowControl w:val="0"/>
              <w:autoSpaceDE w:val="0"/>
              <w:autoSpaceDN w:val="0"/>
              <w:adjustRightInd w:val="0"/>
              <w:rPr>
                <w:rFonts w:cs="Arial"/>
                <w:b/>
              </w:rPr>
            </w:pPr>
            <w:r w:rsidRPr="00B37637">
              <w:rPr>
                <w:rFonts w:cs="Arial"/>
                <w:b/>
              </w:rPr>
              <w:t>Fecha:</w:t>
            </w:r>
            <w:r w:rsidRPr="00B37637">
              <w:rPr>
                <w:rFonts w:cs="Arial"/>
              </w:rPr>
              <w:t xml:space="preserve"> 15/03/2012</w:t>
            </w:r>
          </w:p>
        </w:tc>
        <w:tc>
          <w:tcPr>
            <w:tcW w:w="3152" w:type="dxa"/>
          </w:tcPr>
          <w:p w:rsidR="002F507E" w:rsidRPr="00B37637" w:rsidRDefault="002F507E" w:rsidP="00CB2932">
            <w:pPr>
              <w:widowControl w:val="0"/>
              <w:autoSpaceDE w:val="0"/>
              <w:autoSpaceDN w:val="0"/>
              <w:adjustRightInd w:val="0"/>
              <w:rPr>
                <w:rFonts w:cs="Arial"/>
              </w:rPr>
            </w:pPr>
            <w:r w:rsidRPr="00B37637">
              <w:rPr>
                <w:rFonts w:cs="Arial"/>
                <w:b/>
              </w:rPr>
              <w:t>Horario:</w:t>
            </w:r>
            <w:r w:rsidRPr="00B37637">
              <w:rPr>
                <w:rFonts w:cs="Arial"/>
              </w:rPr>
              <w:t xml:space="preserve"> 18:00 hrs.</w:t>
            </w:r>
          </w:p>
        </w:tc>
      </w:tr>
      <w:tr w:rsidR="002F507E" w:rsidRPr="00B37637" w:rsidTr="00CB2932">
        <w:trPr>
          <w:trHeight w:val="78"/>
        </w:trPr>
        <w:tc>
          <w:tcPr>
            <w:tcW w:w="9781" w:type="dxa"/>
            <w:gridSpan w:val="3"/>
          </w:tcPr>
          <w:p w:rsidR="002F507E" w:rsidRPr="00B37637" w:rsidRDefault="002F507E" w:rsidP="00CB2932">
            <w:pPr>
              <w:pStyle w:val="Textoindependiente"/>
              <w:rPr>
                <w:rFonts w:cs="Arial"/>
                <w:szCs w:val="24"/>
                <w:lang w:val="es-CL"/>
              </w:rPr>
            </w:pPr>
            <w:r w:rsidRPr="00B37637">
              <w:rPr>
                <w:rFonts w:cs="Arial"/>
                <w:szCs w:val="24"/>
                <w:lang w:val="es-CL"/>
              </w:rPr>
              <w:t>Temas a Tratar:</w:t>
            </w:r>
          </w:p>
          <w:p w:rsidR="002F507E" w:rsidRPr="00B37637" w:rsidRDefault="002F507E" w:rsidP="002F507E">
            <w:pPr>
              <w:pStyle w:val="Textoindependiente"/>
              <w:widowControl/>
              <w:numPr>
                <w:ilvl w:val="0"/>
                <w:numId w:val="4"/>
              </w:numPr>
              <w:overflowPunct/>
              <w:autoSpaceDE/>
              <w:autoSpaceDN/>
              <w:adjustRightInd/>
              <w:ind w:left="0" w:firstLine="0"/>
              <w:textAlignment w:val="auto"/>
              <w:rPr>
                <w:rFonts w:cs="Arial"/>
                <w:szCs w:val="24"/>
                <w:lang w:val="es-CL"/>
              </w:rPr>
            </w:pPr>
            <w:r w:rsidRPr="00B37637">
              <w:rPr>
                <w:rFonts w:cs="Arial"/>
                <w:szCs w:val="24"/>
                <w:lang w:val="es-CL"/>
              </w:rPr>
              <w:t>Exposición  Proyecto Alternativas de acceso a Iquique</w:t>
            </w:r>
          </w:p>
        </w:tc>
      </w:tr>
      <w:tr w:rsidR="002F507E" w:rsidRPr="00B37637" w:rsidTr="00CB2932">
        <w:trPr>
          <w:trHeight w:val="116"/>
        </w:trPr>
        <w:tc>
          <w:tcPr>
            <w:tcW w:w="9781" w:type="dxa"/>
            <w:gridSpan w:val="3"/>
          </w:tcPr>
          <w:p w:rsidR="002F507E" w:rsidRPr="00B37637" w:rsidRDefault="002F507E" w:rsidP="00CB2932">
            <w:pPr>
              <w:pStyle w:val="Textoindependiente"/>
              <w:rPr>
                <w:rFonts w:cs="Arial"/>
                <w:szCs w:val="24"/>
                <w:lang w:val="es-CL"/>
              </w:rPr>
            </w:pPr>
            <w:r w:rsidRPr="00B37637">
              <w:rPr>
                <w:rFonts w:cs="Arial"/>
                <w:szCs w:val="24"/>
                <w:u w:val="single"/>
                <w:lang w:val="es-CL"/>
              </w:rPr>
              <w:t>Acuerdos y tópicos relevantes</w:t>
            </w:r>
            <w:r w:rsidRPr="00B37637">
              <w:rPr>
                <w:rFonts w:cs="Arial"/>
                <w:szCs w:val="24"/>
                <w:lang w:val="es-CL"/>
              </w:rPr>
              <w:t>:</w:t>
            </w:r>
          </w:p>
          <w:p w:rsidR="002F507E" w:rsidRPr="00B37637" w:rsidRDefault="002F507E" w:rsidP="00CB2932">
            <w:pPr>
              <w:rPr>
                <w:rFonts w:cs="Arial"/>
                <w:b/>
              </w:rPr>
            </w:pPr>
            <w:r w:rsidRPr="00B37637">
              <w:rPr>
                <w:rFonts w:cs="Arial"/>
                <w:b/>
              </w:rPr>
              <w:t>Inicio de la presentación.</w:t>
            </w:r>
          </w:p>
          <w:p w:rsidR="002F507E" w:rsidRPr="00B37637" w:rsidRDefault="002F507E" w:rsidP="00CB2932">
            <w:pPr>
              <w:pStyle w:val="Textoindependiente"/>
              <w:rPr>
                <w:rFonts w:cs="Arial"/>
                <w:szCs w:val="24"/>
                <w:lang w:val="es-CL"/>
              </w:rPr>
            </w:pPr>
            <w:r w:rsidRPr="00B37637">
              <w:rPr>
                <w:rFonts w:cs="Arial"/>
                <w:szCs w:val="24"/>
                <w:lang w:val="es-CL"/>
              </w:rPr>
              <w:t xml:space="preserve">Se señalan las características de la carretera de la ruta 16 y los beneficios del proyecto tales como la mejor conectividad a la ciudad, menos accidentes de tránsito, pavimentación, mejor señalética que dará mayor seguridad a los que utilicen las rutas, los tiempos de viaje, mejor trazado de la ruta, áreas de emergencias, ensanchamiento de bermas. </w:t>
            </w:r>
          </w:p>
          <w:p w:rsidR="002F507E" w:rsidRPr="00B37637" w:rsidRDefault="002F507E" w:rsidP="00CB2932">
            <w:pPr>
              <w:pStyle w:val="Textoindependiente"/>
              <w:rPr>
                <w:rFonts w:cs="Arial"/>
                <w:szCs w:val="24"/>
                <w:lang w:val="es-CL"/>
              </w:rPr>
            </w:pPr>
            <w:r w:rsidRPr="00B37637">
              <w:rPr>
                <w:rFonts w:cs="Arial"/>
                <w:szCs w:val="24"/>
                <w:lang w:val="es-CL"/>
              </w:rPr>
              <w:t>- Se dan a conocer los cambios que habrá en la ruta 1, que es la ruta que unirá Los Verdes con el Aeropuerto, también con beneficios semejantes a los de la ruta 16.</w:t>
            </w:r>
          </w:p>
          <w:p w:rsidR="002F507E" w:rsidRPr="00B37637" w:rsidRDefault="002F507E" w:rsidP="00CB2932">
            <w:pPr>
              <w:pStyle w:val="Textoindependiente"/>
              <w:rPr>
                <w:rFonts w:cs="Arial"/>
                <w:szCs w:val="24"/>
                <w:lang w:val="es-CL"/>
              </w:rPr>
            </w:pPr>
            <w:r w:rsidRPr="00B37637">
              <w:rPr>
                <w:rFonts w:cs="Arial"/>
                <w:szCs w:val="24"/>
                <w:lang w:val="es-CL"/>
              </w:rPr>
              <w:t>- Se indica el valor que pagarán los distintos tipos de vehículos por peaje.</w:t>
            </w:r>
          </w:p>
          <w:p w:rsidR="002F507E" w:rsidRPr="00B37637" w:rsidRDefault="002F507E" w:rsidP="00CB2932">
            <w:pPr>
              <w:pStyle w:val="Textoindependiente"/>
              <w:rPr>
                <w:rFonts w:cs="Arial"/>
                <w:szCs w:val="24"/>
                <w:lang w:val="es-CL"/>
              </w:rPr>
            </w:pPr>
            <w:r w:rsidRPr="00B37637">
              <w:rPr>
                <w:rFonts w:cs="Arial"/>
                <w:szCs w:val="24"/>
                <w:lang w:val="es-CL"/>
              </w:rPr>
              <w:t>- Se explican las compensaciones para el Área de Desarrollo Indígena y se pregunta cuáles son las observaciones que ellos tienen sobre lo expuesto.</w:t>
            </w:r>
          </w:p>
          <w:p w:rsidR="002F507E" w:rsidRPr="00B37637" w:rsidRDefault="002F507E" w:rsidP="00CB2932">
            <w:pPr>
              <w:pStyle w:val="Textoindependiente"/>
              <w:rPr>
                <w:rFonts w:cs="Arial"/>
                <w:szCs w:val="24"/>
                <w:lang w:val="es-CL"/>
              </w:rPr>
            </w:pPr>
            <w:r w:rsidRPr="00B37637">
              <w:rPr>
                <w:rFonts w:cs="Arial"/>
                <w:szCs w:val="24"/>
                <w:lang w:val="es-CL"/>
              </w:rPr>
              <w:t>Domingo Mamani, representante Territorial de la Ecozona de Isluga y presidente de la comunidad indígena de Escapiña plantea que no hay nada que decir respecto a las observaciones del proyecto, ya que el proyecto está listo y decidido todo lo que se va hacer. Pero si hace hincapié en que no quieren la ruta alternativa, ya que esta no es viable, no será de calidad y se gastará mucho tiempo y combustible. Así que plantean la demanda de un peaje diferenciado para ellos en la nueva carretera "se debe subsidiar entre el 80% y el 100% del valor del peaje". Señaló. Tema que es apoyado por Gregorio Choque, Presidente de la comunidad Indígena de Pisiga Choque quien plantea que "la rebaja debe ser al 100%, porque esta carretera corta el sustento económico de los pueblos ancestrales de la provincia del Tamarugal. No sirve una rebaja de 10% ó 20%".</w:t>
            </w:r>
          </w:p>
          <w:p w:rsidR="002F507E" w:rsidRPr="00B37637" w:rsidRDefault="002F507E" w:rsidP="00CB2932">
            <w:pPr>
              <w:pStyle w:val="Textoindependiente"/>
              <w:rPr>
                <w:rFonts w:cs="Arial"/>
                <w:b/>
                <w:szCs w:val="24"/>
                <w:lang w:val="es-CL"/>
              </w:rPr>
            </w:pPr>
            <w:r w:rsidRPr="00B37637">
              <w:rPr>
                <w:rFonts w:cs="Arial"/>
                <w:szCs w:val="24"/>
                <w:lang w:val="es-CL"/>
              </w:rPr>
              <w:t xml:space="preserve">De forma unánime los asistentes concuerdan con la implementación de un peaje diferenciado que puede ir desde el 80% al 100% de subsidio. Además convienen en que no quieren una ruta alternativa. </w:t>
            </w:r>
          </w:p>
          <w:p w:rsidR="002F507E" w:rsidRPr="00B37637" w:rsidRDefault="002F507E" w:rsidP="00CB2932">
            <w:pPr>
              <w:pStyle w:val="Textoindependiente"/>
              <w:rPr>
                <w:rFonts w:cs="Arial"/>
                <w:szCs w:val="24"/>
                <w:lang w:val="es-CL"/>
              </w:rPr>
            </w:pPr>
            <w:r w:rsidRPr="00B37637">
              <w:rPr>
                <w:rFonts w:cs="Arial"/>
                <w:szCs w:val="24"/>
                <w:lang w:val="es-CL"/>
              </w:rPr>
              <w:t xml:space="preserve">Respecto al tema de los $40.000.000 millones de pesos aproximados que se </w:t>
            </w:r>
            <w:r w:rsidRPr="00B37637">
              <w:rPr>
                <w:rFonts w:cs="Arial"/>
                <w:szCs w:val="24"/>
                <w:lang w:val="es-CL"/>
              </w:rPr>
              <w:lastRenderedPageBreak/>
              <w:t>entregarán a cada ecozona como compensación, Mamani plantea que "esta retribución debería ser anual y no sólo una vez, ya que Isluga es la ecozona más pobre y se ve afectada por el tema de la carretera concesionada, la mayoría de sus pobladores son agricultores y son los que ocuparían la carretera al querer bajar a la ciudad a vender sus productos. Al menos lo hacen unas dos veces a la semana".</w:t>
            </w:r>
          </w:p>
          <w:p w:rsidR="002F507E" w:rsidRPr="00B37637" w:rsidRDefault="002F507E" w:rsidP="00CB2932">
            <w:pPr>
              <w:pStyle w:val="Textoindependiente"/>
              <w:rPr>
                <w:rFonts w:cs="Arial"/>
                <w:szCs w:val="24"/>
                <w:lang w:val="es-CL"/>
              </w:rPr>
            </w:pPr>
            <w:r w:rsidRPr="00B37637">
              <w:rPr>
                <w:rFonts w:cs="Arial"/>
                <w:szCs w:val="24"/>
                <w:lang w:val="es-CL"/>
              </w:rPr>
              <w:t>Gregorio Choque, Presidente de la comunidad Indígena de Pisiga Choque; plantea que se debiera dar el 1% ó el 2% de las utilidades de la carretera todos los años, así mismo como lo hace la Zofri que gana millones y millones al año.</w:t>
            </w:r>
          </w:p>
          <w:p w:rsidR="002F507E" w:rsidRPr="00B37637" w:rsidRDefault="002F507E" w:rsidP="00CB2932">
            <w:pPr>
              <w:pStyle w:val="Textoindependiente"/>
              <w:rPr>
                <w:rFonts w:cs="Arial"/>
                <w:szCs w:val="24"/>
                <w:lang w:val="es-CL"/>
              </w:rPr>
            </w:pPr>
            <w:r w:rsidRPr="00B37637">
              <w:rPr>
                <w:rFonts w:cs="Arial"/>
                <w:szCs w:val="24"/>
                <w:lang w:val="es-CL"/>
              </w:rPr>
              <w:t>Domingo Mamani, manifiesta que, como ecozona, tienen 8 comunidades y se plantea que el dinero de la compensación se divida en partes iguales en el total de las comunidades indígenas pertenecientes a la ecozona de Isluga.</w:t>
            </w:r>
          </w:p>
          <w:p w:rsidR="002F507E" w:rsidRPr="00B37637" w:rsidRDefault="002F507E" w:rsidP="00CB2932">
            <w:pPr>
              <w:pStyle w:val="Textoindependiente"/>
              <w:rPr>
                <w:rFonts w:cs="Arial"/>
                <w:szCs w:val="24"/>
                <w:lang w:val="es-CL"/>
              </w:rPr>
            </w:pPr>
            <w:r w:rsidRPr="00B37637">
              <w:rPr>
                <w:rFonts w:cs="Arial"/>
                <w:szCs w:val="24"/>
                <w:lang w:val="es-CL"/>
              </w:rPr>
              <w:t>Gregorio Choque señala que "se busca fortalecer a las organizaciones y que sea a través de ADI (Área de Desarrollo Indígena) quien vea el tema de las platas para los proyectos; y que estos proyectos deben ser sólo para las comunidades indígenas inscritas, pues éstas están por sobre las asociaciones indígenas, ya que estas pertenecen a una comunidad. Las comunidades son las que agrupa al pueblo es por eso que se debieran hacer los proyectos a través de las comunidades. Se requiere que la compensación sea anual, esa es una petición".</w:t>
            </w:r>
          </w:p>
          <w:p w:rsidR="002F507E" w:rsidRPr="00B37637" w:rsidRDefault="002F507E" w:rsidP="00CB2932">
            <w:pPr>
              <w:pStyle w:val="Textoindependiente"/>
              <w:rPr>
                <w:rFonts w:cs="Arial"/>
                <w:szCs w:val="24"/>
                <w:lang w:val="es-CL"/>
              </w:rPr>
            </w:pPr>
            <w:r w:rsidRPr="00B37637">
              <w:rPr>
                <w:rFonts w:cs="Arial"/>
                <w:szCs w:val="24"/>
                <w:lang w:val="es-CL"/>
              </w:rPr>
              <w:t>Queda estipulado que cada comunidad se reunirá para decidir cuál será su petición formal y que el día 25 ya tendrían una respuesta. Los dirigentes consultan si se requiere algún documento con alguna firma, se les explica que sí, y que mientras más rápido tengan sus peticiones realizadas, más tiempo tendrán para poder negociar.</w:t>
            </w:r>
          </w:p>
          <w:p w:rsidR="002F507E" w:rsidRPr="00B37637" w:rsidRDefault="002F507E" w:rsidP="00CB2932">
            <w:pPr>
              <w:pStyle w:val="Textoindependiente"/>
              <w:rPr>
                <w:rFonts w:cs="Arial"/>
                <w:szCs w:val="24"/>
                <w:lang w:val="es-CL"/>
              </w:rPr>
            </w:pPr>
            <w:r w:rsidRPr="00B37637">
              <w:rPr>
                <w:rFonts w:cs="Arial"/>
                <w:szCs w:val="24"/>
                <w:lang w:val="es-CL"/>
              </w:rPr>
              <w:t>En forma unánime, se aprueba la moción de que el dinero por compensación se divida entre las 8 comunidades indígenas de Isluga, dando plazo para la entrega de peticiones por comunidad hasta la primera semana de abril y que la entrega de peticiones se canalice a través de Domingo Mamani, dirigente ADI ya que es quien conoce a toda la comunidad.</w:t>
            </w:r>
          </w:p>
          <w:p w:rsidR="002F507E" w:rsidRPr="00B37637" w:rsidRDefault="002F507E" w:rsidP="00CB2932">
            <w:pPr>
              <w:pStyle w:val="Textoindependiente"/>
              <w:rPr>
                <w:rFonts w:cs="Arial"/>
                <w:b/>
                <w:szCs w:val="24"/>
                <w:lang w:val="es-CL"/>
              </w:rPr>
            </w:pPr>
          </w:p>
          <w:p w:rsidR="002F507E" w:rsidRPr="00B37637" w:rsidRDefault="002F507E" w:rsidP="00CB2932">
            <w:pPr>
              <w:pStyle w:val="Textoindependiente"/>
              <w:rPr>
                <w:rFonts w:cs="Arial"/>
                <w:b/>
                <w:szCs w:val="24"/>
                <w:lang w:val="es-CL"/>
              </w:rPr>
            </w:pPr>
            <w:r w:rsidRPr="00B37637">
              <w:rPr>
                <w:rFonts w:cs="Arial"/>
                <w:b/>
                <w:szCs w:val="24"/>
                <w:lang w:val="es-CL"/>
              </w:rPr>
              <w:t xml:space="preserve">Fin de la reunión </w:t>
            </w:r>
          </w:p>
          <w:p w:rsidR="002F507E" w:rsidRPr="00B37637" w:rsidRDefault="002F507E" w:rsidP="00CB2932">
            <w:pPr>
              <w:rPr>
                <w:rFonts w:cs="Arial"/>
              </w:rPr>
            </w:pPr>
          </w:p>
        </w:tc>
      </w:tr>
    </w:tbl>
    <w:p w:rsidR="002F507E" w:rsidRPr="00B37637" w:rsidRDefault="002F507E" w:rsidP="002F507E">
      <w:pPr>
        <w:rPr>
          <w:rFonts w:cs="Arial"/>
          <w:b/>
        </w:rPr>
      </w:pPr>
    </w:p>
    <w:p w:rsidR="002F507E" w:rsidRPr="00B37637" w:rsidRDefault="002F507E" w:rsidP="002F507E">
      <w:pPr>
        <w:rPr>
          <w:rFonts w:cs="Arial"/>
          <w:b/>
        </w:rPr>
      </w:pPr>
    </w:p>
    <w:p w:rsidR="002F507E" w:rsidRPr="00B37637" w:rsidRDefault="002F507E" w:rsidP="002F507E">
      <w:pPr>
        <w:rPr>
          <w:rFonts w:cs="Arial"/>
          <w:b/>
        </w:rPr>
      </w:pPr>
    </w:p>
    <w:p w:rsidR="002F507E" w:rsidRPr="00B37637" w:rsidRDefault="002F507E" w:rsidP="002F507E">
      <w:pPr>
        <w:rPr>
          <w:rFonts w:cs="Arial"/>
          <w:b/>
        </w:rPr>
      </w:pPr>
    </w:p>
    <w:p w:rsidR="002F507E" w:rsidRPr="00B37637" w:rsidRDefault="002F507E" w:rsidP="002F507E">
      <w:pPr>
        <w:rPr>
          <w:rFonts w:cs="Arial"/>
          <w:b/>
        </w:rPr>
      </w:pPr>
    </w:p>
    <w:p w:rsidR="002F507E" w:rsidRPr="00B37637" w:rsidRDefault="002F507E" w:rsidP="002F507E">
      <w:pPr>
        <w:pStyle w:val="Subttulo"/>
      </w:pPr>
      <w:bookmarkStart w:id="32" w:name="_Toc381976260"/>
      <w:r w:rsidRPr="00B37637">
        <w:lastRenderedPageBreak/>
        <w:t>Observaciones y Demandas en relación al Proyecto “Alternativas Acceso a Iquique”.</w:t>
      </w:r>
      <w:bookmarkEnd w:id="32"/>
    </w:p>
    <w:p w:rsidR="002F507E" w:rsidRPr="00B37637" w:rsidRDefault="002F507E" w:rsidP="002F507E">
      <w:pPr>
        <w:rPr>
          <w:rFonts w:cs="Arial"/>
          <w:b/>
        </w:rPr>
      </w:pPr>
      <w:r>
        <w:rPr>
          <w:rFonts w:cs="Arial"/>
          <w:b/>
          <w:noProof/>
          <w:lang w:eastAsia="es-CL"/>
        </w:rPr>
        <w:drawing>
          <wp:inline distT="0" distB="0" distL="0" distR="0" wp14:anchorId="4B2A4809" wp14:editId="301A509F">
            <wp:extent cx="5400040" cy="7953375"/>
            <wp:effectExtent l="0" t="0" r="0" b="9525"/>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400040" cy="7953375"/>
                    </a:xfrm>
                    <a:prstGeom prst="rect">
                      <a:avLst/>
                    </a:prstGeom>
                    <a:noFill/>
                  </pic:spPr>
                </pic:pic>
              </a:graphicData>
            </a:graphic>
          </wp:inline>
        </w:drawing>
      </w:r>
    </w:p>
    <w:p w:rsidR="002F507E" w:rsidRDefault="002F507E" w:rsidP="002F507E">
      <w:pPr>
        <w:pStyle w:val="Subttulo"/>
      </w:pPr>
    </w:p>
    <w:p w:rsidR="002F507E" w:rsidRDefault="002F507E" w:rsidP="002F507E">
      <w:pPr>
        <w:pStyle w:val="Subttulo"/>
      </w:pPr>
    </w:p>
    <w:p w:rsidR="002F507E" w:rsidRDefault="002F507E" w:rsidP="002F507E">
      <w:pPr>
        <w:pStyle w:val="Subttulo"/>
      </w:pPr>
      <w:bookmarkStart w:id="33" w:name="_Toc381976261"/>
    </w:p>
    <w:p w:rsidR="002F507E" w:rsidRDefault="002F507E" w:rsidP="002F507E">
      <w:pPr>
        <w:pStyle w:val="Subttulo"/>
      </w:pPr>
    </w:p>
    <w:p w:rsidR="0089563E" w:rsidRDefault="0089563E" w:rsidP="002F507E">
      <w:pPr>
        <w:pStyle w:val="Subttulo"/>
      </w:pPr>
    </w:p>
    <w:p w:rsidR="002F507E" w:rsidRPr="00B37637" w:rsidRDefault="002F507E" w:rsidP="002F507E">
      <w:pPr>
        <w:pStyle w:val="Subttulo"/>
      </w:pPr>
      <w:r w:rsidRPr="00B37637">
        <w:lastRenderedPageBreak/>
        <w:t>Compensación para las Comunidades Indígenas.</w:t>
      </w:r>
      <w:bookmarkEnd w:id="33"/>
    </w:p>
    <w:p w:rsidR="002F507E" w:rsidRPr="00B37637" w:rsidRDefault="002F507E" w:rsidP="002F507E">
      <w:pPr>
        <w:rPr>
          <w:rFonts w:cs="Arial"/>
          <w:b/>
        </w:rPr>
      </w:pPr>
      <w:r>
        <w:rPr>
          <w:rFonts w:cs="Arial"/>
          <w:b/>
          <w:noProof/>
          <w:lang w:eastAsia="es-CL"/>
        </w:rPr>
        <w:drawing>
          <wp:inline distT="0" distB="0" distL="0" distR="0" wp14:anchorId="7C93A4F2" wp14:editId="472BD92A">
            <wp:extent cx="5400040" cy="7941945"/>
            <wp:effectExtent l="0" t="0" r="0" b="1905"/>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400040" cy="7941945"/>
                    </a:xfrm>
                    <a:prstGeom prst="rect">
                      <a:avLst/>
                    </a:prstGeom>
                    <a:noFill/>
                  </pic:spPr>
                </pic:pic>
              </a:graphicData>
            </a:graphic>
          </wp:inline>
        </w:drawing>
      </w:r>
    </w:p>
    <w:p w:rsidR="002F507E" w:rsidRDefault="002F507E" w:rsidP="002F507E">
      <w:pPr>
        <w:pStyle w:val="Subttulo"/>
      </w:pPr>
    </w:p>
    <w:p w:rsidR="002F507E" w:rsidRDefault="002F507E" w:rsidP="002F507E">
      <w:pPr>
        <w:pStyle w:val="Subttulo"/>
      </w:pPr>
    </w:p>
    <w:p w:rsidR="002F507E" w:rsidRDefault="002F507E" w:rsidP="002F507E">
      <w:pPr>
        <w:pStyle w:val="Subttulo"/>
      </w:pPr>
      <w:bookmarkStart w:id="34" w:name="_Toc381976262"/>
    </w:p>
    <w:p w:rsidR="002F507E" w:rsidRDefault="002F507E" w:rsidP="002F507E">
      <w:pPr>
        <w:pStyle w:val="Subttulo"/>
      </w:pPr>
    </w:p>
    <w:p w:rsidR="002F507E" w:rsidRDefault="002F507E" w:rsidP="002F507E">
      <w:pPr>
        <w:pStyle w:val="Subttulo"/>
      </w:pPr>
    </w:p>
    <w:p w:rsidR="002F507E" w:rsidRPr="00B37637" w:rsidRDefault="002F507E" w:rsidP="002F507E">
      <w:pPr>
        <w:pStyle w:val="Subttulo"/>
      </w:pPr>
      <w:r w:rsidRPr="00B37637">
        <w:lastRenderedPageBreak/>
        <w:t>Firma de Documento Observaciones y Demandas del Proyecto “Vías Alternativas de Acceso a Iquique”</w:t>
      </w:r>
      <w:bookmarkEnd w:id="34"/>
    </w:p>
    <w:p w:rsidR="002F507E" w:rsidRPr="00B37637" w:rsidRDefault="002F507E" w:rsidP="002F507E">
      <w:pPr>
        <w:rPr>
          <w:rFonts w:cs="Arial"/>
          <w:b/>
        </w:rPr>
      </w:pPr>
      <w:r>
        <w:rPr>
          <w:rFonts w:cs="Arial"/>
          <w:b/>
          <w:noProof/>
          <w:lang w:eastAsia="es-CL"/>
        </w:rPr>
        <w:drawing>
          <wp:inline distT="0" distB="0" distL="0" distR="0" wp14:anchorId="783706D5" wp14:editId="720E0CC4">
            <wp:extent cx="5400040" cy="7522210"/>
            <wp:effectExtent l="0" t="0" r="0" b="254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400040" cy="7522210"/>
                    </a:xfrm>
                    <a:prstGeom prst="rect">
                      <a:avLst/>
                    </a:prstGeom>
                    <a:noFill/>
                  </pic:spPr>
                </pic:pic>
              </a:graphicData>
            </a:graphic>
          </wp:inline>
        </w:drawing>
      </w:r>
    </w:p>
    <w:p w:rsidR="002F507E" w:rsidRDefault="002F507E" w:rsidP="002F507E">
      <w:pPr>
        <w:pStyle w:val="Subttulo"/>
      </w:pPr>
    </w:p>
    <w:p w:rsidR="002F507E" w:rsidRDefault="002F507E" w:rsidP="002F507E">
      <w:pPr>
        <w:pStyle w:val="Subttulo"/>
      </w:pPr>
    </w:p>
    <w:p w:rsidR="002F507E" w:rsidRDefault="002F507E" w:rsidP="002F507E">
      <w:pPr>
        <w:pStyle w:val="Subttulo"/>
      </w:pPr>
    </w:p>
    <w:p w:rsidR="002F507E" w:rsidRDefault="002F507E" w:rsidP="002F507E">
      <w:pPr>
        <w:pStyle w:val="Subttulo"/>
      </w:pPr>
    </w:p>
    <w:p w:rsidR="002F507E" w:rsidRDefault="002F507E" w:rsidP="002F507E">
      <w:pPr>
        <w:pStyle w:val="Subttulo"/>
      </w:pPr>
      <w:bookmarkStart w:id="35" w:name="_Toc381976263"/>
    </w:p>
    <w:p w:rsidR="002F507E" w:rsidRDefault="002F507E" w:rsidP="002F507E">
      <w:pPr>
        <w:pStyle w:val="Subttulo"/>
      </w:pPr>
    </w:p>
    <w:p w:rsidR="002F507E" w:rsidRPr="003D20B1" w:rsidRDefault="002F507E" w:rsidP="002F507E">
      <w:pPr>
        <w:pStyle w:val="Subttulo"/>
      </w:pPr>
      <w:r w:rsidRPr="003D20B1">
        <w:lastRenderedPageBreak/>
        <w:t>Transcripción Acta Reunión de Trabajo</w:t>
      </w:r>
      <w:bookmarkEnd w:id="35"/>
    </w:p>
    <w:p w:rsidR="002F507E" w:rsidRPr="00B37637" w:rsidRDefault="002F507E" w:rsidP="002F507E">
      <w:pPr>
        <w:pStyle w:val="Ttulo"/>
        <w:jc w:val="both"/>
        <w:rPr>
          <w:rFonts w:cs="Arial"/>
          <w:lang w:val="es-CL"/>
        </w:rPr>
      </w:pPr>
      <w:r w:rsidRPr="00B37637">
        <w:rPr>
          <w:rFonts w:cs="Arial"/>
          <w:lang w:val="es-CL"/>
        </w:rPr>
        <w:t xml:space="preserve">ACTA REUNIÓN DE TRABAJO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10"/>
        <w:gridCol w:w="2264"/>
        <w:gridCol w:w="2872"/>
      </w:tblGrid>
      <w:tr w:rsidR="002F507E" w:rsidRPr="00B37637" w:rsidTr="00CB2932">
        <w:tc>
          <w:tcPr>
            <w:tcW w:w="9781" w:type="dxa"/>
            <w:gridSpan w:val="3"/>
          </w:tcPr>
          <w:p w:rsidR="002F507E" w:rsidRPr="00B37637" w:rsidRDefault="002F507E" w:rsidP="00CB2932">
            <w:pPr>
              <w:widowControl w:val="0"/>
              <w:autoSpaceDE w:val="0"/>
              <w:autoSpaceDN w:val="0"/>
              <w:adjustRightInd w:val="0"/>
              <w:rPr>
                <w:rFonts w:cs="Arial"/>
                <w:b/>
              </w:rPr>
            </w:pPr>
            <w:r w:rsidRPr="00B37637">
              <w:rPr>
                <w:rFonts w:cs="Arial"/>
                <w:b/>
              </w:rPr>
              <w:t xml:space="preserve">Proyecto: </w:t>
            </w:r>
            <w:r w:rsidRPr="00B37637">
              <w:rPr>
                <w:rFonts w:cs="Arial"/>
              </w:rPr>
              <w:t>Alternativas de Acceso a Iquique</w:t>
            </w:r>
          </w:p>
        </w:tc>
      </w:tr>
      <w:tr w:rsidR="002F507E" w:rsidRPr="00B37637" w:rsidTr="00CB2932">
        <w:tc>
          <w:tcPr>
            <w:tcW w:w="9781" w:type="dxa"/>
            <w:gridSpan w:val="3"/>
          </w:tcPr>
          <w:p w:rsidR="002F507E" w:rsidRPr="00B37637" w:rsidRDefault="002F507E" w:rsidP="00CB2932">
            <w:pPr>
              <w:widowControl w:val="0"/>
              <w:autoSpaceDE w:val="0"/>
              <w:autoSpaceDN w:val="0"/>
              <w:adjustRightInd w:val="0"/>
              <w:rPr>
                <w:rFonts w:cs="Arial"/>
                <w:b/>
              </w:rPr>
            </w:pPr>
            <w:r w:rsidRPr="00B37637">
              <w:rPr>
                <w:rFonts w:cs="Arial"/>
                <w:b/>
              </w:rPr>
              <w:t xml:space="preserve">Consejero Territorial ADI: </w:t>
            </w:r>
            <w:r w:rsidRPr="00B37637">
              <w:rPr>
                <w:rFonts w:cs="Arial"/>
              </w:rPr>
              <w:t>Miguel Mamani Challapa</w:t>
            </w:r>
          </w:p>
        </w:tc>
      </w:tr>
      <w:tr w:rsidR="002F507E" w:rsidRPr="00B37637" w:rsidTr="00CB2932">
        <w:tc>
          <w:tcPr>
            <w:tcW w:w="9781" w:type="dxa"/>
            <w:gridSpan w:val="3"/>
          </w:tcPr>
          <w:p w:rsidR="002F507E" w:rsidRPr="00B37637" w:rsidRDefault="002F507E" w:rsidP="00CB2932">
            <w:pPr>
              <w:widowControl w:val="0"/>
              <w:autoSpaceDE w:val="0"/>
              <w:autoSpaceDN w:val="0"/>
              <w:adjustRightInd w:val="0"/>
              <w:rPr>
                <w:rFonts w:cs="Arial"/>
                <w:b/>
              </w:rPr>
            </w:pPr>
            <w:r w:rsidRPr="00B37637">
              <w:rPr>
                <w:rFonts w:cs="Arial"/>
                <w:b/>
              </w:rPr>
              <w:t xml:space="preserve">Lugar de reunión: </w:t>
            </w:r>
            <w:r w:rsidRPr="00B37637">
              <w:rPr>
                <w:rFonts w:cs="Arial"/>
              </w:rPr>
              <w:t>Comuna de Alto Hospicio</w:t>
            </w:r>
          </w:p>
        </w:tc>
      </w:tr>
      <w:tr w:rsidR="002F507E" w:rsidRPr="00B37637" w:rsidTr="00CB2932">
        <w:tc>
          <w:tcPr>
            <w:tcW w:w="4219" w:type="dxa"/>
          </w:tcPr>
          <w:p w:rsidR="002F507E" w:rsidRPr="00B37637" w:rsidRDefault="002F507E" w:rsidP="00CB2932">
            <w:pPr>
              <w:widowControl w:val="0"/>
              <w:autoSpaceDE w:val="0"/>
              <w:autoSpaceDN w:val="0"/>
              <w:adjustRightInd w:val="0"/>
              <w:rPr>
                <w:rFonts w:cs="Arial"/>
              </w:rPr>
            </w:pPr>
            <w:r w:rsidRPr="00B37637">
              <w:rPr>
                <w:rFonts w:cs="Arial"/>
                <w:b/>
              </w:rPr>
              <w:t xml:space="preserve">Tipo de Reunión: </w:t>
            </w:r>
            <w:r w:rsidRPr="00B37637">
              <w:rPr>
                <w:rFonts w:cs="Arial"/>
              </w:rPr>
              <w:t>de Trabajo</w:t>
            </w:r>
          </w:p>
        </w:tc>
        <w:tc>
          <w:tcPr>
            <w:tcW w:w="2410" w:type="dxa"/>
          </w:tcPr>
          <w:p w:rsidR="002F507E" w:rsidRPr="00B37637" w:rsidRDefault="002F507E" w:rsidP="00CB2932">
            <w:pPr>
              <w:widowControl w:val="0"/>
              <w:autoSpaceDE w:val="0"/>
              <w:autoSpaceDN w:val="0"/>
              <w:adjustRightInd w:val="0"/>
              <w:rPr>
                <w:rFonts w:cs="Arial"/>
                <w:b/>
              </w:rPr>
            </w:pPr>
            <w:r w:rsidRPr="00B37637">
              <w:rPr>
                <w:rFonts w:cs="Arial"/>
                <w:b/>
              </w:rPr>
              <w:t>Fecha:</w:t>
            </w:r>
            <w:r w:rsidRPr="00B37637">
              <w:rPr>
                <w:rFonts w:cs="Arial"/>
              </w:rPr>
              <w:t xml:space="preserve"> 16/03/2012</w:t>
            </w:r>
          </w:p>
        </w:tc>
        <w:tc>
          <w:tcPr>
            <w:tcW w:w="3152" w:type="dxa"/>
          </w:tcPr>
          <w:p w:rsidR="002F507E" w:rsidRPr="00B37637" w:rsidRDefault="002F507E" w:rsidP="00CB2932">
            <w:pPr>
              <w:widowControl w:val="0"/>
              <w:autoSpaceDE w:val="0"/>
              <w:autoSpaceDN w:val="0"/>
              <w:adjustRightInd w:val="0"/>
              <w:rPr>
                <w:rFonts w:cs="Arial"/>
              </w:rPr>
            </w:pPr>
            <w:r w:rsidRPr="00B37637">
              <w:rPr>
                <w:rFonts w:cs="Arial"/>
                <w:b/>
              </w:rPr>
              <w:t>Horario:</w:t>
            </w:r>
            <w:r w:rsidRPr="00B37637">
              <w:rPr>
                <w:rFonts w:cs="Arial"/>
              </w:rPr>
              <w:t xml:space="preserve"> 12:00 hrs.</w:t>
            </w:r>
          </w:p>
        </w:tc>
      </w:tr>
      <w:tr w:rsidR="002F507E" w:rsidRPr="00B37637" w:rsidTr="00CB2932">
        <w:trPr>
          <w:trHeight w:val="78"/>
        </w:trPr>
        <w:tc>
          <w:tcPr>
            <w:tcW w:w="9781" w:type="dxa"/>
            <w:gridSpan w:val="3"/>
          </w:tcPr>
          <w:p w:rsidR="002F507E" w:rsidRPr="00B37637" w:rsidRDefault="002F507E" w:rsidP="00CB2932">
            <w:pPr>
              <w:pStyle w:val="Textoindependiente"/>
              <w:rPr>
                <w:rFonts w:cs="Arial"/>
                <w:szCs w:val="24"/>
                <w:lang w:val="es-CL"/>
              </w:rPr>
            </w:pPr>
            <w:r w:rsidRPr="00B37637">
              <w:rPr>
                <w:rFonts w:cs="Arial"/>
                <w:szCs w:val="24"/>
                <w:lang w:val="es-CL"/>
              </w:rPr>
              <w:t>Temas a Tratar:</w:t>
            </w:r>
          </w:p>
          <w:p w:rsidR="002F507E" w:rsidRPr="00B37637" w:rsidRDefault="002F507E" w:rsidP="002F507E">
            <w:pPr>
              <w:pStyle w:val="Textoindependiente"/>
              <w:widowControl/>
              <w:numPr>
                <w:ilvl w:val="0"/>
                <w:numId w:val="4"/>
              </w:numPr>
              <w:overflowPunct/>
              <w:autoSpaceDE/>
              <w:autoSpaceDN/>
              <w:adjustRightInd/>
              <w:ind w:left="0" w:firstLine="0"/>
              <w:textAlignment w:val="auto"/>
              <w:rPr>
                <w:rFonts w:cs="Arial"/>
                <w:b/>
                <w:szCs w:val="24"/>
                <w:lang w:val="es-CL"/>
              </w:rPr>
            </w:pPr>
            <w:r w:rsidRPr="00B37637">
              <w:rPr>
                <w:rFonts w:cs="Arial"/>
                <w:szCs w:val="24"/>
                <w:lang w:val="es-CL"/>
              </w:rPr>
              <w:t>Exposición Proyecto Alternativas de acceso a Iquique</w:t>
            </w:r>
          </w:p>
        </w:tc>
      </w:tr>
      <w:tr w:rsidR="002F507E" w:rsidRPr="00B37637" w:rsidTr="00CB2932">
        <w:trPr>
          <w:trHeight w:val="116"/>
        </w:trPr>
        <w:tc>
          <w:tcPr>
            <w:tcW w:w="9781" w:type="dxa"/>
            <w:gridSpan w:val="3"/>
          </w:tcPr>
          <w:p w:rsidR="002F507E" w:rsidRPr="00B37637" w:rsidRDefault="002F507E" w:rsidP="00CB2932">
            <w:pPr>
              <w:pStyle w:val="Textoindependiente"/>
              <w:rPr>
                <w:rFonts w:cs="Arial"/>
                <w:szCs w:val="24"/>
                <w:lang w:val="es-CL"/>
              </w:rPr>
            </w:pPr>
            <w:r w:rsidRPr="00B37637">
              <w:rPr>
                <w:rFonts w:cs="Arial"/>
                <w:szCs w:val="24"/>
                <w:u w:val="single"/>
                <w:lang w:val="es-CL"/>
              </w:rPr>
              <w:t>Acuerdos y tópicos relevantes</w:t>
            </w:r>
            <w:r w:rsidRPr="00B37637">
              <w:rPr>
                <w:rFonts w:cs="Arial"/>
                <w:szCs w:val="24"/>
                <w:lang w:val="es-CL"/>
              </w:rPr>
              <w:t>:</w:t>
            </w:r>
          </w:p>
          <w:p w:rsidR="002F507E" w:rsidRPr="00B37637" w:rsidRDefault="002F507E" w:rsidP="00CB2932">
            <w:pPr>
              <w:rPr>
                <w:rFonts w:cs="Arial"/>
                <w:b/>
              </w:rPr>
            </w:pPr>
            <w:r w:rsidRPr="00B37637">
              <w:rPr>
                <w:rFonts w:cs="Arial"/>
                <w:b/>
              </w:rPr>
              <w:t>Inicio de la presentación.</w:t>
            </w:r>
          </w:p>
          <w:p w:rsidR="002F507E" w:rsidRPr="00B37637" w:rsidRDefault="002F507E" w:rsidP="00CB2932">
            <w:pPr>
              <w:pStyle w:val="Textoindependiente"/>
              <w:rPr>
                <w:rFonts w:cs="Arial"/>
                <w:szCs w:val="24"/>
                <w:lang w:val="es-CL"/>
              </w:rPr>
            </w:pPr>
            <w:r w:rsidRPr="00B37637">
              <w:rPr>
                <w:rFonts w:cs="Arial"/>
                <w:szCs w:val="24"/>
                <w:lang w:val="es-CL"/>
              </w:rPr>
              <w:t>El profesional Andrés Salinas, realiza la introducción del tema que convoca a este encuentro, indicando que la UNAP está trabajando en conjunto con el Ministerio de Obras Públicas para asesorar e informarles sobre el proyecto “Alternativas de Acceso a Iquique” y ver cuáles son las observaciones que ellos como localidad puedan tener sobre este proyecto.</w:t>
            </w:r>
          </w:p>
          <w:p w:rsidR="002F507E" w:rsidRPr="00B37637" w:rsidRDefault="002F507E" w:rsidP="00CB2932">
            <w:pPr>
              <w:pStyle w:val="Textoindependiente"/>
              <w:rPr>
                <w:rFonts w:cs="Arial"/>
                <w:szCs w:val="24"/>
                <w:lang w:val="es-CL"/>
              </w:rPr>
            </w:pPr>
            <w:r w:rsidRPr="00B37637">
              <w:rPr>
                <w:rFonts w:cs="Arial"/>
                <w:b/>
                <w:szCs w:val="24"/>
                <w:lang w:val="es-CL"/>
              </w:rPr>
              <w:t>"</w:t>
            </w:r>
            <w:r w:rsidRPr="00B37637">
              <w:rPr>
                <w:rFonts w:cs="Arial"/>
                <w:szCs w:val="24"/>
                <w:lang w:val="es-CL"/>
              </w:rPr>
              <w:t>Ud. dice que la carretera está ya concesionada, y queremos saber quién es, porque queremos ver el contrato, porque ahí deben estar las condiciones que nosotros ignoramos, las condiciones del contrato de la concesión. Porque es curioso que recién se nos esté consultando a nosotros como comunidad, para ver cómo podemos acceder a algunos beneficios. Si en este momento las concesiones ya están firmadas, ya están trabajando y no sé dónde estamos nosotros, donde encajamos en todo esto". Señaló un dirigente.</w:t>
            </w:r>
          </w:p>
          <w:p w:rsidR="002F507E" w:rsidRPr="00B37637" w:rsidRDefault="002F507E" w:rsidP="00CB2932">
            <w:pPr>
              <w:pStyle w:val="Textoindependiente"/>
              <w:rPr>
                <w:rFonts w:cs="Arial"/>
                <w:szCs w:val="24"/>
                <w:lang w:val="es-CL"/>
              </w:rPr>
            </w:pPr>
            <w:r w:rsidRPr="00B37637">
              <w:rPr>
                <w:rFonts w:cs="Arial"/>
                <w:szCs w:val="24"/>
                <w:lang w:val="es-CL"/>
              </w:rPr>
              <w:t xml:space="preserve">El Coordinador, Andrés Salinas, explica que </w:t>
            </w:r>
            <w:r w:rsidRPr="00B37637">
              <w:rPr>
                <w:rFonts w:cs="Arial"/>
                <w:b/>
                <w:szCs w:val="24"/>
                <w:lang w:val="es-CL"/>
              </w:rPr>
              <w:t>"</w:t>
            </w:r>
            <w:r w:rsidRPr="00B37637">
              <w:rPr>
                <w:rFonts w:cs="Arial"/>
                <w:szCs w:val="24"/>
                <w:lang w:val="es-CL"/>
              </w:rPr>
              <w:t>la concesión fue entregada en el año 2005, antes de entrar en vigencia el convenio 169 de la OIT, que fue realizado en el año 2009, entonces, el MOP no tenía la obligación de hacer la consulta, pero en el espíritu de poder llegar a un acuerdo, se está realizando. Se consulta para saber qué es lo que esperan de esto. Tienen la posibilidad de hacer una petición o decir que no quieren nada".</w:t>
            </w:r>
          </w:p>
          <w:p w:rsidR="002F507E" w:rsidRPr="00B37637" w:rsidRDefault="002F507E" w:rsidP="00CB2932">
            <w:pPr>
              <w:pStyle w:val="Textoindependiente"/>
              <w:rPr>
                <w:rFonts w:cs="Arial"/>
                <w:szCs w:val="24"/>
                <w:lang w:val="es-CL"/>
              </w:rPr>
            </w:pPr>
            <w:r w:rsidRPr="00B37637">
              <w:rPr>
                <w:rFonts w:cs="Arial"/>
                <w:szCs w:val="24"/>
                <w:lang w:val="es-CL"/>
              </w:rPr>
              <w:t>El dirigente nuevamente señala que</w:t>
            </w:r>
            <w:r w:rsidRPr="00B37637">
              <w:rPr>
                <w:rFonts w:cs="Arial"/>
                <w:b/>
                <w:szCs w:val="24"/>
                <w:lang w:val="es-CL"/>
              </w:rPr>
              <w:t xml:space="preserve"> </w:t>
            </w:r>
            <w:r w:rsidRPr="00B37637">
              <w:rPr>
                <w:rFonts w:cs="Arial"/>
                <w:szCs w:val="24"/>
                <w:lang w:val="es-CL"/>
              </w:rPr>
              <w:t>"no entiendo porque nos vienen hacer una consulta, porque ese título, como nos vienen hacer una consulta, si ya está todo listo. ¿Cuál es la consulta que se nos viene a pedir?"</w:t>
            </w:r>
          </w:p>
          <w:p w:rsidR="002F507E" w:rsidRPr="00B37637" w:rsidRDefault="002F507E" w:rsidP="00CB2932">
            <w:pPr>
              <w:pStyle w:val="Textoindependiente"/>
              <w:rPr>
                <w:rFonts w:cs="Arial"/>
                <w:szCs w:val="24"/>
                <w:lang w:val="es-CL"/>
              </w:rPr>
            </w:pPr>
            <w:r w:rsidRPr="00B37637">
              <w:rPr>
                <w:rFonts w:cs="Arial"/>
                <w:b/>
                <w:szCs w:val="24"/>
                <w:lang w:val="es-CL"/>
              </w:rPr>
              <w:t>"</w:t>
            </w:r>
            <w:r w:rsidRPr="00B37637">
              <w:rPr>
                <w:rFonts w:cs="Arial"/>
                <w:szCs w:val="24"/>
                <w:lang w:val="es-CL"/>
              </w:rPr>
              <w:t>Hay 7 personas de los representantes indígenas, para hacer la consulta deben estar todos los dirigentes de todas las ecozonas. No me opongo al desarrollo del territorio de Chile, no sé… que lo hagan, pero ya de la pampa del tamarugal es territorio indígena y no nos representan. Nosotros no podemos validar esta reunión, si no están todos".</w:t>
            </w:r>
          </w:p>
          <w:p w:rsidR="002F507E" w:rsidRPr="00B37637" w:rsidRDefault="002F507E" w:rsidP="00CB2932">
            <w:pPr>
              <w:pStyle w:val="Textoindependiente"/>
              <w:rPr>
                <w:rFonts w:cs="Arial"/>
                <w:szCs w:val="24"/>
                <w:lang w:val="es-CL"/>
              </w:rPr>
            </w:pPr>
            <w:r w:rsidRPr="00B37637">
              <w:rPr>
                <w:rFonts w:cs="Arial"/>
                <w:szCs w:val="24"/>
                <w:lang w:val="es-CL"/>
              </w:rPr>
              <w:lastRenderedPageBreak/>
              <w:t xml:space="preserve">Miguel Mamani Representante territorial de la ecozona de Cariquima; pide que le den la oportunidad al profesional de explicar el proyecto paso por paso, que los interiorice respecto al tema. </w:t>
            </w:r>
          </w:p>
          <w:p w:rsidR="002F507E" w:rsidRPr="00B37637" w:rsidRDefault="002F507E" w:rsidP="00CB2932">
            <w:pPr>
              <w:pStyle w:val="Textoindependiente"/>
              <w:rPr>
                <w:rFonts w:cs="Arial"/>
                <w:szCs w:val="24"/>
                <w:lang w:val="es-CL"/>
              </w:rPr>
            </w:pPr>
            <w:r w:rsidRPr="00B37637">
              <w:rPr>
                <w:rFonts w:cs="Arial"/>
                <w:szCs w:val="24"/>
                <w:lang w:val="es-CL"/>
              </w:rPr>
              <w:t xml:space="preserve">"Por eso se trabaja directamente con los consejeros del Área de Desarrollo Indígena. Por esto se realiza esta reunión con los presidentes. Lo que nosotros queremos, es que ustedes puedan llegar a tener una postura sobre el tema. Que dentro de la propuesta de proyecto hay un ítem de compensación que incluye $400.000.000 millones de pesos para invertir en el Área de Desarrollo Indígena, también se solicita que ustedes hagan sus observaciones y demandas". </w:t>
            </w:r>
          </w:p>
          <w:p w:rsidR="002F507E" w:rsidRPr="00B37637" w:rsidRDefault="002F507E" w:rsidP="00CB2932">
            <w:pPr>
              <w:pStyle w:val="Textoindependiente"/>
              <w:rPr>
                <w:rFonts w:cs="Arial"/>
                <w:szCs w:val="24"/>
                <w:lang w:val="es-CL"/>
              </w:rPr>
            </w:pPr>
            <w:r w:rsidRPr="00B37637">
              <w:rPr>
                <w:rFonts w:cs="Arial"/>
                <w:szCs w:val="24"/>
                <w:lang w:val="es-CL"/>
              </w:rPr>
              <w:t xml:space="preserve">El profesional, Andrés Salinas, indica las características de la carretera de la ruta 16 y los beneficios del proyecto tales como la mejor conectividad a la ciudad, menos accidentes de tránsito, pavimentación nueva, mejor señalética, que dará mejor seguridad a los que utilicen las rutas. Los tiempos de viaje, mejor trazado de la ruta, áreas de emergencias, ensanchamiento de bermas. Otra de las cosas que no hay en los caminos son los puntos de retorno. En este nuevo camino si los habrá. </w:t>
            </w:r>
          </w:p>
          <w:p w:rsidR="002F507E" w:rsidRPr="00B37637" w:rsidRDefault="002F507E" w:rsidP="00CB2932">
            <w:pPr>
              <w:pStyle w:val="Textoindependiente"/>
              <w:rPr>
                <w:rFonts w:cs="Arial"/>
                <w:szCs w:val="24"/>
                <w:lang w:val="es-CL"/>
              </w:rPr>
            </w:pPr>
            <w:r w:rsidRPr="00B37637">
              <w:rPr>
                <w:rFonts w:cs="Arial"/>
                <w:szCs w:val="24"/>
                <w:lang w:val="es-CL"/>
              </w:rPr>
              <w:t>Se entrega los valores de los peajes y se lee un informativo del proyecto.</w:t>
            </w:r>
          </w:p>
          <w:p w:rsidR="002F507E" w:rsidRPr="00B37637" w:rsidRDefault="002F507E" w:rsidP="00CB2932">
            <w:pPr>
              <w:pStyle w:val="Textoindependiente"/>
              <w:rPr>
                <w:rFonts w:cs="Arial"/>
                <w:szCs w:val="24"/>
                <w:lang w:val="es-CL"/>
              </w:rPr>
            </w:pPr>
            <w:r w:rsidRPr="00B37637">
              <w:rPr>
                <w:rFonts w:cs="Arial"/>
                <w:szCs w:val="24"/>
                <w:lang w:val="es-CL"/>
              </w:rPr>
              <w:t>Miguel Mamani manifiesta que "la idea es hacer una reunión entre nosotros y de ahí llegar a una postura y plantearla después. Es necesario hacer una reunión con todas las ecozonas".</w:t>
            </w:r>
          </w:p>
          <w:p w:rsidR="002F507E" w:rsidRPr="00B37637" w:rsidRDefault="002F507E" w:rsidP="00CB2932">
            <w:pPr>
              <w:rPr>
                <w:rFonts w:cs="Arial"/>
                <w:b/>
              </w:rPr>
            </w:pPr>
            <w:r w:rsidRPr="00B37637">
              <w:rPr>
                <w:rFonts w:cs="Arial"/>
              </w:rPr>
              <w:t>El profesional, Andrés Salinas, termina la presentación y solicita que se reúnan a conversar entre los dirigentes para que puedan definir una postura, “es necesario que al terminar la reunión definan una fecha para un próximo encuentro en la cual entreguen su parecer”. Además, indica que la lista de asistencia no es de aprobación ni rechazo al proyecto.</w:t>
            </w:r>
          </w:p>
        </w:tc>
      </w:tr>
    </w:tbl>
    <w:p w:rsidR="002F507E" w:rsidRPr="00B37637" w:rsidRDefault="002F507E" w:rsidP="002F507E">
      <w:pPr>
        <w:rPr>
          <w:rFonts w:cs="Arial"/>
          <w:b/>
        </w:rPr>
      </w:pPr>
    </w:p>
    <w:p w:rsidR="002F507E" w:rsidRPr="00B37637" w:rsidRDefault="002F507E" w:rsidP="002F507E">
      <w:pPr>
        <w:rPr>
          <w:rFonts w:cs="Arial"/>
          <w:b/>
        </w:rPr>
      </w:pPr>
    </w:p>
    <w:p w:rsidR="002F507E" w:rsidRPr="00B37637" w:rsidRDefault="002F507E" w:rsidP="002F507E">
      <w:pPr>
        <w:rPr>
          <w:rFonts w:cs="Arial"/>
          <w:b/>
        </w:rPr>
      </w:pPr>
    </w:p>
    <w:p w:rsidR="002F507E" w:rsidRPr="00B37637" w:rsidRDefault="002F507E" w:rsidP="002F507E">
      <w:pPr>
        <w:rPr>
          <w:rFonts w:cs="Arial"/>
          <w:b/>
        </w:rPr>
      </w:pPr>
    </w:p>
    <w:p w:rsidR="002F507E" w:rsidRPr="00B37637" w:rsidRDefault="002F507E" w:rsidP="002F507E">
      <w:pPr>
        <w:rPr>
          <w:rFonts w:cs="Arial"/>
          <w:b/>
        </w:rPr>
      </w:pPr>
    </w:p>
    <w:p w:rsidR="002F507E" w:rsidRPr="00B37637" w:rsidRDefault="002F507E" w:rsidP="002F507E">
      <w:pPr>
        <w:rPr>
          <w:rFonts w:cs="Arial"/>
          <w:b/>
        </w:rPr>
      </w:pPr>
    </w:p>
    <w:p w:rsidR="002F507E" w:rsidRPr="00B37637" w:rsidRDefault="002F507E" w:rsidP="002F507E">
      <w:pPr>
        <w:rPr>
          <w:rFonts w:cs="Arial"/>
          <w:b/>
        </w:rPr>
      </w:pPr>
    </w:p>
    <w:p w:rsidR="002F507E" w:rsidRPr="00B37637" w:rsidRDefault="002F507E" w:rsidP="002F507E">
      <w:pPr>
        <w:rPr>
          <w:rFonts w:cs="Arial"/>
          <w:b/>
        </w:rPr>
      </w:pPr>
    </w:p>
    <w:p w:rsidR="002F507E" w:rsidRDefault="002F507E" w:rsidP="002F507E">
      <w:pPr>
        <w:pStyle w:val="Subttulo"/>
      </w:pPr>
      <w:bookmarkStart w:id="36" w:name="_Toc381976264"/>
    </w:p>
    <w:p w:rsidR="002F507E" w:rsidRDefault="002F507E" w:rsidP="002F507E">
      <w:pPr>
        <w:pStyle w:val="Subttulo"/>
      </w:pPr>
    </w:p>
    <w:p w:rsidR="002F507E" w:rsidRDefault="002F507E" w:rsidP="002F507E">
      <w:pPr>
        <w:pStyle w:val="Subttulo"/>
      </w:pPr>
    </w:p>
    <w:p w:rsidR="002F507E" w:rsidRPr="00B37637" w:rsidRDefault="002F507E" w:rsidP="002F507E">
      <w:pPr>
        <w:pStyle w:val="Subttulo"/>
      </w:pPr>
      <w:r w:rsidRPr="00B37637">
        <w:lastRenderedPageBreak/>
        <w:t>Carta dirigida al presidente de la comunidad indígena Aymara de “Ancuaque”. Ecozona de Cariquima.</w:t>
      </w:r>
      <w:bookmarkEnd w:id="36"/>
    </w:p>
    <w:p w:rsidR="002F507E" w:rsidRPr="00B37637" w:rsidRDefault="002F507E" w:rsidP="002F507E">
      <w:pPr>
        <w:rPr>
          <w:rFonts w:cs="Arial"/>
          <w:b/>
        </w:rPr>
      </w:pPr>
      <w:r>
        <w:rPr>
          <w:rFonts w:cs="Arial"/>
          <w:b/>
          <w:noProof/>
          <w:lang w:eastAsia="es-CL"/>
        </w:rPr>
        <w:drawing>
          <wp:inline distT="0" distB="0" distL="0" distR="0" wp14:anchorId="200CB0EB" wp14:editId="21EBE8A3">
            <wp:extent cx="5400040" cy="8229600"/>
            <wp:effectExtent l="0" t="0" r="0" b="0"/>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400040" cy="8229600"/>
                    </a:xfrm>
                    <a:prstGeom prst="rect">
                      <a:avLst/>
                    </a:prstGeom>
                    <a:noFill/>
                  </pic:spPr>
                </pic:pic>
              </a:graphicData>
            </a:graphic>
          </wp:inline>
        </w:drawing>
      </w:r>
    </w:p>
    <w:p w:rsidR="002F507E" w:rsidRDefault="002F507E" w:rsidP="002F507E">
      <w:pPr>
        <w:pStyle w:val="Subttulo"/>
      </w:pPr>
    </w:p>
    <w:p w:rsidR="002F507E" w:rsidRDefault="002F507E" w:rsidP="002F507E">
      <w:pPr>
        <w:pStyle w:val="Subttulo"/>
      </w:pPr>
      <w:bookmarkStart w:id="37" w:name="_Toc381976265"/>
    </w:p>
    <w:p w:rsidR="002F507E" w:rsidRDefault="002F507E" w:rsidP="002F507E">
      <w:pPr>
        <w:pStyle w:val="Subttulo"/>
      </w:pPr>
    </w:p>
    <w:p w:rsidR="002F507E" w:rsidRPr="00B37637" w:rsidRDefault="002F507E" w:rsidP="002F507E">
      <w:pPr>
        <w:pStyle w:val="Subttulo"/>
      </w:pPr>
      <w:r w:rsidRPr="00B37637">
        <w:lastRenderedPageBreak/>
        <w:t>Carta dirigida al presidente de la comunidad indígena Aymara de “Chuyuncane”. Ecozona de Cariquima</w:t>
      </w:r>
      <w:bookmarkEnd w:id="37"/>
    </w:p>
    <w:p w:rsidR="002F507E" w:rsidRPr="00B37637" w:rsidRDefault="002F507E" w:rsidP="002F507E">
      <w:pPr>
        <w:rPr>
          <w:rFonts w:cs="Arial"/>
          <w:b/>
        </w:rPr>
      </w:pPr>
      <w:r>
        <w:rPr>
          <w:rFonts w:cs="Arial"/>
          <w:b/>
          <w:noProof/>
          <w:lang w:eastAsia="es-CL"/>
        </w:rPr>
        <w:drawing>
          <wp:inline distT="0" distB="0" distL="0" distR="0" wp14:anchorId="724870B5" wp14:editId="6018B222">
            <wp:extent cx="5400040" cy="8152765"/>
            <wp:effectExtent l="0" t="0" r="0" b="635"/>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400040" cy="8152765"/>
                    </a:xfrm>
                    <a:prstGeom prst="rect">
                      <a:avLst/>
                    </a:prstGeom>
                    <a:noFill/>
                  </pic:spPr>
                </pic:pic>
              </a:graphicData>
            </a:graphic>
          </wp:inline>
        </w:drawing>
      </w:r>
    </w:p>
    <w:p w:rsidR="002F507E" w:rsidRDefault="002F507E" w:rsidP="002F507E">
      <w:pPr>
        <w:pStyle w:val="Subttulo"/>
      </w:pPr>
    </w:p>
    <w:p w:rsidR="002F507E" w:rsidRDefault="002F507E" w:rsidP="002F507E">
      <w:pPr>
        <w:pStyle w:val="Subttulo"/>
      </w:pPr>
      <w:bookmarkStart w:id="38" w:name="_Toc381976266"/>
    </w:p>
    <w:p w:rsidR="002F507E" w:rsidRDefault="002F507E" w:rsidP="002F507E">
      <w:pPr>
        <w:pStyle w:val="Subttulo"/>
      </w:pPr>
    </w:p>
    <w:p w:rsidR="002F507E" w:rsidRPr="00B37637" w:rsidRDefault="002F507E" w:rsidP="002F507E">
      <w:pPr>
        <w:pStyle w:val="Subttulo"/>
      </w:pPr>
      <w:r w:rsidRPr="00B37637">
        <w:lastRenderedPageBreak/>
        <w:t>Carta dirigida al presidente de la comunidad indígena Aymara de “Chijo”. Ecozona de Cariquima.</w:t>
      </w:r>
      <w:bookmarkEnd w:id="38"/>
    </w:p>
    <w:p w:rsidR="002F507E" w:rsidRPr="00B37637" w:rsidRDefault="002F507E" w:rsidP="002F507E">
      <w:pPr>
        <w:rPr>
          <w:rFonts w:cs="Arial"/>
          <w:b/>
        </w:rPr>
      </w:pPr>
      <w:r>
        <w:rPr>
          <w:rFonts w:cs="Arial"/>
          <w:b/>
          <w:noProof/>
          <w:lang w:eastAsia="es-CL"/>
        </w:rPr>
        <w:drawing>
          <wp:inline distT="0" distB="0" distL="0" distR="0" wp14:anchorId="2E76AF39" wp14:editId="1A2CF4A0">
            <wp:extent cx="5400040" cy="8315325"/>
            <wp:effectExtent l="0" t="0" r="0" b="9525"/>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400040" cy="8315325"/>
                    </a:xfrm>
                    <a:prstGeom prst="rect">
                      <a:avLst/>
                    </a:prstGeom>
                    <a:noFill/>
                  </pic:spPr>
                </pic:pic>
              </a:graphicData>
            </a:graphic>
          </wp:inline>
        </w:drawing>
      </w:r>
    </w:p>
    <w:p w:rsidR="002F507E" w:rsidRDefault="002F507E" w:rsidP="002F507E">
      <w:pPr>
        <w:pStyle w:val="Subttulo"/>
      </w:pPr>
      <w:bookmarkStart w:id="39" w:name="_Toc381976267"/>
    </w:p>
    <w:p w:rsidR="002F507E" w:rsidRDefault="002F507E" w:rsidP="002F507E">
      <w:pPr>
        <w:pStyle w:val="Subttulo"/>
      </w:pPr>
    </w:p>
    <w:p w:rsidR="002F507E" w:rsidRDefault="002F507E" w:rsidP="002F507E">
      <w:pPr>
        <w:pStyle w:val="Subttulo"/>
      </w:pPr>
    </w:p>
    <w:p w:rsidR="002F507E" w:rsidRPr="00B37637" w:rsidRDefault="002F507E" w:rsidP="002F507E">
      <w:pPr>
        <w:pStyle w:val="Subttulo"/>
      </w:pPr>
      <w:r w:rsidRPr="00B37637">
        <w:lastRenderedPageBreak/>
        <w:t>Carta dirigida al presidente de la comunidad indígena Aymara de “Quebe”. Ecozona de Cariquima.</w:t>
      </w:r>
      <w:bookmarkEnd w:id="39"/>
    </w:p>
    <w:p w:rsidR="002F507E" w:rsidRPr="00B37637" w:rsidRDefault="002F507E" w:rsidP="002F507E">
      <w:pPr>
        <w:rPr>
          <w:rFonts w:cs="Arial"/>
          <w:b/>
        </w:rPr>
      </w:pPr>
      <w:r>
        <w:rPr>
          <w:rFonts w:cs="Arial"/>
          <w:b/>
          <w:noProof/>
          <w:lang w:eastAsia="es-CL"/>
        </w:rPr>
        <w:drawing>
          <wp:inline distT="0" distB="0" distL="0" distR="0" wp14:anchorId="49B16C93" wp14:editId="369F2410">
            <wp:extent cx="5400040" cy="8191500"/>
            <wp:effectExtent l="0" t="0" r="0" b="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400040" cy="8191500"/>
                    </a:xfrm>
                    <a:prstGeom prst="rect">
                      <a:avLst/>
                    </a:prstGeom>
                    <a:noFill/>
                  </pic:spPr>
                </pic:pic>
              </a:graphicData>
            </a:graphic>
          </wp:inline>
        </w:drawing>
      </w:r>
    </w:p>
    <w:p w:rsidR="002F507E" w:rsidRDefault="002F507E" w:rsidP="002F507E">
      <w:pPr>
        <w:pStyle w:val="Subttulo"/>
      </w:pPr>
      <w:bookmarkStart w:id="40" w:name="_Toc381976268"/>
    </w:p>
    <w:p w:rsidR="002F507E" w:rsidRDefault="002F507E" w:rsidP="002F507E">
      <w:pPr>
        <w:pStyle w:val="Subttulo"/>
      </w:pPr>
    </w:p>
    <w:p w:rsidR="002F507E" w:rsidRDefault="002F507E" w:rsidP="002F507E">
      <w:pPr>
        <w:pStyle w:val="Subttulo"/>
      </w:pPr>
    </w:p>
    <w:p w:rsidR="002F507E" w:rsidRPr="00B37637" w:rsidRDefault="002F507E" w:rsidP="002F507E">
      <w:pPr>
        <w:pStyle w:val="Subttulo"/>
      </w:pPr>
      <w:r w:rsidRPr="00B37637">
        <w:lastRenderedPageBreak/>
        <w:t>Carta dirigida al presidente de la comunidad indígena Aymara de “Ancovinto”. Ecozona de Cariquima.</w:t>
      </w:r>
      <w:bookmarkEnd w:id="40"/>
    </w:p>
    <w:p w:rsidR="002F507E" w:rsidRPr="00B37637" w:rsidRDefault="002F507E" w:rsidP="002F507E">
      <w:pPr>
        <w:rPr>
          <w:rFonts w:cs="Arial"/>
          <w:b/>
        </w:rPr>
      </w:pPr>
      <w:r>
        <w:rPr>
          <w:rFonts w:cs="Arial"/>
          <w:b/>
          <w:noProof/>
          <w:lang w:eastAsia="es-CL"/>
        </w:rPr>
        <w:drawing>
          <wp:inline distT="0" distB="0" distL="0" distR="0" wp14:anchorId="1237396E" wp14:editId="6BA2EC9A">
            <wp:extent cx="5400040" cy="8447405"/>
            <wp:effectExtent l="0" t="0" r="0" b="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400040" cy="8447405"/>
                    </a:xfrm>
                    <a:prstGeom prst="rect">
                      <a:avLst/>
                    </a:prstGeom>
                    <a:noFill/>
                  </pic:spPr>
                </pic:pic>
              </a:graphicData>
            </a:graphic>
          </wp:inline>
        </w:drawing>
      </w:r>
    </w:p>
    <w:p w:rsidR="002F507E" w:rsidRPr="00B37637" w:rsidRDefault="002F507E" w:rsidP="002F507E">
      <w:pPr>
        <w:rPr>
          <w:rFonts w:cs="Arial"/>
          <w:b/>
        </w:rPr>
      </w:pPr>
    </w:p>
    <w:p w:rsidR="002F507E" w:rsidRDefault="002F507E" w:rsidP="002F507E">
      <w:pPr>
        <w:pStyle w:val="Subttulo"/>
      </w:pPr>
      <w:bookmarkStart w:id="41" w:name="_Toc381976269"/>
    </w:p>
    <w:p w:rsidR="002F507E" w:rsidRDefault="002F507E" w:rsidP="002F507E">
      <w:pPr>
        <w:pStyle w:val="Subttulo"/>
      </w:pPr>
    </w:p>
    <w:p w:rsidR="002F507E" w:rsidRPr="00B37637" w:rsidRDefault="002F507E" w:rsidP="002F507E">
      <w:pPr>
        <w:pStyle w:val="Subttulo"/>
      </w:pPr>
      <w:r w:rsidRPr="00B37637">
        <w:lastRenderedPageBreak/>
        <w:t>Carta dirigida al presidente de la comunidad indígena Aymara de “Huaytane”. Ecozona de Cariquima.</w:t>
      </w:r>
      <w:bookmarkEnd w:id="41"/>
    </w:p>
    <w:p w:rsidR="002F507E" w:rsidRPr="00B37637" w:rsidRDefault="002F507E" w:rsidP="002F507E">
      <w:pPr>
        <w:rPr>
          <w:rFonts w:cs="Arial"/>
          <w:b/>
        </w:rPr>
      </w:pPr>
      <w:r>
        <w:rPr>
          <w:rFonts w:cs="Arial"/>
          <w:b/>
          <w:noProof/>
          <w:lang w:eastAsia="es-CL"/>
        </w:rPr>
        <w:drawing>
          <wp:inline distT="0" distB="0" distL="0" distR="0" wp14:anchorId="645BC043" wp14:editId="2EEBAEF8">
            <wp:extent cx="5400040" cy="8352790"/>
            <wp:effectExtent l="0" t="0" r="0" b="0"/>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400040" cy="8352790"/>
                    </a:xfrm>
                    <a:prstGeom prst="rect">
                      <a:avLst/>
                    </a:prstGeom>
                    <a:noFill/>
                  </pic:spPr>
                </pic:pic>
              </a:graphicData>
            </a:graphic>
          </wp:inline>
        </w:drawing>
      </w:r>
    </w:p>
    <w:p w:rsidR="002F507E" w:rsidRDefault="002F507E" w:rsidP="002F507E">
      <w:pPr>
        <w:pStyle w:val="Subttulo"/>
      </w:pPr>
      <w:bookmarkStart w:id="42" w:name="_Toc381976270"/>
    </w:p>
    <w:p w:rsidR="002F507E" w:rsidRDefault="002F507E" w:rsidP="002F507E">
      <w:pPr>
        <w:pStyle w:val="Subttulo"/>
      </w:pPr>
    </w:p>
    <w:p w:rsidR="002F507E" w:rsidRPr="00B37637" w:rsidRDefault="002F507E" w:rsidP="002F507E">
      <w:pPr>
        <w:pStyle w:val="Subttulo"/>
      </w:pPr>
      <w:r w:rsidRPr="00B37637">
        <w:lastRenderedPageBreak/>
        <w:t>Carta dirigida al presidente de la comunidad indígena Aymara de “Vilacollo”. Ecozona de Cariquima.</w:t>
      </w:r>
      <w:bookmarkEnd w:id="42"/>
    </w:p>
    <w:p w:rsidR="002F507E" w:rsidRPr="00B37637" w:rsidRDefault="002F507E" w:rsidP="002F507E">
      <w:pPr>
        <w:rPr>
          <w:rFonts w:cs="Arial"/>
          <w:b/>
        </w:rPr>
      </w:pPr>
      <w:r>
        <w:rPr>
          <w:rFonts w:cs="Arial"/>
          <w:b/>
          <w:noProof/>
          <w:lang w:eastAsia="es-CL"/>
        </w:rPr>
        <w:drawing>
          <wp:inline distT="0" distB="0" distL="0" distR="0" wp14:anchorId="22A437C3" wp14:editId="10FBFB40">
            <wp:extent cx="5400040" cy="8019415"/>
            <wp:effectExtent l="0" t="0" r="0" b="635"/>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400040" cy="8019415"/>
                    </a:xfrm>
                    <a:prstGeom prst="rect">
                      <a:avLst/>
                    </a:prstGeom>
                    <a:noFill/>
                  </pic:spPr>
                </pic:pic>
              </a:graphicData>
            </a:graphic>
          </wp:inline>
        </w:drawing>
      </w:r>
    </w:p>
    <w:p w:rsidR="002F507E" w:rsidRDefault="002F507E" w:rsidP="002F507E">
      <w:pPr>
        <w:pStyle w:val="Subttulo"/>
      </w:pPr>
    </w:p>
    <w:p w:rsidR="008F1717" w:rsidRDefault="008F1717" w:rsidP="002F507E">
      <w:pPr>
        <w:pStyle w:val="Subttulo"/>
      </w:pPr>
      <w:bookmarkStart w:id="43" w:name="_Toc381976271"/>
    </w:p>
    <w:p w:rsidR="008F1717" w:rsidRDefault="008F1717" w:rsidP="002F507E">
      <w:pPr>
        <w:pStyle w:val="Subttulo"/>
      </w:pPr>
    </w:p>
    <w:p w:rsidR="008F1717" w:rsidRDefault="008F1717" w:rsidP="002F507E">
      <w:pPr>
        <w:pStyle w:val="Subttulo"/>
      </w:pPr>
    </w:p>
    <w:p w:rsidR="002F507E" w:rsidRPr="00B37637" w:rsidRDefault="002F507E" w:rsidP="002F507E">
      <w:pPr>
        <w:pStyle w:val="Subttulo"/>
      </w:pPr>
      <w:r w:rsidRPr="00B37637">
        <w:lastRenderedPageBreak/>
        <w:t>Carta dirigida al presidente de la comunidad indígena Aymara de “Villablanca”. Ecozona de Cariquima.</w:t>
      </w:r>
      <w:bookmarkEnd w:id="43"/>
    </w:p>
    <w:p w:rsidR="002F507E" w:rsidRPr="00B37637" w:rsidRDefault="002F507E" w:rsidP="002F507E">
      <w:pPr>
        <w:rPr>
          <w:rFonts w:cs="Arial"/>
          <w:b/>
        </w:rPr>
      </w:pPr>
      <w:r>
        <w:rPr>
          <w:rFonts w:cs="Arial"/>
          <w:b/>
          <w:noProof/>
          <w:lang w:eastAsia="es-CL"/>
        </w:rPr>
        <w:drawing>
          <wp:inline distT="0" distB="0" distL="0" distR="0" wp14:anchorId="2DE27DB3" wp14:editId="64FCFF63">
            <wp:extent cx="5400040" cy="8067675"/>
            <wp:effectExtent l="0" t="0" r="0" b="9525"/>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400040" cy="8067675"/>
                    </a:xfrm>
                    <a:prstGeom prst="rect">
                      <a:avLst/>
                    </a:prstGeom>
                    <a:noFill/>
                  </pic:spPr>
                </pic:pic>
              </a:graphicData>
            </a:graphic>
          </wp:inline>
        </w:drawing>
      </w:r>
    </w:p>
    <w:p w:rsidR="008F1717" w:rsidRDefault="008F1717" w:rsidP="002F507E">
      <w:pPr>
        <w:pStyle w:val="Subttulo"/>
      </w:pPr>
      <w:bookmarkStart w:id="44" w:name="_Toc381976272"/>
    </w:p>
    <w:p w:rsidR="008F1717" w:rsidRDefault="008F1717" w:rsidP="002F507E">
      <w:pPr>
        <w:pStyle w:val="Subttulo"/>
      </w:pPr>
    </w:p>
    <w:p w:rsidR="008F1717" w:rsidRDefault="008F1717" w:rsidP="002F507E">
      <w:pPr>
        <w:pStyle w:val="Subttulo"/>
      </w:pPr>
    </w:p>
    <w:p w:rsidR="002F507E" w:rsidRPr="00B37637" w:rsidRDefault="002F507E" w:rsidP="002F507E">
      <w:pPr>
        <w:pStyle w:val="Subttulo"/>
      </w:pPr>
      <w:r w:rsidRPr="00B37637">
        <w:rPr>
          <w:rFonts w:eastAsia="Batang"/>
        </w:rPr>
        <w:lastRenderedPageBreak/>
        <w:t>Acta reunión para organizar y estructurar observaciones, demandas y compensaciones del ADI JIWASA ORAJE en relación con el proyecto ecozona de Cariquima.</w:t>
      </w:r>
      <w:bookmarkEnd w:id="44"/>
    </w:p>
    <w:p w:rsidR="002F507E" w:rsidRPr="00B37637" w:rsidRDefault="002F507E" w:rsidP="002F507E">
      <w:pPr>
        <w:rPr>
          <w:rFonts w:cs="Arial"/>
          <w:b/>
        </w:rPr>
      </w:pPr>
      <w:r>
        <w:rPr>
          <w:rFonts w:cs="Arial"/>
          <w:b/>
          <w:noProof/>
          <w:lang w:eastAsia="es-CL"/>
        </w:rPr>
        <w:drawing>
          <wp:inline distT="0" distB="0" distL="0" distR="0" wp14:anchorId="58DE5E1E" wp14:editId="65CD86FA">
            <wp:extent cx="5400040" cy="7766685"/>
            <wp:effectExtent l="0" t="0" r="0" b="5715"/>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400040" cy="7766685"/>
                    </a:xfrm>
                    <a:prstGeom prst="rect">
                      <a:avLst/>
                    </a:prstGeom>
                    <a:noFill/>
                  </pic:spPr>
                </pic:pic>
              </a:graphicData>
            </a:graphic>
          </wp:inline>
        </w:drawing>
      </w:r>
    </w:p>
    <w:p w:rsidR="008F1717" w:rsidRDefault="008F1717" w:rsidP="002F507E">
      <w:pPr>
        <w:pStyle w:val="Subttulo"/>
      </w:pPr>
      <w:bookmarkStart w:id="45" w:name="_Toc381976273"/>
    </w:p>
    <w:p w:rsidR="008F1717" w:rsidRDefault="008F1717" w:rsidP="002F507E">
      <w:pPr>
        <w:pStyle w:val="Subttulo"/>
      </w:pPr>
    </w:p>
    <w:p w:rsidR="008F1717" w:rsidRDefault="008F1717" w:rsidP="002F507E">
      <w:pPr>
        <w:pStyle w:val="Subttulo"/>
      </w:pPr>
    </w:p>
    <w:bookmarkEnd w:id="45"/>
    <w:p w:rsidR="002F507E" w:rsidRPr="00B37637" w:rsidRDefault="002F507E" w:rsidP="002F507E">
      <w:pPr>
        <w:rPr>
          <w:rFonts w:cs="Arial"/>
          <w:b/>
        </w:rPr>
      </w:pPr>
    </w:p>
    <w:p w:rsidR="002F507E" w:rsidRPr="00B37637" w:rsidRDefault="002F507E" w:rsidP="002F507E">
      <w:pPr>
        <w:pStyle w:val="Subttulo"/>
      </w:pPr>
      <w:bookmarkStart w:id="46" w:name="_Toc381976274"/>
      <w:r w:rsidRPr="00B37637">
        <w:lastRenderedPageBreak/>
        <w:t>Demandas en relación al proyecto</w:t>
      </w:r>
      <w:bookmarkEnd w:id="46"/>
    </w:p>
    <w:p w:rsidR="002F507E" w:rsidRPr="00B37637" w:rsidRDefault="002F507E" w:rsidP="002F507E">
      <w:pPr>
        <w:rPr>
          <w:rFonts w:cs="Arial"/>
          <w:bdr w:val="single" w:sz="8" w:space="0" w:color="000000"/>
        </w:rPr>
      </w:pPr>
      <w:r>
        <w:rPr>
          <w:rFonts w:cs="Arial"/>
          <w:noProof/>
          <w:bdr w:val="single" w:sz="8" w:space="0" w:color="000000"/>
          <w:lang w:eastAsia="es-CL"/>
        </w:rPr>
        <w:drawing>
          <wp:inline distT="0" distB="0" distL="0" distR="0" wp14:anchorId="18C01C1C" wp14:editId="1D03183E">
            <wp:extent cx="5400040" cy="7987665"/>
            <wp:effectExtent l="19050" t="19050" r="10160" b="13335"/>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400040" cy="7987665"/>
                    </a:xfrm>
                    <a:prstGeom prst="rect">
                      <a:avLst/>
                    </a:prstGeom>
                    <a:noFill/>
                    <a:ln w="9525">
                      <a:solidFill>
                        <a:srgbClr val="000000"/>
                      </a:solidFill>
                      <a:miter lim="800000"/>
                      <a:headEnd/>
                      <a:tailEnd/>
                    </a:ln>
                  </pic:spPr>
                </pic:pic>
              </a:graphicData>
            </a:graphic>
          </wp:inline>
        </w:drawing>
      </w:r>
    </w:p>
    <w:p w:rsidR="002F507E" w:rsidRDefault="002F507E" w:rsidP="002F507E">
      <w:pPr>
        <w:pStyle w:val="Subttulo"/>
      </w:pPr>
    </w:p>
    <w:p w:rsidR="002F507E" w:rsidRDefault="002F507E" w:rsidP="002F507E">
      <w:pPr>
        <w:pStyle w:val="Subttulo"/>
      </w:pPr>
    </w:p>
    <w:p w:rsidR="002F507E" w:rsidRDefault="002F507E" w:rsidP="002F507E">
      <w:pPr>
        <w:pStyle w:val="Subttulo"/>
      </w:pPr>
    </w:p>
    <w:p w:rsidR="002F507E" w:rsidRPr="00B37637" w:rsidRDefault="002F507E" w:rsidP="002F507E">
      <w:pPr>
        <w:rPr>
          <w:rFonts w:cs="Arial"/>
          <w:bdr w:val="single" w:sz="8" w:space="0" w:color="000000"/>
        </w:rPr>
      </w:pPr>
    </w:p>
    <w:p w:rsidR="002F507E" w:rsidRDefault="002F507E" w:rsidP="002F507E">
      <w:pPr>
        <w:rPr>
          <w:rFonts w:cs="Arial"/>
          <w:b/>
        </w:rPr>
      </w:pPr>
    </w:p>
    <w:p w:rsidR="002F507E" w:rsidRPr="00B37637" w:rsidRDefault="002F507E" w:rsidP="002F507E">
      <w:pPr>
        <w:pStyle w:val="Subttulo"/>
      </w:pPr>
      <w:bookmarkStart w:id="47" w:name="_Toc381976276"/>
      <w:r w:rsidRPr="00B37637">
        <w:lastRenderedPageBreak/>
        <w:t>Compensación a las comunidades.</w:t>
      </w:r>
      <w:bookmarkEnd w:id="47"/>
    </w:p>
    <w:p w:rsidR="002F507E" w:rsidRPr="00B37637" w:rsidRDefault="002F507E" w:rsidP="002F507E">
      <w:pPr>
        <w:rPr>
          <w:rFonts w:cs="Arial"/>
          <w:b/>
        </w:rPr>
      </w:pPr>
      <w:r>
        <w:rPr>
          <w:rFonts w:cs="Arial"/>
          <w:b/>
          <w:noProof/>
          <w:lang w:eastAsia="es-CL"/>
        </w:rPr>
        <w:drawing>
          <wp:inline distT="0" distB="0" distL="0" distR="0" wp14:anchorId="1AC5D399" wp14:editId="32535C97">
            <wp:extent cx="5400040" cy="8368665"/>
            <wp:effectExtent l="0" t="0" r="0" b="0"/>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400040" cy="8368665"/>
                    </a:xfrm>
                    <a:prstGeom prst="rect">
                      <a:avLst/>
                    </a:prstGeom>
                    <a:noFill/>
                  </pic:spPr>
                </pic:pic>
              </a:graphicData>
            </a:graphic>
          </wp:inline>
        </w:drawing>
      </w:r>
    </w:p>
    <w:p w:rsidR="002F507E" w:rsidRDefault="002F507E" w:rsidP="002F507E">
      <w:pPr>
        <w:rPr>
          <w:rFonts w:cs="Arial"/>
          <w:b/>
        </w:rPr>
      </w:pPr>
    </w:p>
    <w:p w:rsidR="002F507E" w:rsidRPr="00B37637" w:rsidRDefault="002F507E" w:rsidP="002F507E">
      <w:pPr>
        <w:rPr>
          <w:rFonts w:cs="Arial"/>
          <w:b/>
        </w:rPr>
      </w:pPr>
    </w:p>
    <w:p w:rsidR="008F1717" w:rsidRDefault="008F1717" w:rsidP="002F507E">
      <w:pPr>
        <w:pStyle w:val="Subttulo"/>
      </w:pPr>
      <w:bookmarkStart w:id="48" w:name="_Toc381976277"/>
    </w:p>
    <w:p w:rsidR="008F1717" w:rsidRDefault="008F1717" w:rsidP="002F507E">
      <w:pPr>
        <w:pStyle w:val="Subttulo"/>
      </w:pPr>
    </w:p>
    <w:p w:rsidR="002F507E" w:rsidRPr="00B37637" w:rsidRDefault="002F507E" w:rsidP="002F507E">
      <w:pPr>
        <w:pStyle w:val="Subttulo"/>
      </w:pPr>
      <w:bookmarkStart w:id="49" w:name="_Toc381976278"/>
      <w:bookmarkEnd w:id="48"/>
      <w:r w:rsidRPr="00B37637">
        <w:lastRenderedPageBreak/>
        <w:t>Compensación a las comunidades.</w:t>
      </w:r>
      <w:bookmarkEnd w:id="49"/>
    </w:p>
    <w:p w:rsidR="002F507E" w:rsidRPr="00B37637" w:rsidRDefault="002F507E" w:rsidP="002F507E">
      <w:pPr>
        <w:rPr>
          <w:rFonts w:cs="Arial"/>
          <w:b/>
        </w:rPr>
      </w:pPr>
      <w:r>
        <w:rPr>
          <w:rFonts w:cs="Arial"/>
          <w:b/>
          <w:noProof/>
          <w:lang w:eastAsia="es-CL"/>
        </w:rPr>
        <w:drawing>
          <wp:inline distT="0" distB="0" distL="0" distR="0" wp14:anchorId="4313D5B0" wp14:editId="6AF989B1">
            <wp:extent cx="5400040" cy="8406765"/>
            <wp:effectExtent l="19050" t="19050" r="10160" b="13335"/>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400040" cy="8406765"/>
                    </a:xfrm>
                    <a:prstGeom prst="rect">
                      <a:avLst/>
                    </a:prstGeom>
                    <a:noFill/>
                    <a:ln w="9525">
                      <a:solidFill>
                        <a:srgbClr val="000000"/>
                      </a:solidFill>
                      <a:miter lim="800000"/>
                      <a:headEnd/>
                      <a:tailEnd/>
                    </a:ln>
                  </pic:spPr>
                </pic:pic>
              </a:graphicData>
            </a:graphic>
          </wp:inline>
        </w:drawing>
      </w:r>
    </w:p>
    <w:p w:rsidR="002F507E" w:rsidRDefault="002F507E" w:rsidP="002F507E">
      <w:pPr>
        <w:pStyle w:val="Subttulo"/>
      </w:pPr>
    </w:p>
    <w:p w:rsidR="002F507E" w:rsidRDefault="002F507E" w:rsidP="002F507E">
      <w:pPr>
        <w:pStyle w:val="Subttulo"/>
      </w:pPr>
    </w:p>
    <w:p w:rsidR="008F1717" w:rsidRDefault="008F1717" w:rsidP="002F507E">
      <w:pPr>
        <w:pStyle w:val="Subttulo"/>
      </w:pPr>
      <w:bookmarkStart w:id="50" w:name="_Toc381976279"/>
    </w:p>
    <w:p w:rsidR="008F1717" w:rsidRDefault="008F1717" w:rsidP="002F507E">
      <w:pPr>
        <w:pStyle w:val="Subttulo"/>
      </w:pPr>
    </w:p>
    <w:p w:rsidR="002F507E" w:rsidRPr="00B37637" w:rsidRDefault="002F507E" w:rsidP="002F507E">
      <w:pPr>
        <w:pStyle w:val="Subttulo"/>
      </w:pPr>
      <w:bookmarkStart w:id="51" w:name="_Toc381976281"/>
      <w:bookmarkEnd w:id="50"/>
      <w:r w:rsidRPr="00B37637">
        <w:lastRenderedPageBreak/>
        <w:t>Transcripción Acta Reunión de Trabajo ecozona Mamiña.</w:t>
      </w:r>
      <w:bookmarkEnd w:id="51"/>
    </w:p>
    <w:p w:rsidR="002F507E" w:rsidRPr="00B37637" w:rsidRDefault="002F507E" w:rsidP="002F507E">
      <w:pPr>
        <w:pStyle w:val="Ttulo"/>
        <w:jc w:val="both"/>
        <w:rPr>
          <w:rFonts w:cs="Arial"/>
          <w:lang w:val="es-CL"/>
        </w:rPr>
      </w:pPr>
      <w:r w:rsidRPr="00B37637">
        <w:rPr>
          <w:rFonts w:cs="Arial"/>
          <w:lang w:val="es-CL"/>
        </w:rPr>
        <w:t xml:space="preserve">ACTA REUNIÓN DE TRABAJO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10"/>
        <w:gridCol w:w="2264"/>
        <w:gridCol w:w="2872"/>
      </w:tblGrid>
      <w:tr w:rsidR="002F507E" w:rsidRPr="00B37637" w:rsidTr="00CB2932">
        <w:tc>
          <w:tcPr>
            <w:tcW w:w="9781" w:type="dxa"/>
            <w:gridSpan w:val="3"/>
          </w:tcPr>
          <w:p w:rsidR="002F507E" w:rsidRPr="00B37637" w:rsidRDefault="002F507E" w:rsidP="00CB2932">
            <w:pPr>
              <w:widowControl w:val="0"/>
              <w:autoSpaceDE w:val="0"/>
              <w:autoSpaceDN w:val="0"/>
              <w:adjustRightInd w:val="0"/>
              <w:rPr>
                <w:rFonts w:cs="Arial"/>
                <w:b/>
              </w:rPr>
            </w:pPr>
            <w:r w:rsidRPr="00B37637">
              <w:rPr>
                <w:rFonts w:cs="Arial"/>
                <w:b/>
              </w:rPr>
              <w:t xml:space="preserve">Proyecto: </w:t>
            </w:r>
            <w:r w:rsidRPr="00B37637">
              <w:rPr>
                <w:rFonts w:cs="Arial"/>
              </w:rPr>
              <w:t>Alternativas de Acceso a Iquique</w:t>
            </w:r>
          </w:p>
        </w:tc>
      </w:tr>
      <w:tr w:rsidR="002F507E" w:rsidRPr="00B37637" w:rsidTr="00CB2932">
        <w:tc>
          <w:tcPr>
            <w:tcW w:w="9781" w:type="dxa"/>
            <w:gridSpan w:val="3"/>
          </w:tcPr>
          <w:p w:rsidR="002F507E" w:rsidRPr="00B37637" w:rsidRDefault="002F507E" w:rsidP="00CB2932">
            <w:pPr>
              <w:widowControl w:val="0"/>
              <w:autoSpaceDE w:val="0"/>
              <w:autoSpaceDN w:val="0"/>
              <w:adjustRightInd w:val="0"/>
              <w:rPr>
                <w:rFonts w:cs="Arial"/>
                <w:b/>
              </w:rPr>
            </w:pPr>
            <w:r w:rsidRPr="00B37637">
              <w:rPr>
                <w:rFonts w:cs="Arial"/>
                <w:b/>
              </w:rPr>
              <w:t xml:space="preserve">Consejero Territorial ADI: </w:t>
            </w:r>
            <w:r w:rsidRPr="00B37637">
              <w:rPr>
                <w:rFonts w:cs="Arial"/>
              </w:rPr>
              <w:t>Gudelia Cautín Caqueo</w:t>
            </w:r>
          </w:p>
        </w:tc>
      </w:tr>
      <w:tr w:rsidR="002F507E" w:rsidRPr="00B37637" w:rsidTr="00CB2932">
        <w:tc>
          <w:tcPr>
            <w:tcW w:w="9781" w:type="dxa"/>
            <w:gridSpan w:val="3"/>
          </w:tcPr>
          <w:p w:rsidR="002F507E" w:rsidRPr="00B37637" w:rsidRDefault="002F507E" w:rsidP="00CB2932">
            <w:pPr>
              <w:widowControl w:val="0"/>
              <w:autoSpaceDE w:val="0"/>
              <w:autoSpaceDN w:val="0"/>
              <w:adjustRightInd w:val="0"/>
              <w:rPr>
                <w:rFonts w:cs="Arial"/>
                <w:b/>
              </w:rPr>
            </w:pPr>
            <w:r w:rsidRPr="00B37637">
              <w:rPr>
                <w:rFonts w:cs="Arial"/>
                <w:b/>
              </w:rPr>
              <w:t xml:space="preserve">Lugar de reunión: </w:t>
            </w:r>
            <w:r w:rsidRPr="00B37637">
              <w:rPr>
                <w:rFonts w:cs="Arial"/>
              </w:rPr>
              <w:t>Sede social</w:t>
            </w:r>
            <w:r w:rsidRPr="00B37637">
              <w:rPr>
                <w:rFonts w:cs="Arial"/>
                <w:b/>
              </w:rPr>
              <w:t xml:space="preserve"> </w:t>
            </w:r>
            <w:r w:rsidRPr="00B37637">
              <w:rPr>
                <w:rFonts w:cs="Arial"/>
              </w:rPr>
              <w:t>Mamiña</w:t>
            </w:r>
          </w:p>
        </w:tc>
      </w:tr>
      <w:tr w:rsidR="002F507E" w:rsidRPr="00B37637" w:rsidTr="00CB2932">
        <w:tc>
          <w:tcPr>
            <w:tcW w:w="4219" w:type="dxa"/>
          </w:tcPr>
          <w:p w:rsidR="002F507E" w:rsidRPr="00B37637" w:rsidRDefault="002F507E" w:rsidP="00CB2932">
            <w:pPr>
              <w:widowControl w:val="0"/>
              <w:autoSpaceDE w:val="0"/>
              <w:autoSpaceDN w:val="0"/>
              <w:adjustRightInd w:val="0"/>
              <w:rPr>
                <w:rFonts w:cs="Arial"/>
              </w:rPr>
            </w:pPr>
            <w:r w:rsidRPr="00B37637">
              <w:rPr>
                <w:rFonts w:cs="Arial"/>
                <w:b/>
              </w:rPr>
              <w:t xml:space="preserve">Tipo de Reunión: </w:t>
            </w:r>
            <w:r w:rsidRPr="00B37637">
              <w:rPr>
                <w:rFonts w:cs="Arial"/>
              </w:rPr>
              <w:t>de Trabajo</w:t>
            </w:r>
          </w:p>
        </w:tc>
        <w:tc>
          <w:tcPr>
            <w:tcW w:w="2410" w:type="dxa"/>
          </w:tcPr>
          <w:p w:rsidR="002F507E" w:rsidRPr="00B37637" w:rsidRDefault="002F507E" w:rsidP="00CB2932">
            <w:pPr>
              <w:widowControl w:val="0"/>
              <w:autoSpaceDE w:val="0"/>
              <w:autoSpaceDN w:val="0"/>
              <w:adjustRightInd w:val="0"/>
              <w:rPr>
                <w:rFonts w:cs="Arial"/>
                <w:b/>
              </w:rPr>
            </w:pPr>
            <w:r w:rsidRPr="00B37637">
              <w:rPr>
                <w:rFonts w:cs="Arial"/>
                <w:b/>
              </w:rPr>
              <w:t>Fecha:</w:t>
            </w:r>
            <w:r w:rsidRPr="00B37637">
              <w:rPr>
                <w:rFonts w:cs="Arial"/>
              </w:rPr>
              <w:t xml:space="preserve"> 30/03/2012</w:t>
            </w:r>
          </w:p>
        </w:tc>
        <w:tc>
          <w:tcPr>
            <w:tcW w:w="3152" w:type="dxa"/>
          </w:tcPr>
          <w:p w:rsidR="002F507E" w:rsidRPr="00B37637" w:rsidRDefault="002F507E" w:rsidP="00CB2932">
            <w:pPr>
              <w:widowControl w:val="0"/>
              <w:autoSpaceDE w:val="0"/>
              <w:autoSpaceDN w:val="0"/>
              <w:adjustRightInd w:val="0"/>
              <w:rPr>
                <w:rFonts w:cs="Arial"/>
              </w:rPr>
            </w:pPr>
            <w:r w:rsidRPr="00B37637">
              <w:rPr>
                <w:rFonts w:cs="Arial"/>
                <w:b/>
              </w:rPr>
              <w:t>Horario:</w:t>
            </w:r>
            <w:r w:rsidRPr="00B37637">
              <w:rPr>
                <w:rFonts w:cs="Arial"/>
              </w:rPr>
              <w:t xml:space="preserve"> 18:30 hrs.</w:t>
            </w:r>
          </w:p>
        </w:tc>
      </w:tr>
      <w:tr w:rsidR="002F507E" w:rsidRPr="00B37637" w:rsidTr="00CB2932">
        <w:trPr>
          <w:trHeight w:val="78"/>
        </w:trPr>
        <w:tc>
          <w:tcPr>
            <w:tcW w:w="9781" w:type="dxa"/>
            <w:gridSpan w:val="3"/>
          </w:tcPr>
          <w:p w:rsidR="002F507E" w:rsidRPr="00B37637" w:rsidRDefault="002F507E" w:rsidP="00CB2932">
            <w:pPr>
              <w:pStyle w:val="Textoindependiente"/>
              <w:rPr>
                <w:rFonts w:cs="Arial"/>
                <w:szCs w:val="24"/>
                <w:lang w:val="es-CL"/>
              </w:rPr>
            </w:pPr>
            <w:r w:rsidRPr="00B37637">
              <w:rPr>
                <w:rFonts w:cs="Arial"/>
                <w:szCs w:val="24"/>
                <w:lang w:val="es-CL"/>
              </w:rPr>
              <w:t>Temas a Tratar:</w:t>
            </w:r>
          </w:p>
          <w:p w:rsidR="002F507E" w:rsidRPr="00B37637" w:rsidRDefault="002F507E" w:rsidP="002F507E">
            <w:pPr>
              <w:pStyle w:val="Textoindependiente"/>
              <w:widowControl/>
              <w:numPr>
                <w:ilvl w:val="0"/>
                <w:numId w:val="4"/>
              </w:numPr>
              <w:overflowPunct/>
              <w:autoSpaceDE/>
              <w:autoSpaceDN/>
              <w:adjustRightInd/>
              <w:ind w:left="0" w:firstLine="0"/>
              <w:textAlignment w:val="auto"/>
              <w:rPr>
                <w:rFonts w:cs="Arial"/>
                <w:b/>
                <w:szCs w:val="24"/>
                <w:lang w:val="es-CL"/>
              </w:rPr>
            </w:pPr>
            <w:r w:rsidRPr="00B37637">
              <w:rPr>
                <w:rFonts w:cs="Arial"/>
                <w:szCs w:val="24"/>
                <w:lang w:val="es-CL"/>
              </w:rPr>
              <w:t>Exposición Proyecto Alternativas de Acceso a Iquique</w:t>
            </w:r>
          </w:p>
        </w:tc>
      </w:tr>
      <w:tr w:rsidR="002F507E" w:rsidRPr="00B37637" w:rsidTr="00CB2932">
        <w:trPr>
          <w:trHeight w:val="116"/>
        </w:trPr>
        <w:tc>
          <w:tcPr>
            <w:tcW w:w="9781" w:type="dxa"/>
            <w:gridSpan w:val="3"/>
          </w:tcPr>
          <w:p w:rsidR="002F507E" w:rsidRPr="00B37637" w:rsidRDefault="002F507E" w:rsidP="00CB2932">
            <w:pPr>
              <w:pStyle w:val="Textoindependiente"/>
              <w:rPr>
                <w:rFonts w:cs="Arial"/>
                <w:szCs w:val="24"/>
                <w:lang w:val="es-CL"/>
              </w:rPr>
            </w:pPr>
            <w:r w:rsidRPr="00B37637">
              <w:rPr>
                <w:rFonts w:cs="Arial"/>
                <w:szCs w:val="24"/>
                <w:u w:val="single"/>
                <w:lang w:val="es-CL"/>
              </w:rPr>
              <w:t>Acuerdos y tópicos relevantes</w:t>
            </w:r>
            <w:r w:rsidRPr="00B37637">
              <w:rPr>
                <w:rFonts w:cs="Arial"/>
                <w:szCs w:val="24"/>
                <w:lang w:val="es-CL"/>
              </w:rPr>
              <w:t>:</w:t>
            </w:r>
          </w:p>
          <w:p w:rsidR="002F507E" w:rsidRPr="00B37637" w:rsidRDefault="002F507E" w:rsidP="00CB2932">
            <w:pPr>
              <w:pStyle w:val="Textoindependiente"/>
              <w:rPr>
                <w:rFonts w:cs="Arial"/>
                <w:szCs w:val="24"/>
                <w:lang w:val="es-CL"/>
              </w:rPr>
            </w:pPr>
            <w:r w:rsidRPr="00B37637">
              <w:rPr>
                <w:rFonts w:cs="Arial"/>
                <w:b/>
                <w:szCs w:val="24"/>
                <w:lang w:val="es-CL"/>
              </w:rPr>
              <w:t>Inicio de la presentación.</w:t>
            </w:r>
            <w:r w:rsidRPr="00B37637">
              <w:rPr>
                <w:rFonts w:cs="Arial"/>
                <w:szCs w:val="24"/>
                <w:lang w:val="es-CL"/>
              </w:rPr>
              <w:t xml:space="preserve"> </w:t>
            </w:r>
          </w:p>
          <w:p w:rsidR="002F507E" w:rsidRPr="00B37637" w:rsidRDefault="002F507E" w:rsidP="00CB2932">
            <w:pPr>
              <w:pStyle w:val="Textoindependiente"/>
              <w:rPr>
                <w:rFonts w:cs="Arial"/>
                <w:szCs w:val="24"/>
                <w:lang w:val="es-CL"/>
              </w:rPr>
            </w:pPr>
            <w:r w:rsidRPr="00B37637">
              <w:rPr>
                <w:rFonts w:cs="Arial"/>
                <w:szCs w:val="24"/>
                <w:lang w:val="es-CL"/>
              </w:rPr>
              <w:t>El profesional de la Unap, Sergio Videla, hace una presentación general respecto del proyecto “Alternativas de Acceso a Iquique”, donde los temas principales son:</w:t>
            </w:r>
          </w:p>
          <w:p w:rsidR="002F507E" w:rsidRPr="00B37637" w:rsidRDefault="002F507E" w:rsidP="002F507E">
            <w:pPr>
              <w:pStyle w:val="Textoindependiente"/>
              <w:widowControl/>
              <w:numPr>
                <w:ilvl w:val="0"/>
                <w:numId w:val="28"/>
              </w:numPr>
              <w:tabs>
                <w:tab w:val="left" w:pos="426"/>
              </w:tabs>
              <w:overflowPunct/>
              <w:autoSpaceDE/>
              <w:autoSpaceDN/>
              <w:adjustRightInd/>
              <w:ind w:left="0" w:firstLine="0"/>
              <w:textAlignment w:val="auto"/>
              <w:rPr>
                <w:rFonts w:cs="Arial"/>
                <w:szCs w:val="24"/>
                <w:lang w:val="es-CL"/>
              </w:rPr>
            </w:pPr>
            <w:r w:rsidRPr="00B37637">
              <w:rPr>
                <w:rFonts w:cs="Arial"/>
                <w:szCs w:val="24"/>
                <w:lang w:val="es-CL"/>
              </w:rPr>
              <w:t>Características de la concesión.</w:t>
            </w:r>
          </w:p>
          <w:p w:rsidR="002F507E" w:rsidRPr="00B37637" w:rsidRDefault="002F507E" w:rsidP="002F507E">
            <w:pPr>
              <w:pStyle w:val="Textoindependiente"/>
              <w:widowControl/>
              <w:numPr>
                <w:ilvl w:val="0"/>
                <w:numId w:val="28"/>
              </w:numPr>
              <w:tabs>
                <w:tab w:val="left" w:pos="426"/>
              </w:tabs>
              <w:overflowPunct/>
              <w:autoSpaceDE/>
              <w:autoSpaceDN/>
              <w:adjustRightInd/>
              <w:ind w:left="0" w:firstLine="0"/>
              <w:textAlignment w:val="auto"/>
              <w:rPr>
                <w:rFonts w:cs="Arial"/>
                <w:szCs w:val="24"/>
                <w:lang w:val="es-CL"/>
              </w:rPr>
            </w:pPr>
            <w:r w:rsidRPr="00B37637">
              <w:rPr>
                <w:rFonts w:cs="Arial"/>
                <w:szCs w:val="24"/>
                <w:lang w:val="es-CL"/>
              </w:rPr>
              <w:t>Características de la carretera, como sus beneficios etc.</w:t>
            </w:r>
          </w:p>
          <w:p w:rsidR="002F507E" w:rsidRPr="00B37637" w:rsidRDefault="002F507E" w:rsidP="002F507E">
            <w:pPr>
              <w:pStyle w:val="Textoindependiente"/>
              <w:widowControl/>
              <w:numPr>
                <w:ilvl w:val="0"/>
                <w:numId w:val="28"/>
              </w:numPr>
              <w:tabs>
                <w:tab w:val="left" w:pos="426"/>
              </w:tabs>
              <w:overflowPunct/>
              <w:autoSpaceDE/>
              <w:autoSpaceDN/>
              <w:adjustRightInd/>
              <w:ind w:left="0" w:firstLine="0"/>
              <w:textAlignment w:val="auto"/>
              <w:rPr>
                <w:rFonts w:cs="Arial"/>
                <w:szCs w:val="24"/>
                <w:lang w:val="es-CL"/>
              </w:rPr>
            </w:pPr>
            <w:r w:rsidRPr="00B37637">
              <w:rPr>
                <w:rFonts w:cs="Arial"/>
                <w:szCs w:val="24"/>
                <w:lang w:val="es-CL"/>
              </w:rPr>
              <w:t>Peaje.</w:t>
            </w:r>
          </w:p>
          <w:p w:rsidR="002F507E" w:rsidRPr="00B37637" w:rsidRDefault="002F507E" w:rsidP="00CB2932">
            <w:pPr>
              <w:pStyle w:val="Textoindependiente"/>
              <w:rPr>
                <w:rFonts w:cs="Arial"/>
                <w:szCs w:val="24"/>
                <w:lang w:val="es-CL"/>
              </w:rPr>
            </w:pPr>
            <w:r w:rsidRPr="00B37637">
              <w:rPr>
                <w:rFonts w:cs="Arial"/>
                <w:szCs w:val="24"/>
                <w:lang w:val="es-CL"/>
              </w:rPr>
              <w:t>Luego la profesional de la Unap, Catherine Blanco, explica que la concesión del proyecto se dio antes de la entrada en vigencia del convenio 169 de las OIT, pero que de igual forma el estado ha iniciado el proceso de consulta, respecto a observaciones al proyecto, demandas así como también una compensación para el Área de Desarrollo Indígena.</w:t>
            </w:r>
          </w:p>
          <w:p w:rsidR="002F507E" w:rsidRPr="00B37637" w:rsidRDefault="002F507E" w:rsidP="00CB2932">
            <w:pPr>
              <w:pStyle w:val="Textoindependiente"/>
              <w:rPr>
                <w:rFonts w:cs="Arial"/>
                <w:szCs w:val="24"/>
                <w:lang w:val="es-CL"/>
              </w:rPr>
            </w:pPr>
            <w:r w:rsidRPr="00B37637">
              <w:rPr>
                <w:rFonts w:cs="Arial"/>
                <w:szCs w:val="24"/>
                <w:lang w:val="es-CL"/>
              </w:rPr>
              <w:t>El dirigente Edgard Cautín insiste que el peaje debe ser rebajado, pero a la gente que vive en la ecozona. También pregunta qué pasa con las personas que tienen vehículo, que nos trasportan de aquí a Iquique.</w:t>
            </w:r>
          </w:p>
          <w:p w:rsidR="002F507E" w:rsidRPr="00B37637" w:rsidRDefault="002F507E" w:rsidP="00CB2932">
            <w:pPr>
              <w:pStyle w:val="Textoindependiente"/>
              <w:rPr>
                <w:rFonts w:cs="Arial"/>
                <w:szCs w:val="24"/>
                <w:lang w:val="es-CL"/>
              </w:rPr>
            </w:pPr>
            <w:r w:rsidRPr="00B37637">
              <w:rPr>
                <w:rFonts w:cs="Arial"/>
                <w:szCs w:val="24"/>
                <w:lang w:val="es-CL"/>
              </w:rPr>
              <w:t>Además señala que “si esta carretera va de Humberstone a Hospicio, por qué vienen hacerle la consulta a las comunidades, sólo por el hecho del peaje”.</w:t>
            </w:r>
          </w:p>
          <w:p w:rsidR="002F507E" w:rsidRPr="00B37637" w:rsidRDefault="002F507E" w:rsidP="00CB2932">
            <w:pPr>
              <w:pStyle w:val="Textoindependiente"/>
              <w:rPr>
                <w:rFonts w:cs="Arial"/>
                <w:szCs w:val="24"/>
                <w:lang w:val="es-CL"/>
              </w:rPr>
            </w:pPr>
            <w:r w:rsidRPr="00B37637">
              <w:rPr>
                <w:rFonts w:cs="Arial"/>
                <w:szCs w:val="24"/>
                <w:lang w:val="es-CL"/>
              </w:rPr>
              <w:t xml:space="preserve">Ante esto se explica que el tema del peaje afecta directamente la economía de los pueblos, ya sea en la parte agrícola, de transporte o turismo por ejemplo. </w:t>
            </w:r>
          </w:p>
          <w:p w:rsidR="002F507E" w:rsidRPr="00B37637" w:rsidRDefault="002F507E" w:rsidP="00CB2932">
            <w:pPr>
              <w:pStyle w:val="Textoindependiente"/>
              <w:rPr>
                <w:rFonts w:cs="Arial"/>
                <w:szCs w:val="24"/>
                <w:lang w:val="es-CL"/>
              </w:rPr>
            </w:pPr>
            <w:r w:rsidRPr="00B37637">
              <w:rPr>
                <w:rFonts w:cs="Arial"/>
                <w:szCs w:val="24"/>
                <w:lang w:val="es-CL"/>
              </w:rPr>
              <w:t>Nuevamente Edgard Cautín consulta si el dinero sólo se entregará una vez, si la empresa va a aceptar alguna propuesta respecto del tema. “Entonces si el dinero se entregará una sola vez,  nosotros veremos si lo aceptamos o no”.</w:t>
            </w:r>
          </w:p>
          <w:p w:rsidR="002F507E" w:rsidRPr="00B37637" w:rsidRDefault="002F507E" w:rsidP="00CB2932">
            <w:pPr>
              <w:pStyle w:val="Textoindependiente"/>
              <w:rPr>
                <w:rFonts w:cs="Arial"/>
                <w:szCs w:val="24"/>
                <w:lang w:val="es-CL"/>
              </w:rPr>
            </w:pPr>
            <w:r w:rsidRPr="00B37637">
              <w:rPr>
                <w:rFonts w:cs="Arial"/>
                <w:szCs w:val="24"/>
                <w:lang w:val="es-CL"/>
              </w:rPr>
              <w:t>Gudelia Cautín plantea que “si se va a aceptar la plata debe hacerse bajo las condiciones que nosotros propongamos”. A lo que se responde que “ustedes deben ver como ecozona como se reparten el dinero que les corresponde”. También se explica qué pasa con la alternativa de carretera y lo que han propuesto otras localidades.</w:t>
            </w:r>
          </w:p>
          <w:p w:rsidR="002F507E" w:rsidRPr="00B37637" w:rsidRDefault="002F507E" w:rsidP="00CB2932">
            <w:pPr>
              <w:pStyle w:val="Textoindependiente"/>
              <w:rPr>
                <w:rFonts w:cs="Arial"/>
                <w:szCs w:val="24"/>
                <w:lang w:val="es-CL"/>
              </w:rPr>
            </w:pPr>
            <w:r w:rsidRPr="00B37637">
              <w:rPr>
                <w:rFonts w:cs="Arial"/>
                <w:szCs w:val="24"/>
                <w:lang w:val="es-CL"/>
              </w:rPr>
              <w:t xml:space="preserve">La representante territorial ecozona Mamiña - Macaya; indica que “esto va en </w:t>
            </w:r>
            <w:r w:rsidRPr="00B37637">
              <w:rPr>
                <w:rFonts w:cs="Arial"/>
                <w:szCs w:val="24"/>
                <w:lang w:val="es-CL"/>
              </w:rPr>
              <w:lastRenderedPageBreak/>
              <w:t>beneficio de todos los indígenas”. Además plantea que se pida el peaje al 100% y que el tema de los dineros de la compensación sea entregado directamente a las comunidades indígenas, no a las asociaciones ni a las comunidades de aguas. Sugiere que el dinero de la compensación se entregue cada dos años, pero que se haga presente.</w:t>
            </w:r>
          </w:p>
          <w:p w:rsidR="002F507E" w:rsidRPr="00B37637" w:rsidRDefault="002F507E" w:rsidP="00CB2932">
            <w:pPr>
              <w:rPr>
                <w:rFonts w:cs="Arial"/>
              </w:rPr>
            </w:pPr>
            <w:r w:rsidRPr="00B37637">
              <w:rPr>
                <w:rFonts w:cs="Arial"/>
              </w:rPr>
              <w:t>Edgard Cautín expresa que “no hay observaciones, ya que el proyecto contempla un mejoramiento de la carretera, lo cual está bien”.</w:t>
            </w:r>
          </w:p>
          <w:p w:rsidR="002F507E" w:rsidRPr="00B37637" w:rsidRDefault="002F507E" w:rsidP="00CB2932">
            <w:pPr>
              <w:rPr>
                <w:rFonts w:cs="Arial"/>
                <w:b/>
              </w:rPr>
            </w:pPr>
            <w:r w:rsidRPr="00B37637">
              <w:rPr>
                <w:rFonts w:cs="Arial"/>
                <w:b/>
              </w:rPr>
              <w:t>Con respecto a las demandas:</w:t>
            </w:r>
          </w:p>
          <w:p w:rsidR="002F507E" w:rsidRPr="00B37637" w:rsidRDefault="002F507E" w:rsidP="00CB2932">
            <w:pPr>
              <w:rPr>
                <w:rFonts w:cs="Arial"/>
              </w:rPr>
            </w:pPr>
            <w:r w:rsidRPr="00B37637">
              <w:rPr>
                <w:rFonts w:cs="Arial"/>
              </w:rPr>
              <w:t>Se plantea peaje libre o que cubra entre el 80% y el 100%. Con respecto a la plata de la compensación, se pide que sea todos los años o cada dos años y que sea sólo para las comunidades indígenas.</w:t>
            </w:r>
          </w:p>
          <w:p w:rsidR="002F507E" w:rsidRPr="00B37637" w:rsidRDefault="002F507E" w:rsidP="00CB2932">
            <w:pPr>
              <w:rPr>
                <w:rFonts w:cs="Arial"/>
              </w:rPr>
            </w:pPr>
            <w:r w:rsidRPr="00B37637">
              <w:rPr>
                <w:rFonts w:cs="Arial"/>
              </w:rPr>
              <w:t xml:space="preserve">Gudelia Cautín representante territorial ecozona Mamiña - Macaya sugiere que la plata de la compensación debe ser manejada por el ADI directamente, o sea, que todas las compras sean supervisadas. Además plantea como se va a repartir la plata dentro de la ecozona. </w:t>
            </w:r>
          </w:p>
          <w:p w:rsidR="002F507E" w:rsidRPr="00B37637" w:rsidRDefault="002F507E" w:rsidP="00CB2932">
            <w:pPr>
              <w:rPr>
                <w:rFonts w:cs="Arial"/>
              </w:rPr>
            </w:pPr>
            <w:r w:rsidRPr="00B37637">
              <w:rPr>
                <w:rFonts w:cs="Arial"/>
              </w:rPr>
              <w:t>Humberto Cautín menciona que sea por el número de habitantes de cada pueblo.</w:t>
            </w:r>
          </w:p>
          <w:p w:rsidR="002F507E" w:rsidRPr="00B37637" w:rsidRDefault="002F507E" w:rsidP="00CB2932">
            <w:pPr>
              <w:rPr>
                <w:rFonts w:cs="Arial"/>
              </w:rPr>
            </w:pPr>
          </w:p>
          <w:p w:rsidR="002F507E" w:rsidRPr="00B37637" w:rsidRDefault="002F507E" w:rsidP="00CB2932">
            <w:pPr>
              <w:rPr>
                <w:rFonts w:cs="Arial"/>
                <w:b/>
              </w:rPr>
            </w:pPr>
            <w:r w:rsidRPr="00B37637">
              <w:rPr>
                <w:rFonts w:cs="Arial"/>
                <w:b/>
              </w:rPr>
              <w:t xml:space="preserve">En forma unánime, se decide que el dinero se reparta en relación a la cantidad de habitantes de cada pueblo y la plata se utilizará en lo que decida cada comunidad. </w:t>
            </w:r>
          </w:p>
          <w:p w:rsidR="002F507E" w:rsidRPr="00B37637" w:rsidRDefault="002F507E" w:rsidP="00CB2932">
            <w:pPr>
              <w:rPr>
                <w:rFonts w:cs="Arial"/>
                <w:b/>
              </w:rPr>
            </w:pPr>
            <w:r w:rsidRPr="00B37637">
              <w:rPr>
                <w:rFonts w:cs="Arial"/>
                <w:b/>
              </w:rPr>
              <w:t>Que el monto sea solo para las comunidades indígenas, y que el dinero se entregue a través de proyecto administrados por el ADI.</w:t>
            </w:r>
          </w:p>
          <w:p w:rsidR="002F507E" w:rsidRPr="00B37637" w:rsidRDefault="002F507E" w:rsidP="00CB2932">
            <w:pPr>
              <w:rPr>
                <w:rFonts w:cs="Arial"/>
                <w:b/>
              </w:rPr>
            </w:pPr>
            <w:r w:rsidRPr="00B37637">
              <w:rPr>
                <w:rFonts w:cs="Arial"/>
                <w:b/>
              </w:rPr>
              <w:t>La pertenencia a la comunidad indígena, a través de un carnet o pase que administre la dirigente ADI.</w:t>
            </w:r>
          </w:p>
        </w:tc>
      </w:tr>
    </w:tbl>
    <w:p w:rsidR="002F507E" w:rsidRPr="00B37637" w:rsidRDefault="002F507E" w:rsidP="002F507E">
      <w:pPr>
        <w:rPr>
          <w:rFonts w:cs="Arial"/>
          <w:b/>
        </w:rPr>
      </w:pPr>
    </w:p>
    <w:p w:rsidR="002F507E" w:rsidRPr="00B37637" w:rsidRDefault="002F507E" w:rsidP="002F507E">
      <w:pPr>
        <w:rPr>
          <w:rFonts w:cs="Arial"/>
          <w:b/>
        </w:rPr>
      </w:pPr>
    </w:p>
    <w:p w:rsidR="002F507E" w:rsidRPr="00B37637" w:rsidRDefault="002F507E" w:rsidP="002F507E">
      <w:pPr>
        <w:rPr>
          <w:rFonts w:cs="Arial"/>
          <w:b/>
        </w:rPr>
      </w:pPr>
    </w:p>
    <w:p w:rsidR="002F507E" w:rsidRPr="00B37637" w:rsidRDefault="002F507E" w:rsidP="002F507E">
      <w:pPr>
        <w:rPr>
          <w:rFonts w:cs="Arial"/>
          <w:b/>
        </w:rPr>
      </w:pPr>
    </w:p>
    <w:p w:rsidR="002F507E" w:rsidRPr="00B37637" w:rsidRDefault="002F507E" w:rsidP="002F507E">
      <w:pPr>
        <w:rPr>
          <w:rFonts w:cs="Arial"/>
          <w:b/>
        </w:rPr>
      </w:pPr>
    </w:p>
    <w:p w:rsidR="002F507E" w:rsidRPr="00B37637" w:rsidRDefault="002F507E" w:rsidP="002F507E">
      <w:pPr>
        <w:rPr>
          <w:rFonts w:cs="Arial"/>
          <w:b/>
        </w:rPr>
      </w:pPr>
    </w:p>
    <w:p w:rsidR="002F507E" w:rsidRPr="00B37637" w:rsidRDefault="002F507E" w:rsidP="002F507E">
      <w:pPr>
        <w:rPr>
          <w:rFonts w:cs="Arial"/>
          <w:b/>
        </w:rPr>
      </w:pPr>
    </w:p>
    <w:p w:rsidR="008F1717" w:rsidRDefault="008F1717" w:rsidP="002F507E">
      <w:pPr>
        <w:pStyle w:val="Subttulo"/>
      </w:pPr>
      <w:bookmarkStart w:id="52" w:name="_Toc381976282"/>
    </w:p>
    <w:p w:rsidR="008F1717" w:rsidRPr="008F1717" w:rsidRDefault="008F1717" w:rsidP="008F1717">
      <w:pPr>
        <w:rPr>
          <w:lang w:eastAsia="es-ES" w:bidi="he-IL"/>
        </w:rPr>
      </w:pPr>
    </w:p>
    <w:p w:rsidR="008F1717" w:rsidRDefault="008F1717" w:rsidP="002F507E">
      <w:pPr>
        <w:pStyle w:val="Subttulo"/>
      </w:pPr>
    </w:p>
    <w:p w:rsidR="008F1717" w:rsidRDefault="008F1717" w:rsidP="002F507E">
      <w:pPr>
        <w:pStyle w:val="Subttulo"/>
      </w:pPr>
    </w:p>
    <w:p w:rsidR="008F1717" w:rsidRDefault="008F1717" w:rsidP="002F507E">
      <w:pPr>
        <w:pStyle w:val="Subttulo"/>
      </w:pPr>
    </w:p>
    <w:p w:rsidR="008F1717" w:rsidRDefault="008F1717" w:rsidP="002F507E">
      <w:pPr>
        <w:pStyle w:val="Subttulo"/>
      </w:pPr>
    </w:p>
    <w:p w:rsidR="0089563E" w:rsidRPr="0089563E" w:rsidRDefault="0089563E" w:rsidP="0089563E">
      <w:pPr>
        <w:rPr>
          <w:lang w:eastAsia="es-ES" w:bidi="he-IL"/>
        </w:rPr>
      </w:pPr>
    </w:p>
    <w:p w:rsidR="002F507E" w:rsidRPr="00B37637" w:rsidRDefault="002F507E" w:rsidP="002F507E">
      <w:pPr>
        <w:pStyle w:val="Subttulo"/>
      </w:pPr>
      <w:r w:rsidRPr="00B37637">
        <w:lastRenderedPageBreak/>
        <w:t>Lista de Asistencia, como medio Verificador. Ecozona Mamiña</w:t>
      </w:r>
      <w:bookmarkEnd w:id="52"/>
    </w:p>
    <w:p w:rsidR="002F507E" w:rsidRPr="00B37637" w:rsidRDefault="002F507E" w:rsidP="002F507E">
      <w:pPr>
        <w:rPr>
          <w:rFonts w:cs="Arial"/>
          <w:b/>
        </w:rPr>
      </w:pPr>
      <w:r>
        <w:rPr>
          <w:rFonts w:cs="Arial"/>
          <w:b/>
          <w:noProof/>
          <w:lang w:eastAsia="es-CL"/>
        </w:rPr>
        <w:drawing>
          <wp:inline distT="0" distB="0" distL="0" distR="0" wp14:anchorId="02243375" wp14:editId="41D6AF0D">
            <wp:extent cx="5400040" cy="8253730"/>
            <wp:effectExtent l="0" t="0" r="0" b="0"/>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400040" cy="8253730"/>
                    </a:xfrm>
                    <a:prstGeom prst="rect">
                      <a:avLst/>
                    </a:prstGeom>
                    <a:noFill/>
                  </pic:spPr>
                </pic:pic>
              </a:graphicData>
            </a:graphic>
          </wp:inline>
        </w:drawing>
      </w:r>
    </w:p>
    <w:p w:rsidR="002F507E" w:rsidRDefault="002F507E" w:rsidP="002F507E">
      <w:pPr>
        <w:pStyle w:val="Subttulo"/>
      </w:pPr>
    </w:p>
    <w:p w:rsidR="008F1717" w:rsidRDefault="008F1717" w:rsidP="002F507E">
      <w:pPr>
        <w:pStyle w:val="Subttulo"/>
      </w:pPr>
      <w:bookmarkStart w:id="53" w:name="_Toc381976283"/>
    </w:p>
    <w:p w:rsidR="008F1717" w:rsidRDefault="008F1717" w:rsidP="002F507E">
      <w:pPr>
        <w:pStyle w:val="Subttulo"/>
      </w:pPr>
    </w:p>
    <w:p w:rsidR="008F1717" w:rsidRDefault="008F1717" w:rsidP="002F507E">
      <w:pPr>
        <w:pStyle w:val="Subttulo"/>
      </w:pPr>
    </w:p>
    <w:p w:rsidR="002F507E" w:rsidRPr="00B37637" w:rsidRDefault="002F507E" w:rsidP="002F507E">
      <w:pPr>
        <w:pStyle w:val="Subttulo"/>
      </w:pPr>
      <w:r w:rsidRPr="00B37637">
        <w:lastRenderedPageBreak/>
        <w:t>Acta Reunión de Organización, Estructura, Demandas y Compensaciones. Ecozona Mamiña</w:t>
      </w:r>
      <w:bookmarkEnd w:id="53"/>
    </w:p>
    <w:p w:rsidR="002F507E" w:rsidRPr="00B37637" w:rsidRDefault="002F507E" w:rsidP="002F507E">
      <w:pPr>
        <w:rPr>
          <w:rFonts w:cs="Arial"/>
          <w:bdr w:val="single" w:sz="8" w:space="0" w:color="000000"/>
        </w:rPr>
      </w:pPr>
      <w:r>
        <w:rPr>
          <w:rFonts w:cs="Arial"/>
          <w:noProof/>
          <w:bdr w:val="single" w:sz="8" w:space="0" w:color="000000"/>
          <w:lang w:eastAsia="es-CL"/>
        </w:rPr>
        <w:drawing>
          <wp:inline distT="0" distB="0" distL="0" distR="0" wp14:anchorId="64064B42" wp14:editId="60820308">
            <wp:extent cx="5400675" cy="8258175"/>
            <wp:effectExtent l="0" t="0" r="9525" b="9525"/>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400675" cy="8258175"/>
                    </a:xfrm>
                    <a:prstGeom prst="rect">
                      <a:avLst/>
                    </a:prstGeom>
                    <a:noFill/>
                  </pic:spPr>
                </pic:pic>
              </a:graphicData>
            </a:graphic>
          </wp:inline>
        </w:drawing>
      </w:r>
    </w:p>
    <w:p w:rsidR="002F507E" w:rsidRPr="00B37637" w:rsidRDefault="002F507E" w:rsidP="002F507E">
      <w:pPr>
        <w:rPr>
          <w:rFonts w:cs="Arial"/>
          <w:b/>
        </w:rPr>
      </w:pPr>
    </w:p>
    <w:p w:rsidR="008F1717" w:rsidRDefault="008F1717" w:rsidP="002F507E">
      <w:pPr>
        <w:pStyle w:val="Subttulo"/>
      </w:pPr>
      <w:bookmarkStart w:id="54" w:name="_Toc381976284"/>
    </w:p>
    <w:p w:rsidR="008F1717" w:rsidRDefault="008F1717" w:rsidP="002F507E">
      <w:pPr>
        <w:pStyle w:val="Subttulo"/>
      </w:pPr>
    </w:p>
    <w:p w:rsidR="002F507E" w:rsidRPr="00B37637" w:rsidRDefault="002F507E" w:rsidP="002F507E">
      <w:pPr>
        <w:pStyle w:val="Subttulo"/>
      </w:pPr>
      <w:bookmarkStart w:id="55" w:name="_Toc381976285"/>
      <w:bookmarkEnd w:id="54"/>
      <w:r w:rsidRPr="00B37637">
        <w:lastRenderedPageBreak/>
        <w:t>Acta Reunión de Organización, Estructura, Demandas y Compensaciones. Ecozona Mamiña.</w:t>
      </w:r>
      <w:bookmarkEnd w:id="55"/>
    </w:p>
    <w:p w:rsidR="002F507E" w:rsidRPr="00B37637" w:rsidRDefault="002F507E" w:rsidP="002F507E">
      <w:pPr>
        <w:rPr>
          <w:rFonts w:cs="Arial"/>
          <w:b/>
        </w:rPr>
      </w:pPr>
      <w:r>
        <w:rPr>
          <w:rFonts w:cs="Arial"/>
          <w:b/>
          <w:noProof/>
          <w:lang w:eastAsia="es-CL"/>
        </w:rPr>
        <w:drawing>
          <wp:inline distT="0" distB="0" distL="0" distR="0" wp14:anchorId="76BB44DC" wp14:editId="094DAEE6">
            <wp:extent cx="5400040" cy="8305165"/>
            <wp:effectExtent l="0" t="0" r="0" b="635"/>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400040" cy="8305165"/>
                    </a:xfrm>
                    <a:prstGeom prst="rect">
                      <a:avLst/>
                    </a:prstGeom>
                    <a:noFill/>
                  </pic:spPr>
                </pic:pic>
              </a:graphicData>
            </a:graphic>
          </wp:inline>
        </w:drawing>
      </w:r>
    </w:p>
    <w:p w:rsidR="002F507E" w:rsidRPr="00B37637" w:rsidRDefault="002F507E" w:rsidP="002F507E">
      <w:pPr>
        <w:rPr>
          <w:rFonts w:cs="Arial"/>
          <w:b/>
        </w:rPr>
      </w:pPr>
    </w:p>
    <w:p w:rsidR="002F507E" w:rsidRPr="00B37637" w:rsidRDefault="002F507E" w:rsidP="002F507E">
      <w:pPr>
        <w:rPr>
          <w:rFonts w:cs="Arial"/>
          <w:b/>
        </w:rPr>
      </w:pPr>
    </w:p>
    <w:p w:rsidR="002F507E" w:rsidRPr="00B37637" w:rsidRDefault="002F507E" w:rsidP="002F507E">
      <w:pPr>
        <w:rPr>
          <w:rFonts w:cs="Arial"/>
          <w:b/>
        </w:rPr>
      </w:pPr>
    </w:p>
    <w:p w:rsidR="002F507E" w:rsidRPr="00B37637" w:rsidRDefault="002F507E" w:rsidP="002F507E">
      <w:pPr>
        <w:pStyle w:val="Subttulo"/>
      </w:pPr>
      <w:bookmarkStart w:id="56" w:name="_Toc381976287"/>
      <w:r w:rsidRPr="00B37637">
        <w:lastRenderedPageBreak/>
        <w:t>Firma Acta Reunión de Organización, Estructura, Demandas y Compensaciones. Ecozona Mamiña.</w:t>
      </w:r>
      <w:bookmarkEnd w:id="56"/>
    </w:p>
    <w:p w:rsidR="002F507E" w:rsidRPr="00B37637" w:rsidRDefault="002F507E" w:rsidP="002F507E">
      <w:pPr>
        <w:rPr>
          <w:rFonts w:cs="Arial"/>
          <w:b/>
        </w:rPr>
      </w:pPr>
      <w:r>
        <w:rPr>
          <w:rFonts w:cs="Arial"/>
          <w:b/>
          <w:noProof/>
          <w:lang w:eastAsia="es-CL"/>
        </w:rPr>
        <w:drawing>
          <wp:inline distT="0" distB="0" distL="0" distR="0" wp14:anchorId="043B7484" wp14:editId="77F19FF3">
            <wp:extent cx="5400040" cy="8305800"/>
            <wp:effectExtent l="0" t="0" r="0" b="0"/>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400040" cy="8305800"/>
                    </a:xfrm>
                    <a:prstGeom prst="rect">
                      <a:avLst/>
                    </a:prstGeom>
                    <a:noFill/>
                  </pic:spPr>
                </pic:pic>
              </a:graphicData>
            </a:graphic>
          </wp:inline>
        </w:drawing>
      </w:r>
    </w:p>
    <w:p w:rsidR="002F507E" w:rsidRPr="00B37637" w:rsidRDefault="002F507E" w:rsidP="002F507E">
      <w:pPr>
        <w:rPr>
          <w:rFonts w:cs="Arial"/>
          <w:b/>
        </w:rPr>
      </w:pPr>
    </w:p>
    <w:p w:rsidR="002F507E" w:rsidRPr="00B37637" w:rsidRDefault="002F507E" w:rsidP="002F507E">
      <w:pPr>
        <w:rPr>
          <w:rFonts w:cs="Arial"/>
          <w:b/>
        </w:rPr>
      </w:pPr>
    </w:p>
    <w:p w:rsidR="002F507E" w:rsidRPr="00B37637" w:rsidRDefault="002F507E" w:rsidP="002F507E">
      <w:pPr>
        <w:rPr>
          <w:rFonts w:cs="Arial"/>
          <w:b/>
        </w:rPr>
      </w:pPr>
    </w:p>
    <w:p w:rsidR="002F507E" w:rsidRPr="00B37637" w:rsidRDefault="002F507E" w:rsidP="002F507E">
      <w:pPr>
        <w:pStyle w:val="Subttulo"/>
      </w:pPr>
      <w:bookmarkStart w:id="57" w:name="_Toc381976290"/>
      <w:r w:rsidRPr="00B37637">
        <w:lastRenderedPageBreak/>
        <w:t>Carta enviada al presidente de la Comunidad Indígena de “Macaya”</w:t>
      </w:r>
      <w:bookmarkEnd w:id="57"/>
    </w:p>
    <w:p w:rsidR="002F507E" w:rsidRPr="00B37637" w:rsidRDefault="002F507E" w:rsidP="002F507E">
      <w:pPr>
        <w:rPr>
          <w:rFonts w:cs="Arial"/>
          <w:b/>
        </w:rPr>
      </w:pPr>
      <w:r>
        <w:rPr>
          <w:rFonts w:cs="Arial"/>
          <w:b/>
          <w:noProof/>
          <w:lang w:eastAsia="es-CL"/>
        </w:rPr>
        <w:drawing>
          <wp:inline distT="0" distB="0" distL="0" distR="0" wp14:anchorId="0B922FBB" wp14:editId="023DD58E">
            <wp:extent cx="5400040" cy="8133715"/>
            <wp:effectExtent l="19050" t="19050" r="10160" b="19685"/>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400040" cy="8133715"/>
                    </a:xfrm>
                    <a:prstGeom prst="rect">
                      <a:avLst/>
                    </a:prstGeom>
                    <a:noFill/>
                    <a:ln w="9525">
                      <a:solidFill>
                        <a:srgbClr val="000000"/>
                      </a:solidFill>
                      <a:miter lim="800000"/>
                      <a:headEnd/>
                      <a:tailEnd/>
                    </a:ln>
                  </pic:spPr>
                </pic:pic>
              </a:graphicData>
            </a:graphic>
          </wp:inline>
        </w:drawing>
      </w:r>
    </w:p>
    <w:p w:rsidR="002F507E" w:rsidRDefault="002F507E" w:rsidP="002F507E">
      <w:pPr>
        <w:pStyle w:val="Subttulo"/>
      </w:pPr>
    </w:p>
    <w:p w:rsidR="008F1717" w:rsidRDefault="008F1717" w:rsidP="002F507E">
      <w:pPr>
        <w:pStyle w:val="Subttulo"/>
      </w:pPr>
      <w:bookmarkStart w:id="58" w:name="_Toc381976291"/>
    </w:p>
    <w:p w:rsidR="008F1717" w:rsidRDefault="008F1717" w:rsidP="002F507E">
      <w:pPr>
        <w:pStyle w:val="Subttulo"/>
      </w:pPr>
    </w:p>
    <w:p w:rsidR="008F1717" w:rsidRDefault="008F1717" w:rsidP="002F507E">
      <w:pPr>
        <w:pStyle w:val="Subttulo"/>
      </w:pPr>
    </w:p>
    <w:p w:rsidR="008F1717" w:rsidRDefault="008F1717" w:rsidP="002F507E">
      <w:pPr>
        <w:pStyle w:val="Subttulo"/>
      </w:pPr>
    </w:p>
    <w:p w:rsidR="002F507E" w:rsidRPr="00B37637" w:rsidRDefault="002F507E" w:rsidP="002F507E">
      <w:pPr>
        <w:pStyle w:val="Subttulo"/>
      </w:pPr>
      <w:r w:rsidRPr="00B37637">
        <w:lastRenderedPageBreak/>
        <w:t>Carta enviada al presidente de la Comunidad Indígena de “Quipisca”</w:t>
      </w:r>
      <w:bookmarkEnd w:id="58"/>
    </w:p>
    <w:p w:rsidR="002F507E" w:rsidRPr="00B37637" w:rsidRDefault="002F507E" w:rsidP="002F507E">
      <w:pPr>
        <w:rPr>
          <w:rFonts w:cs="Arial"/>
          <w:b/>
        </w:rPr>
      </w:pPr>
      <w:r>
        <w:rPr>
          <w:rFonts w:cs="Arial"/>
          <w:b/>
          <w:noProof/>
          <w:lang w:eastAsia="es-CL"/>
        </w:rPr>
        <w:drawing>
          <wp:inline distT="0" distB="0" distL="0" distR="0" wp14:anchorId="19365A0B" wp14:editId="552906FA">
            <wp:extent cx="5400040" cy="8267700"/>
            <wp:effectExtent l="0" t="0" r="0" b="0"/>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400040" cy="8267700"/>
                    </a:xfrm>
                    <a:prstGeom prst="rect">
                      <a:avLst/>
                    </a:prstGeom>
                    <a:noFill/>
                  </pic:spPr>
                </pic:pic>
              </a:graphicData>
            </a:graphic>
          </wp:inline>
        </w:drawing>
      </w:r>
    </w:p>
    <w:p w:rsidR="002F507E" w:rsidRDefault="002F507E" w:rsidP="002F507E">
      <w:pPr>
        <w:pStyle w:val="Subttulo"/>
      </w:pPr>
    </w:p>
    <w:p w:rsidR="008F1717" w:rsidRDefault="008F1717" w:rsidP="002F507E">
      <w:pPr>
        <w:pStyle w:val="Subttulo"/>
      </w:pPr>
      <w:bookmarkStart w:id="59" w:name="_Toc381976292"/>
    </w:p>
    <w:p w:rsidR="008F1717" w:rsidRDefault="008F1717" w:rsidP="002F507E">
      <w:pPr>
        <w:pStyle w:val="Subttulo"/>
      </w:pPr>
    </w:p>
    <w:p w:rsidR="008F1717" w:rsidRDefault="008F1717" w:rsidP="002F507E">
      <w:pPr>
        <w:pStyle w:val="Subttulo"/>
      </w:pPr>
    </w:p>
    <w:p w:rsidR="002F507E" w:rsidRPr="00B37637" w:rsidRDefault="002F507E" w:rsidP="002F507E">
      <w:pPr>
        <w:pStyle w:val="Subttulo"/>
      </w:pPr>
      <w:r w:rsidRPr="00B37637">
        <w:lastRenderedPageBreak/>
        <w:t>Transcripción Acta Reunión de Trabajo. Localidad de “Parca”</w:t>
      </w:r>
      <w:bookmarkEnd w:id="59"/>
    </w:p>
    <w:p w:rsidR="002F507E" w:rsidRPr="00B37637" w:rsidRDefault="002F507E" w:rsidP="002F507E">
      <w:pPr>
        <w:pStyle w:val="Ttulo"/>
        <w:jc w:val="both"/>
        <w:rPr>
          <w:rFonts w:cs="Arial"/>
          <w:lang w:val="es-CL"/>
        </w:rPr>
      </w:pPr>
      <w:r w:rsidRPr="00B37637">
        <w:rPr>
          <w:rFonts w:cs="Arial"/>
          <w:lang w:val="es-CL"/>
        </w:rPr>
        <w:t xml:space="preserve">ACTA REUNIÓN TRABAJO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10"/>
        <w:gridCol w:w="2264"/>
        <w:gridCol w:w="2872"/>
      </w:tblGrid>
      <w:tr w:rsidR="002F507E" w:rsidRPr="00B37637" w:rsidTr="00CB2932">
        <w:tc>
          <w:tcPr>
            <w:tcW w:w="9781" w:type="dxa"/>
            <w:gridSpan w:val="3"/>
          </w:tcPr>
          <w:p w:rsidR="002F507E" w:rsidRPr="00B37637" w:rsidRDefault="002F507E" w:rsidP="00CB2932">
            <w:pPr>
              <w:widowControl w:val="0"/>
              <w:autoSpaceDE w:val="0"/>
              <w:autoSpaceDN w:val="0"/>
              <w:adjustRightInd w:val="0"/>
              <w:rPr>
                <w:rFonts w:cs="Arial"/>
                <w:b/>
              </w:rPr>
            </w:pPr>
            <w:r w:rsidRPr="00B37637">
              <w:rPr>
                <w:rFonts w:cs="Arial"/>
                <w:b/>
              </w:rPr>
              <w:t xml:space="preserve">Proyecto: </w:t>
            </w:r>
            <w:r w:rsidRPr="00B37637">
              <w:rPr>
                <w:rFonts w:cs="Arial"/>
              </w:rPr>
              <w:t>Alternativas de Acceso a Iquique</w:t>
            </w:r>
          </w:p>
        </w:tc>
      </w:tr>
      <w:tr w:rsidR="002F507E" w:rsidRPr="00B37637" w:rsidTr="00CB2932">
        <w:tc>
          <w:tcPr>
            <w:tcW w:w="9781" w:type="dxa"/>
            <w:gridSpan w:val="3"/>
          </w:tcPr>
          <w:p w:rsidR="002F507E" w:rsidRPr="00B37637" w:rsidRDefault="002F507E" w:rsidP="00CB2932">
            <w:pPr>
              <w:widowControl w:val="0"/>
              <w:autoSpaceDE w:val="0"/>
              <w:autoSpaceDN w:val="0"/>
              <w:adjustRightInd w:val="0"/>
              <w:rPr>
                <w:rFonts w:cs="Arial"/>
                <w:b/>
              </w:rPr>
            </w:pPr>
            <w:r w:rsidRPr="00B37637">
              <w:rPr>
                <w:rFonts w:cs="Arial"/>
                <w:b/>
              </w:rPr>
              <w:t xml:space="preserve">Consejero Territorial ADI: </w:t>
            </w:r>
            <w:r w:rsidRPr="00B37637">
              <w:rPr>
                <w:rFonts w:cs="Arial"/>
              </w:rPr>
              <w:t>Hilario Cayo Moruna</w:t>
            </w:r>
          </w:p>
        </w:tc>
      </w:tr>
      <w:tr w:rsidR="002F507E" w:rsidRPr="00B37637" w:rsidTr="00CB2932">
        <w:tc>
          <w:tcPr>
            <w:tcW w:w="9781" w:type="dxa"/>
            <w:gridSpan w:val="3"/>
          </w:tcPr>
          <w:p w:rsidR="002F507E" w:rsidRPr="00B37637" w:rsidRDefault="002F507E" w:rsidP="00CB2932">
            <w:pPr>
              <w:widowControl w:val="0"/>
              <w:autoSpaceDE w:val="0"/>
              <w:autoSpaceDN w:val="0"/>
              <w:adjustRightInd w:val="0"/>
              <w:rPr>
                <w:rFonts w:cs="Arial"/>
                <w:b/>
              </w:rPr>
            </w:pPr>
            <w:r w:rsidRPr="00B37637">
              <w:rPr>
                <w:rFonts w:cs="Arial"/>
                <w:b/>
              </w:rPr>
              <w:t xml:space="preserve">Lugar de reunión: </w:t>
            </w:r>
            <w:r w:rsidRPr="00B37637">
              <w:rPr>
                <w:rFonts w:cs="Arial"/>
              </w:rPr>
              <w:t>Localidad de Parca</w:t>
            </w:r>
          </w:p>
        </w:tc>
      </w:tr>
      <w:tr w:rsidR="002F507E" w:rsidRPr="00B37637" w:rsidTr="00CB2932">
        <w:tc>
          <w:tcPr>
            <w:tcW w:w="4219" w:type="dxa"/>
          </w:tcPr>
          <w:p w:rsidR="002F507E" w:rsidRPr="00B37637" w:rsidRDefault="002F507E" w:rsidP="00CB2932">
            <w:pPr>
              <w:widowControl w:val="0"/>
              <w:autoSpaceDE w:val="0"/>
              <w:autoSpaceDN w:val="0"/>
              <w:adjustRightInd w:val="0"/>
              <w:rPr>
                <w:rFonts w:cs="Arial"/>
              </w:rPr>
            </w:pPr>
            <w:r w:rsidRPr="00B37637">
              <w:rPr>
                <w:rFonts w:cs="Arial"/>
                <w:b/>
              </w:rPr>
              <w:t xml:space="preserve">Tipo de Reunión: </w:t>
            </w:r>
            <w:r w:rsidRPr="00B37637">
              <w:rPr>
                <w:rFonts w:cs="Arial"/>
              </w:rPr>
              <w:t>Reunión de Trabajo</w:t>
            </w:r>
          </w:p>
        </w:tc>
        <w:tc>
          <w:tcPr>
            <w:tcW w:w="2410" w:type="dxa"/>
          </w:tcPr>
          <w:p w:rsidR="002F507E" w:rsidRPr="00B37637" w:rsidRDefault="002F507E" w:rsidP="00CB2932">
            <w:pPr>
              <w:widowControl w:val="0"/>
              <w:autoSpaceDE w:val="0"/>
              <w:autoSpaceDN w:val="0"/>
              <w:adjustRightInd w:val="0"/>
              <w:rPr>
                <w:rFonts w:cs="Arial"/>
                <w:b/>
              </w:rPr>
            </w:pPr>
            <w:r w:rsidRPr="00B37637">
              <w:rPr>
                <w:rFonts w:cs="Arial"/>
                <w:b/>
              </w:rPr>
              <w:t>Fecha:</w:t>
            </w:r>
            <w:r w:rsidRPr="00B37637">
              <w:rPr>
                <w:rFonts w:cs="Arial"/>
              </w:rPr>
              <w:t xml:space="preserve"> 17/04/2012</w:t>
            </w:r>
          </w:p>
          <w:p w:rsidR="002F507E" w:rsidRPr="00B37637" w:rsidRDefault="002F507E" w:rsidP="00CB2932">
            <w:pPr>
              <w:widowControl w:val="0"/>
              <w:autoSpaceDE w:val="0"/>
              <w:autoSpaceDN w:val="0"/>
              <w:adjustRightInd w:val="0"/>
              <w:rPr>
                <w:rFonts w:cs="Arial"/>
                <w:b/>
              </w:rPr>
            </w:pPr>
          </w:p>
        </w:tc>
        <w:tc>
          <w:tcPr>
            <w:tcW w:w="3152" w:type="dxa"/>
          </w:tcPr>
          <w:p w:rsidR="002F507E" w:rsidRPr="00B37637" w:rsidRDefault="002F507E" w:rsidP="00CB2932">
            <w:pPr>
              <w:widowControl w:val="0"/>
              <w:autoSpaceDE w:val="0"/>
              <w:autoSpaceDN w:val="0"/>
              <w:adjustRightInd w:val="0"/>
              <w:rPr>
                <w:rFonts w:cs="Arial"/>
              </w:rPr>
            </w:pPr>
            <w:r w:rsidRPr="00B37637">
              <w:rPr>
                <w:rFonts w:cs="Arial"/>
                <w:b/>
              </w:rPr>
              <w:t>Horario:</w:t>
            </w:r>
            <w:r w:rsidRPr="00B37637">
              <w:rPr>
                <w:rFonts w:cs="Arial"/>
              </w:rPr>
              <w:t xml:space="preserve"> 12:00 hrs.</w:t>
            </w:r>
          </w:p>
        </w:tc>
      </w:tr>
      <w:tr w:rsidR="002F507E" w:rsidRPr="00B37637" w:rsidTr="00CB2932">
        <w:trPr>
          <w:trHeight w:val="78"/>
        </w:trPr>
        <w:tc>
          <w:tcPr>
            <w:tcW w:w="9781" w:type="dxa"/>
            <w:gridSpan w:val="3"/>
          </w:tcPr>
          <w:p w:rsidR="002F507E" w:rsidRPr="00B37637" w:rsidRDefault="002F507E" w:rsidP="00CB2932">
            <w:pPr>
              <w:pStyle w:val="Textoindependiente"/>
              <w:rPr>
                <w:rFonts w:cs="Arial"/>
                <w:szCs w:val="24"/>
                <w:lang w:val="es-CL"/>
              </w:rPr>
            </w:pPr>
            <w:r w:rsidRPr="00B37637">
              <w:rPr>
                <w:rFonts w:cs="Arial"/>
                <w:szCs w:val="24"/>
                <w:lang w:val="es-CL"/>
              </w:rPr>
              <w:t>Temas a Tratar:</w:t>
            </w:r>
          </w:p>
          <w:p w:rsidR="002F507E" w:rsidRPr="00B37637" w:rsidRDefault="002F507E" w:rsidP="002F507E">
            <w:pPr>
              <w:pStyle w:val="Textoindependiente"/>
              <w:widowControl/>
              <w:numPr>
                <w:ilvl w:val="0"/>
                <w:numId w:val="4"/>
              </w:numPr>
              <w:overflowPunct/>
              <w:autoSpaceDE/>
              <w:autoSpaceDN/>
              <w:adjustRightInd/>
              <w:ind w:left="0" w:firstLine="0"/>
              <w:textAlignment w:val="auto"/>
              <w:rPr>
                <w:rFonts w:cs="Arial"/>
                <w:b/>
                <w:szCs w:val="24"/>
                <w:lang w:val="es-CL"/>
              </w:rPr>
            </w:pPr>
            <w:r w:rsidRPr="00B37637">
              <w:rPr>
                <w:rFonts w:cs="Arial"/>
                <w:szCs w:val="24"/>
                <w:lang w:val="es-CL"/>
              </w:rPr>
              <w:t>Exposición Proyecto Alternativas de acceso a Iquique</w:t>
            </w:r>
          </w:p>
          <w:p w:rsidR="002F507E" w:rsidRPr="00B37637" w:rsidRDefault="002F507E" w:rsidP="002F507E">
            <w:pPr>
              <w:pStyle w:val="Textoindependiente"/>
              <w:widowControl/>
              <w:numPr>
                <w:ilvl w:val="0"/>
                <w:numId w:val="4"/>
              </w:numPr>
              <w:overflowPunct/>
              <w:autoSpaceDE/>
              <w:autoSpaceDN/>
              <w:adjustRightInd/>
              <w:ind w:left="0" w:firstLine="0"/>
              <w:textAlignment w:val="auto"/>
              <w:rPr>
                <w:rFonts w:cs="Arial"/>
                <w:szCs w:val="24"/>
                <w:lang w:val="es-CL"/>
              </w:rPr>
            </w:pPr>
            <w:r w:rsidRPr="00B37637">
              <w:rPr>
                <w:rFonts w:cs="Arial"/>
                <w:szCs w:val="24"/>
                <w:lang w:val="es-CL"/>
              </w:rPr>
              <w:t>Puntos varios</w:t>
            </w:r>
          </w:p>
        </w:tc>
      </w:tr>
      <w:tr w:rsidR="002F507E" w:rsidRPr="00B37637" w:rsidTr="00CB2932">
        <w:trPr>
          <w:trHeight w:val="116"/>
        </w:trPr>
        <w:tc>
          <w:tcPr>
            <w:tcW w:w="9781" w:type="dxa"/>
            <w:gridSpan w:val="3"/>
          </w:tcPr>
          <w:p w:rsidR="002F507E" w:rsidRPr="00B37637" w:rsidRDefault="002F507E" w:rsidP="00CB2932">
            <w:pPr>
              <w:pStyle w:val="Textoindependiente"/>
              <w:rPr>
                <w:rFonts w:cs="Arial"/>
                <w:szCs w:val="24"/>
                <w:lang w:val="es-CL"/>
              </w:rPr>
            </w:pPr>
            <w:r w:rsidRPr="00B37637">
              <w:rPr>
                <w:rFonts w:cs="Arial"/>
                <w:szCs w:val="24"/>
                <w:u w:val="single"/>
                <w:lang w:val="es-CL"/>
              </w:rPr>
              <w:t>Acuerdos y tópicos relevantes</w:t>
            </w:r>
            <w:r w:rsidRPr="00B37637">
              <w:rPr>
                <w:rFonts w:cs="Arial"/>
                <w:szCs w:val="24"/>
                <w:lang w:val="es-CL"/>
              </w:rPr>
              <w:t>:</w:t>
            </w:r>
          </w:p>
          <w:p w:rsidR="002F507E" w:rsidRPr="00B37637" w:rsidRDefault="002F507E" w:rsidP="00CB2932">
            <w:pPr>
              <w:pStyle w:val="Textoindependiente"/>
              <w:rPr>
                <w:rFonts w:cs="Arial"/>
                <w:szCs w:val="24"/>
                <w:lang w:val="es-CL"/>
              </w:rPr>
            </w:pPr>
            <w:r w:rsidRPr="00B37637">
              <w:rPr>
                <w:rFonts w:cs="Arial"/>
                <w:b/>
                <w:szCs w:val="24"/>
                <w:lang w:val="es-CL"/>
              </w:rPr>
              <w:t>Inicio de la presentación.</w:t>
            </w:r>
            <w:r w:rsidRPr="00B37637">
              <w:rPr>
                <w:rFonts w:cs="Arial"/>
                <w:szCs w:val="24"/>
                <w:lang w:val="es-CL"/>
              </w:rPr>
              <w:t xml:space="preserve"> </w:t>
            </w:r>
          </w:p>
          <w:p w:rsidR="002F507E" w:rsidRPr="00B37637" w:rsidRDefault="002F507E" w:rsidP="00CB2932">
            <w:pPr>
              <w:rPr>
                <w:rFonts w:cs="Arial"/>
              </w:rPr>
            </w:pPr>
            <w:r w:rsidRPr="00B37637">
              <w:rPr>
                <w:rFonts w:cs="Arial"/>
              </w:rPr>
              <w:t>- Se explica el proyecto a los asistentes a la reunión y se describe todos los pasos que se han realizado a la fecha.</w:t>
            </w:r>
          </w:p>
          <w:p w:rsidR="002F507E" w:rsidRPr="00B37637" w:rsidRDefault="002F507E" w:rsidP="00CB2932">
            <w:pPr>
              <w:rPr>
                <w:rFonts w:cs="Arial"/>
              </w:rPr>
            </w:pPr>
            <w:r w:rsidRPr="00B37637">
              <w:rPr>
                <w:rFonts w:cs="Arial"/>
              </w:rPr>
              <w:t>- Se solicita que puedan -el día de hoy entregar- una postura referente al proyecto “Alternativas de Acceso a Iquique” en referencia a las observaciones, demandas y compensaciones solicitadas.</w:t>
            </w:r>
          </w:p>
          <w:p w:rsidR="002F507E" w:rsidRPr="00B37637" w:rsidRDefault="002F507E" w:rsidP="00CB2932">
            <w:pPr>
              <w:rPr>
                <w:rFonts w:cs="Arial"/>
              </w:rPr>
            </w:pPr>
            <w:r w:rsidRPr="00B37637">
              <w:rPr>
                <w:rFonts w:cs="Arial"/>
              </w:rPr>
              <w:t>Uno de los dirigentes; David Cayo Moruna, expresa que “nosotros queremos solicitar el arreglo de los caminos interiores de nuestro pueblo que une Yamigna con Noaza. Sería importante poder construir un puente”.</w:t>
            </w:r>
          </w:p>
          <w:p w:rsidR="002F507E" w:rsidRPr="00B37637" w:rsidRDefault="002F507E" w:rsidP="00CB2932">
            <w:pPr>
              <w:rPr>
                <w:rFonts w:cs="Arial"/>
              </w:rPr>
            </w:pPr>
            <w:r w:rsidRPr="00B37637">
              <w:rPr>
                <w:rFonts w:cs="Arial"/>
              </w:rPr>
              <w:t>Se hace lectura de acta de reunión que se ocupará para vaciar las observaciones, demandas y compensaciones.</w:t>
            </w:r>
          </w:p>
          <w:p w:rsidR="002F507E" w:rsidRPr="00B37637" w:rsidRDefault="002F507E" w:rsidP="00CB2932">
            <w:pPr>
              <w:rPr>
                <w:rFonts w:cs="Arial"/>
              </w:rPr>
            </w:pPr>
            <w:r w:rsidRPr="00B37637">
              <w:rPr>
                <w:rFonts w:cs="Arial"/>
              </w:rPr>
              <w:t>Finalmente un dirigente de la localidad señala que “nos gustaría que nos dejaran el documento para poder trabajarlo de manera interna y poder dejárselo”.</w:t>
            </w:r>
          </w:p>
          <w:p w:rsidR="002F507E" w:rsidRPr="00B37637" w:rsidRDefault="002F507E" w:rsidP="00CB2932">
            <w:pPr>
              <w:rPr>
                <w:rFonts w:cs="Arial"/>
                <w:b/>
              </w:rPr>
            </w:pPr>
          </w:p>
        </w:tc>
      </w:tr>
    </w:tbl>
    <w:p w:rsidR="002F507E" w:rsidRPr="00B37637" w:rsidRDefault="002F507E" w:rsidP="002F507E">
      <w:pPr>
        <w:rPr>
          <w:rFonts w:cs="Arial"/>
          <w:b/>
        </w:rPr>
      </w:pPr>
    </w:p>
    <w:p w:rsidR="002F507E" w:rsidRPr="00B37637" w:rsidRDefault="002F507E" w:rsidP="002F507E">
      <w:pPr>
        <w:rPr>
          <w:rFonts w:cs="Arial"/>
          <w:b/>
        </w:rPr>
      </w:pPr>
    </w:p>
    <w:p w:rsidR="002F507E" w:rsidRPr="00B37637" w:rsidRDefault="002F507E" w:rsidP="002F507E">
      <w:pPr>
        <w:rPr>
          <w:rFonts w:cs="Arial"/>
          <w:b/>
        </w:rPr>
      </w:pPr>
    </w:p>
    <w:p w:rsidR="002F507E" w:rsidRPr="00B37637" w:rsidRDefault="002F507E" w:rsidP="002F507E">
      <w:pPr>
        <w:rPr>
          <w:rFonts w:cs="Arial"/>
          <w:b/>
        </w:rPr>
      </w:pPr>
    </w:p>
    <w:p w:rsidR="002F507E" w:rsidRPr="00B37637" w:rsidRDefault="002F507E" w:rsidP="002F507E">
      <w:pPr>
        <w:rPr>
          <w:rFonts w:cs="Arial"/>
          <w:b/>
        </w:rPr>
      </w:pPr>
    </w:p>
    <w:p w:rsidR="002F507E" w:rsidRPr="00B37637" w:rsidRDefault="002F507E" w:rsidP="002F507E">
      <w:pPr>
        <w:rPr>
          <w:rFonts w:cs="Arial"/>
          <w:b/>
        </w:rPr>
      </w:pPr>
    </w:p>
    <w:p w:rsidR="002F507E" w:rsidRPr="00B37637" w:rsidRDefault="002F507E" w:rsidP="002F507E">
      <w:pPr>
        <w:rPr>
          <w:rFonts w:cs="Arial"/>
          <w:b/>
        </w:rPr>
      </w:pPr>
    </w:p>
    <w:p w:rsidR="002F507E" w:rsidRPr="00B37637" w:rsidRDefault="002F507E" w:rsidP="002F507E">
      <w:pPr>
        <w:rPr>
          <w:rFonts w:cs="Arial"/>
          <w:b/>
        </w:rPr>
      </w:pPr>
    </w:p>
    <w:p w:rsidR="002F507E" w:rsidRPr="00B37637" w:rsidRDefault="002F507E" w:rsidP="002F507E">
      <w:pPr>
        <w:rPr>
          <w:rFonts w:eastAsia="Batang" w:cs="Arial"/>
          <w:b/>
        </w:rPr>
      </w:pPr>
    </w:p>
    <w:p w:rsidR="002F507E" w:rsidRPr="00B37637" w:rsidRDefault="002F507E" w:rsidP="002F507E">
      <w:pPr>
        <w:rPr>
          <w:rFonts w:eastAsia="Batang" w:cs="Arial"/>
          <w:b/>
        </w:rPr>
      </w:pPr>
    </w:p>
    <w:p w:rsidR="002F507E" w:rsidRPr="0089563E" w:rsidRDefault="002F507E" w:rsidP="002F507E">
      <w:pPr>
        <w:pStyle w:val="Subttulo"/>
        <w:rPr>
          <w:rFonts w:eastAsia="Batang"/>
        </w:rPr>
      </w:pPr>
      <w:bookmarkStart w:id="60" w:name="_Toc381976294"/>
      <w:r w:rsidRPr="0089563E">
        <w:rPr>
          <w:rStyle w:val="nfasis"/>
          <w:rFonts w:cs="Arial"/>
          <w:i w:val="0"/>
        </w:rPr>
        <w:lastRenderedPageBreak/>
        <w:t>Carta dirigida al Consejero Territorial de la comunidad indígena de la ecozona de Parca.</w:t>
      </w:r>
      <w:bookmarkEnd w:id="60"/>
    </w:p>
    <w:p w:rsidR="002F507E" w:rsidRPr="00B37637" w:rsidRDefault="002F507E" w:rsidP="002F507E">
      <w:pPr>
        <w:rPr>
          <w:rFonts w:eastAsia="Batang" w:cs="Arial"/>
          <w:b/>
        </w:rPr>
      </w:pPr>
      <w:r>
        <w:rPr>
          <w:rFonts w:eastAsia="Batang" w:cs="Arial"/>
          <w:b/>
          <w:noProof/>
          <w:lang w:eastAsia="es-CL"/>
        </w:rPr>
        <w:drawing>
          <wp:inline distT="0" distB="0" distL="0" distR="0" wp14:anchorId="21FD9165" wp14:editId="17BF8ABD">
            <wp:extent cx="5400040" cy="8035290"/>
            <wp:effectExtent l="0" t="0" r="0" b="3810"/>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400040" cy="8035290"/>
                    </a:xfrm>
                    <a:prstGeom prst="rect">
                      <a:avLst/>
                    </a:prstGeom>
                    <a:noFill/>
                  </pic:spPr>
                </pic:pic>
              </a:graphicData>
            </a:graphic>
          </wp:inline>
        </w:drawing>
      </w:r>
    </w:p>
    <w:p w:rsidR="002F507E" w:rsidRDefault="002F507E" w:rsidP="002F507E">
      <w:pPr>
        <w:pStyle w:val="Subttulo"/>
      </w:pPr>
    </w:p>
    <w:p w:rsidR="002F507E" w:rsidRDefault="002F507E" w:rsidP="002F507E">
      <w:pPr>
        <w:pStyle w:val="Subttulo"/>
      </w:pPr>
    </w:p>
    <w:p w:rsidR="008F1717" w:rsidRDefault="008F1717" w:rsidP="002F507E">
      <w:pPr>
        <w:pStyle w:val="Subttulo"/>
      </w:pPr>
      <w:bookmarkStart w:id="61" w:name="_Toc381976295"/>
    </w:p>
    <w:p w:rsidR="008F1717" w:rsidRPr="008F1717" w:rsidRDefault="008F1717" w:rsidP="008F1717">
      <w:pPr>
        <w:rPr>
          <w:lang w:eastAsia="es-ES" w:bidi="he-IL"/>
        </w:rPr>
      </w:pPr>
    </w:p>
    <w:p w:rsidR="002F507E" w:rsidRPr="00B37637" w:rsidRDefault="002F507E" w:rsidP="002F507E">
      <w:pPr>
        <w:pStyle w:val="Subttulo"/>
      </w:pPr>
      <w:r w:rsidRPr="00B37637">
        <w:lastRenderedPageBreak/>
        <w:t xml:space="preserve"> Lista de Asistencia Reunión</w:t>
      </w:r>
      <w:r w:rsidRPr="00B37637">
        <w:rPr>
          <w:rStyle w:val="nfasis"/>
          <w:rFonts w:cs="Arial"/>
          <w:b w:val="0"/>
          <w:i w:val="0"/>
        </w:rPr>
        <w:t xml:space="preserve"> ecozona de Parca.</w:t>
      </w:r>
      <w:bookmarkEnd w:id="61"/>
    </w:p>
    <w:p w:rsidR="002F507E" w:rsidRPr="00B37637" w:rsidRDefault="002F507E" w:rsidP="002F507E">
      <w:pPr>
        <w:rPr>
          <w:rFonts w:cs="Arial"/>
          <w:b/>
        </w:rPr>
      </w:pPr>
      <w:r>
        <w:rPr>
          <w:rFonts w:cs="Arial"/>
          <w:b/>
          <w:noProof/>
          <w:lang w:eastAsia="es-CL"/>
        </w:rPr>
        <w:drawing>
          <wp:inline distT="0" distB="0" distL="0" distR="0" wp14:anchorId="2A3A2D3C" wp14:editId="14E60F98">
            <wp:extent cx="5400040" cy="8282305"/>
            <wp:effectExtent l="0" t="0" r="0" b="4445"/>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400040" cy="8282305"/>
                    </a:xfrm>
                    <a:prstGeom prst="rect">
                      <a:avLst/>
                    </a:prstGeom>
                    <a:noFill/>
                  </pic:spPr>
                </pic:pic>
              </a:graphicData>
            </a:graphic>
          </wp:inline>
        </w:drawing>
      </w:r>
    </w:p>
    <w:p w:rsidR="002F507E" w:rsidRPr="00B37637" w:rsidRDefault="002F507E" w:rsidP="002F507E">
      <w:pPr>
        <w:rPr>
          <w:rFonts w:cs="Arial"/>
          <w:b/>
        </w:rPr>
      </w:pPr>
    </w:p>
    <w:p w:rsidR="00292832" w:rsidRDefault="00292832" w:rsidP="002F507E">
      <w:pPr>
        <w:pStyle w:val="Subttulo"/>
      </w:pPr>
      <w:bookmarkStart w:id="62" w:name="_Toc381976296"/>
    </w:p>
    <w:p w:rsidR="00292832" w:rsidRDefault="00292832" w:rsidP="002F507E">
      <w:pPr>
        <w:pStyle w:val="Subttulo"/>
      </w:pPr>
    </w:p>
    <w:p w:rsidR="002F507E" w:rsidRPr="00B37637" w:rsidRDefault="002F507E" w:rsidP="002F507E">
      <w:pPr>
        <w:pStyle w:val="Subttulo"/>
        <w:rPr>
          <w:rFonts w:eastAsia="Batang"/>
        </w:rPr>
      </w:pPr>
      <w:r w:rsidRPr="00B37637">
        <w:rPr>
          <w:rFonts w:eastAsia="Batang"/>
        </w:rPr>
        <w:lastRenderedPageBreak/>
        <w:t>Acta de la reunión para organizar y estructurar observaciones, demandas y compensaciones del ADI Jiwasa Oraje en relación con el proyecto ecozona de Parca.</w:t>
      </w:r>
      <w:bookmarkEnd w:id="62"/>
    </w:p>
    <w:p w:rsidR="002F507E" w:rsidRPr="00B37637" w:rsidRDefault="002F507E" w:rsidP="002F507E">
      <w:pPr>
        <w:rPr>
          <w:rFonts w:cs="Arial"/>
          <w:b/>
        </w:rPr>
      </w:pPr>
      <w:r>
        <w:rPr>
          <w:rFonts w:cs="Arial"/>
          <w:b/>
          <w:noProof/>
          <w:lang w:eastAsia="es-CL"/>
        </w:rPr>
        <w:drawing>
          <wp:inline distT="0" distB="0" distL="0" distR="0" wp14:anchorId="58F107EB" wp14:editId="31C9AA13">
            <wp:extent cx="5400040" cy="8027670"/>
            <wp:effectExtent l="19050" t="19050" r="10160" b="1143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400040" cy="8027670"/>
                    </a:xfrm>
                    <a:prstGeom prst="rect">
                      <a:avLst/>
                    </a:prstGeom>
                    <a:noFill/>
                    <a:ln w="9525">
                      <a:solidFill>
                        <a:srgbClr val="000000"/>
                      </a:solidFill>
                      <a:miter lim="800000"/>
                      <a:headEnd/>
                      <a:tailEnd/>
                    </a:ln>
                  </pic:spPr>
                </pic:pic>
              </a:graphicData>
            </a:graphic>
          </wp:inline>
        </w:drawing>
      </w:r>
    </w:p>
    <w:p w:rsidR="002F507E" w:rsidRPr="00B37637" w:rsidRDefault="002F507E" w:rsidP="002F507E">
      <w:pPr>
        <w:rPr>
          <w:rFonts w:cs="Arial"/>
          <w:b/>
        </w:rPr>
      </w:pPr>
    </w:p>
    <w:p w:rsidR="002F507E" w:rsidRPr="00B37637" w:rsidRDefault="002F507E" w:rsidP="002F507E">
      <w:pPr>
        <w:rPr>
          <w:rFonts w:cs="Arial"/>
          <w:b/>
        </w:rPr>
      </w:pPr>
    </w:p>
    <w:p w:rsidR="002F507E" w:rsidRPr="00B37637" w:rsidRDefault="002F507E" w:rsidP="002F507E">
      <w:pPr>
        <w:rPr>
          <w:rFonts w:cs="Arial"/>
          <w:b/>
        </w:rPr>
      </w:pPr>
    </w:p>
    <w:p w:rsidR="002F507E" w:rsidRPr="00B37637" w:rsidRDefault="002F507E" w:rsidP="002F507E">
      <w:pPr>
        <w:pStyle w:val="Subttulo"/>
      </w:pPr>
      <w:bookmarkStart w:id="63" w:name="_Toc381976298"/>
      <w:r w:rsidRPr="00B37637">
        <w:rPr>
          <w:rFonts w:eastAsia="Batang"/>
        </w:rPr>
        <w:lastRenderedPageBreak/>
        <w:t>Acta de la reunión para organizar y estructurar observaciones, demandas y compensaciones del ADI Jiwasa Oraje en relación con el proyecto ecozona de Parca</w:t>
      </w:r>
      <w:r w:rsidRPr="00B37637">
        <w:t>.</w:t>
      </w:r>
      <w:bookmarkEnd w:id="63"/>
    </w:p>
    <w:p w:rsidR="002F507E" w:rsidRPr="00B37637" w:rsidRDefault="002F507E" w:rsidP="002F507E">
      <w:pPr>
        <w:rPr>
          <w:rFonts w:cs="Arial"/>
          <w:bdr w:val="single" w:sz="8" w:space="0" w:color="000000"/>
        </w:rPr>
      </w:pPr>
      <w:r>
        <w:rPr>
          <w:rFonts w:cs="Arial"/>
          <w:noProof/>
          <w:bdr w:val="single" w:sz="8" w:space="0" w:color="000000"/>
          <w:lang w:eastAsia="es-CL"/>
        </w:rPr>
        <w:drawing>
          <wp:inline distT="0" distB="0" distL="0" distR="0" wp14:anchorId="208E5D5E" wp14:editId="10A0970C">
            <wp:extent cx="5400040" cy="7880985"/>
            <wp:effectExtent l="0" t="0" r="0" b="5715"/>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400040" cy="7880985"/>
                    </a:xfrm>
                    <a:prstGeom prst="rect">
                      <a:avLst/>
                    </a:prstGeom>
                    <a:noFill/>
                  </pic:spPr>
                </pic:pic>
              </a:graphicData>
            </a:graphic>
          </wp:inline>
        </w:drawing>
      </w:r>
    </w:p>
    <w:p w:rsidR="002F507E" w:rsidRPr="00B37637" w:rsidRDefault="002F507E" w:rsidP="002F507E">
      <w:pPr>
        <w:rPr>
          <w:rFonts w:cs="Arial"/>
          <w:bdr w:val="single" w:sz="8" w:space="0" w:color="000000"/>
        </w:rPr>
      </w:pPr>
    </w:p>
    <w:p w:rsidR="00292832" w:rsidRDefault="00292832" w:rsidP="002F507E">
      <w:pPr>
        <w:pStyle w:val="Subttulo"/>
      </w:pPr>
      <w:bookmarkStart w:id="64" w:name="_Toc381976300"/>
    </w:p>
    <w:p w:rsidR="002F507E" w:rsidRPr="00B37637" w:rsidRDefault="002F507E" w:rsidP="002F507E">
      <w:pPr>
        <w:pStyle w:val="Subttulo"/>
      </w:pPr>
      <w:r w:rsidRPr="00B37637">
        <w:rPr>
          <w:rFonts w:eastAsia="Batang"/>
        </w:rPr>
        <w:lastRenderedPageBreak/>
        <w:t>Acta de la reunión para organizar y estructurar observaciones, demandas y compensaciones del ADI Jiwasa Oraje en relación con el proyecto ecozona de Parca</w:t>
      </w:r>
      <w:r w:rsidRPr="00B37637">
        <w:t>.</w:t>
      </w:r>
      <w:bookmarkEnd w:id="64"/>
    </w:p>
    <w:p w:rsidR="002F507E" w:rsidRPr="00B37637" w:rsidRDefault="002F507E" w:rsidP="002F507E">
      <w:pPr>
        <w:rPr>
          <w:rFonts w:cs="Arial"/>
          <w:b/>
        </w:rPr>
      </w:pPr>
      <w:r>
        <w:rPr>
          <w:rFonts w:cs="Arial"/>
          <w:b/>
          <w:noProof/>
          <w:lang w:eastAsia="es-CL"/>
        </w:rPr>
        <w:drawing>
          <wp:inline distT="0" distB="0" distL="0" distR="0" wp14:anchorId="7BCF6E2A" wp14:editId="5FC2340C">
            <wp:extent cx="5400040" cy="7846695"/>
            <wp:effectExtent l="19050" t="19050" r="10160" b="20955"/>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400040" cy="7846695"/>
                    </a:xfrm>
                    <a:prstGeom prst="rect">
                      <a:avLst/>
                    </a:prstGeom>
                    <a:noFill/>
                    <a:ln w="9525">
                      <a:solidFill>
                        <a:srgbClr val="000000"/>
                      </a:solidFill>
                      <a:miter lim="800000"/>
                      <a:headEnd/>
                      <a:tailEnd/>
                    </a:ln>
                  </pic:spPr>
                </pic:pic>
              </a:graphicData>
            </a:graphic>
          </wp:inline>
        </w:drawing>
      </w:r>
    </w:p>
    <w:p w:rsidR="002F507E" w:rsidRPr="00B37637" w:rsidRDefault="002F507E" w:rsidP="002F507E">
      <w:pPr>
        <w:rPr>
          <w:rFonts w:cs="Arial"/>
          <w:b/>
        </w:rPr>
      </w:pPr>
    </w:p>
    <w:p w:rsidR="002F507E" w:rsidRPr="00B37637" w:rsidRDefault="002F507E" w:rsidP="002F507E">
      <w:pPr>
        <w:rPr>
          <w:rFonts w:cs="Arial"/>
          <w:bdr w:val="single" w:sz="8" w:space="0" w:color="000000"/>
        </w:rPr>
      </w:pPr>
    </w:p>
    <w:p w:rsidR="002F507E" w:rsidRPr="00B37637" w:rsidRDefault="002F507E" w:rsidP="002F507E">
      <w:pPr>
        <w:rPr>
          <w:rFonts w:cs="Arial"/>
          <w:bdr w:val="single" w:sz="8" w:space="0" w:color="000000"/>
        </w:rPr>
      </w:pPr>
    </w:p>
    <w:p w:rsidR="002F507E" w:rsidRPr="00B37637" w:rsidRDefault="002F507E" w:rsidP="002F507E">
      <w:pPr>
        <w:pStyle w:val="Subttulo"/>
      </w:pPr>
      <w:bookmarkStart w:id="65" w:name="_Toc381976302"/>
      <w:r w:rsidRPr="00B37637">
        <w:lastRenderedPageBreak/>
        <w:t xml:space="preserve">Lista de firmas Asistentes de </w:t>
      </w:r>
      <w:r w:rsidRPr="00B37637">
        <w:rPr>
          <w:rFonts w:eastAsia="Batang"/>
        </w:rPr>
        <w:t>reunión para organizar y estructurar observaciones, demandas y compensaciones del ADI Jiwasa Oraje en relación con el proyecto ecozona de Parca</w:t>
      </w:r>
      <w:r w:rsidRPr="00B37637">
        <w:t>.</w:t>
      </w:r>
      <w:bookmarkEnd w:id="65"/>
    </w:p>
    <w:p w:rsidR="002F507E" w:rsidRPr="00B37637" w:rsidRDefault="002F507E" w:rsidP="002F507E">
      <w:pPr>
        <w:rPr>
          <w:rFonts w:cs="Arial"/>
          <w:b/>
        </w:rPr>
      </w:pPr>
      <w:r>
        <w:rPr>
          <w:rFonts w:cs="Arial"/>
          <w:b/>
          <w:noProof/>
          <w:lang w:eastAsia="es-CL"/>
        </w:rPr>
        <w:drawing>
          <wp:inline distT="0" distB="0" distL="0" distR="0" wp14:anchorId="385394B0" wp14:editId="797C0617">
            <wp:extent cx="5400040" cy="7932420"/>
            <wp:effectExtent l="19050" t="19050" r="10160" b="11430"/>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400040" cy="7932420"/>
                    </a:xfrm>
                    <a:prstGeom prst="rect">
                      <a:avLst/>
                    </a:prstGeom>
                    <a:noFill/>
                    <a:ln w="9525">
                      <a:solidFill>
                        <a:srgbClr val="000000"/>
                      </a:solidFill>
                      <a:miter lim="800000"/>
                      <a:headEnd/>
                      <a:tailEnd/>
                    </a:ln>
                  </pic:spPr>
                </pic:pic>
              </a:graphicData>
            </a:graphic>
          </wp:inline>
        </w:drawing>
      </w:r>
    </w:p>
    <w:p w:rsidR="002F507E" w:rsidRPr="00B37637" w:rsidRDefault="002F507E" w:rsidP="002F507E">
      <w:pPr>
        <w:rPr>
          <w:rFonts w:cs="Arial"/>
          <w:bdr w:val="single" w:sz="8" w:space="0" w:color="000000"/>
        </w:rPr>
      </w:pPr>
    </w:p>
    <w:p w:rsidR="00292832" w:rsidRDefault="00292832" w:rsidP="002F507E">
      <w:pPr>
        <w:pStyle w:val="Subttulo"/>
      </w:pPr>
      <w:bookmarkStart w:id="66" w:name="_Toc381976303"/>
    </w:p>
    <w:bookmarkEnd w:id="66"/>
    <w:p w:rsidR="002F507E" w:rsidRPr="00B37637" w:rsidRDefault="002F507E" w:rsidP="002F507E">
      <w:pPr>
        <w:rPr>
          <w:rFonts w:cs="Arial"/>
          <w:b/>
        </w:rPr>
      </w:pPr>
    </w:p>
    <w:p w:rsidR="002F507E" w:rsidRPr="00B37637" w:rsidRDefault="002F507E" w:rsidP="002F507E">
      <w:pPr>
        <w:rPr>
          <w:rFonts w:cs="Arial"/>
          <w:b/>
        </w:rPr>
      </w:pPr>
    </w:p>
    <w:p w:rsidR="002F507E" w:rsidRDefault="002F507E" w:rsidP="002F507E">
      <w:pPr>
        <w:pStyle w:val="Subttulo"/>
      </w:pPr>
      <w:bookmarkStart w:id="67" w:name="_Toc381976304"/>
      <w:r w:rsidRPr="00B37637">
        <w:lastRenderedPageBreak/>
        <w:t>Transcripción Acta Reunión de Trabajo. Localidad de “Parca”</w:t>
      </w:r>
      <w:bookmarkEnd w:id="67"/>
    </w:p>
    <w:p w:rsidR="002F507E" w:rsidRPr="00B37637" w:rsidRDefault="002F507E" w:rsidP="002F507E">
      <w:pPr>
        <w:pStyle w:val="Ttulo"/>
        <w:jc w:val="both"/>
        <w:rPr>
          <w:rFonts w:cs="Arial"/>
          <w:lang w:val="es-CL"/>
        </w:rPr>
      </w:pPr>
      <w:r w:rsidRPr="00B37637">
        <w:rPr>
          <w:rFonts w:cs="Arial"/>
          <w:lang w:val="es-CL"/>
        </w:rPr>
        <w:t>ACTA REUNIÓN DE TRABAJO</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10"/>
        <w:gridCol w:w="2264"/>
        <w:gridCol w:w="2872"/>
      </w:tblGrid>
      <w:tr w:rsidR="002F507E" w:rsidRPr="00B37637" w:rsidTr="00CB2932">
        <w:tc>
          <w:tcPr>
            <w:tcW w:w="9781" w:type="dxa"/>
            <w:gridSpan w:val="3"/>
          </w:tcPr>
          <w:p w:rsidR="002F507E" w:rsidRPr="00B37637" w:rsidRDefault="002F507E" w:rsidP="00CB2932">
            <w:pPr>
              <w:widowControl w:val="0"/>
              <w:autoSpaceDE w:val="0"/>
              <w:autoSpaceDN w:val="0"/>
              <w:adjustRightInd w:val="0"/>
              <w:rPr>
                <w:rFonts w:cs="Arial"/>
                <w:b/>
              </w:rPr>
            </w:pPr>
            <w:r w:rsidRPr="00B37637">
              <w:rPr>
                <w:rFonts w:cs="Arial"/>
                <w:b/>
              </w:rPr>
              <w:t xml:space="preserve">Proyecto: </w:t>
            </w:r>
            <w:r w:rsidRPr="00B37637">
              <w:rPr>
                <w:rFonts w:cs="Arial"/>
              </w:rPr>
              <w:t>Alternativas de Acceso a Iquique</w:t>
            </w:r>
          </w:p>
        </w:tc>
      </w:tr>
      <w:tr w:rsidR="002F507E" w:rsidRPr="00B37637" w:rsidTr="00CB2932">
        <w:tc>
          <w:tcPr>
            <w:tcW w:w="9781" w:type="dxa"/>
            <w:gridSpan w:val="3"/>
          </w:tcPr>
          <w:p w:rsidR="002F507E" w:rsidRPr="00B37637" w:rsidRDefault="002F507E" w:rsidP="00CB2932">
            <w:pPr>
              <w:widowControl w:val="0"/>
              <w:autoSpaceDE w:val="0"/>
              <w:autoSpaceDN w:val="0"/>
              <w:adjustRightInd w:val="0"/>
              <w:rPr>
                <w:rFonts w:cs="Arial"/>
                <w:b/>
              </w:rPr>
            </w:pPr>
            <w:r w:rsidRPr="00B37637">
              <w:rPr>
                <w:rFonts w:cs="Arial"/>
                <w:b/>
              </w:rPr>
              <w:t xml:space="preserve">Consejero Territorial ADI: </w:t>
            </w:r>
            <w:r w:rsidRPr="00B37637">
              <w:rPr>
                <w:rFonts w:cs="Arial"/>
              </w:rPr>
              <w:t>Molly Garrido Reyes</w:t>
            </w:r>
          </w:p>
        </w:tc>
      </w:tr>
      <w:tr w:rsidR="002F507E" w:rsidRPr="00B37637" w:rsidTr="00CB2932">
        <w:tc>
          <w:tcPr>
            <w:tcW w:w="9781" w:type="dxa"/>
            <w:gridSpan w:val="3"/>
          </w:tcPr>
          <w:p w:rsidR="002F507E" w:rsidRPr="00B37637" w:rsidRDefault="002F507E" w:rsidP="00CB2932">
            <w:pPr>
              <w:widowControl w:val="0"/>
              <w:autoSpaceDE w:val="0"/>
              <w:autoSpaceDN w:val="0"/>
              <w:adjustRightInd w:val="0"/>
              <w:rPr>
                <w:rFonts w:cs="Arial"/>
                <w:b/>
              </w:rPr>
            </w:pPr>
            <w:r w:rsidRPr="00B37637">
              <w:rPr>
                <w:rFonts w:cs="Arial"/>
                <w:b/>
              </w:rPr>
              <w:t xml:space="preserve">Lugar de reunión: </w:t>
            </w:r>
            <w:r w:rsidRPr="00B37637">
              <w:rPr>
                <w:rFonts w:cs="Arial"/>
              </w:rPr>
              <w:t>Localidad de Tarapacá</w:t>
            </w:r>
          </w:p>
        </w:tc>
      </w:tr>
      <w:tr w:rsidR="002F507E" w:rsidRPr="00B37637" w:rsidTr="00CB2932">
        <w:tc>
          <w:tcPr>
            <w:tcW w:w="4219" w:type="dxa"/>
          </w:tcPr>
          <w:p w:rsidR="002F507E" w:rsidRPr="00B37637" w:rsidRDefault="002F507E" w:rsidP="00CB2932">
            <w:pPr>
              <w:widowControl w:val="0"/>
              <w:autoSpaceDE w:val="0"/>
              <w:autoSpaceDN w:val="0"/>
              <w:adjustRightInd w:val="0"/>
              <w:rPr>
                <w:rFonts w:cs="Arial"/>
              </w:rPr>
            </w:pPr>
            <w:r w:rsidRPr="00B37637">
              <w:rPr>
                <w:rFonts w:cs="Arial"/>
                <w:b/>
              </w:rPr>
              <w:t xml:space="preserve">Tipo de Reunión: </w:t>
            </w:r>
            <w:r w:rsidRPr="00B37637">
              <w:rPr>
                <w:rFonts w:cs="Arial"/>
              </w:rPr>
              <w:t>de Trabajo</w:t>
            </w:r>
          </w:p>
        </w:tc>
        <w:tc>
          <w:tcPr>
            <w:tcW w:w="2410" w:type="dxa"/>
          </w:tcPr>
          <w:p w:rsidR="002F507E" w:rsidRPr="00B37637" w:rsidRDefault="002F507E" w:rsidP="00CB2932">
            <w:pPr>
              <w:widowControl w:val="0"/>
              <w:autoSpaceDE w:val="0"/>
              <w:autoSpaceDN w:val="0"/>
              <w:adjustRightInd w:val="0"/>
              <w:rPr>
                <w:rFonts w:cs="Arial"/>
                <w:b/>
              </w:rPr>
            </w:pPr>
            <w:r w:rsidRPr="00B37637">
              <w:rPr>
                <w:rFonts w:cs="Arial"/>
                <w:b/>
              </w:rPr>
              <w:t>Fecha:</w:t>
            </w:r>
            <w:r w:rsidRPr="00B37637">
              <w:rPr>
                <w:rFonts w:cs="Arial"/>
              </w:rPr>
              <w:t xml:space="preserve"> 24/04/2012</w:t>
            </w:r>
          </w:p>
        </w:tc>
        <w:tc>
          <w:tcPr>
            <w:tcW w:w="3152" w:type="dxa"/>
          </w:tcPr>
          <w:p w:rsidR="002F507E" w:rsidRPr="00B37637" w:rsidRDefault="002F507E" w:rsidP="00CB2932">
            <w:pPr>
              <w:widowControl w:val="0"/>
              <w:autoSpaceDE w:val="0"/>
              <w:autoSpaceDN w:val="0"/>
              <w:adjustRightInd w:val="0"/>
              <w:rPr>
                <w:rFonts w:cs="Arial"/>
              </w:rPr>
            </w:pPr>
            <w:r w:rsidRPr="00B37637">
              <w:rPr>
                <w:rFonts w:cs="Arial"/>
                <w:b/>
              </w:rPr>
              <w:t>Horario:</w:t>
            </w:r>
            <w:r w:rsidRPr="00B37637">
              <w:rPr>
                <w:rFonts w:cs="Arial"/>
              </w:rPr>
              <w:t xml:space="preserve"> 18:00 hrs.</w:t>
            </w:r>
          </w:p>
        </w:tc>
      </w:tr>
      <w:tr w:rsidR="002F507E" w:rsidRPr="00B37637" w:rsidTr="00CB2932">
        <w:trPr>
          <w:trHeight w:val="78"/>
        </w:trPr>
        <w:tc>
          <w:tcPr>
            <w:tcW w:w="9781" w:type="dxa"/>
            <w:gridSpan w:val="3"/>
          </w:tcPr>
          <w:p w:rsidR="002F507E" w:rsidRPr="00B37637" w:rsidRDefault="002F507E" w:rsidP="00CB2932">
            <w:pPr>
              <w:pStyle w:val="Textoindependiente"/>
              <w:rPr>
                <w:rFonts w:cs="Arial"/>
                <w:szCs w:val="24"/>
                <w:lang w:val="es-CL"/>
              </w:rPr>
            </w:pPr>
            <w:r w:rsidRPr="00B37637">
              <w:rPr>
                <w:rFonts w:cs="Arial"/>
                <w:szCs w:val="24"/>
                <w:lang w:val="es-CL"/>
              </w:rPr>
              <w:t>Temas a Tratar:</w:t>
            </w:r>
          </w:p>
          <w:p w:rsidR="002F507E" w:rsidRPr="00B37637" w:rsidRDefault="002F507E" w:rsidP="002F507E">
            <w:pPr>
              <w:pStyle w:val="Textoindependiente"/>
              <w:widowControl/>
              <w:numPr>
                <w:ilvl w:val="0"/>
                <w:numId w:val="4"/>
              </w:numPr>
              <w:overflowPunct/>
              <w:autoSpaceDE/>
              <w:autoSpaceDN/>
              <w:adjustRightInd/>
              <w:ind w:left="0" w:firstLine="0"/>
              <w:textAlignment w:val="auto"/>
              <w:rPr>
                <w:rFonts w:cs="Arial"/>
                <w:b/>
                <w:szCs w:val="24"/>
                <w:lang w:val="es-CL"/>
              </w:rPr>
            </w:pPr>
            <w:r w:rsidRPr="00B37637">
              <w:rPr>
                <w:rFonts w:cs="Arial"/>
                <w:szCs w:val="24"/>
                <w:lang w:val="es-CL"/>
              </w:rPr>
              <w:t>Exposición Proyecto Alternativas de acceso a Iquique</w:t>
            </w:r>
          </w:p>
        </w:tc>
      </w:tr>
      <w:tr w:rsidR="002F507E" w:rsidRPr="00B37637" w:rsidTr="00CB2932">
        <w:trPr>
          <w:trHeight w:val="116"/>
        </w:trPr>
        <w:tc>
          <w:tcPr>
            <w:tcW w:w="9781" w:type="dxa"/>
            <w:gridSpan w:val="3"/>
          </w:tcPr>
          <w:p w:rsidR="002F507E" w:rsidRPr="00B37637" w:rsidRDefault="002F507E" w:rsidP="00CB2932">
            <w:pPr>
              <w:pStyle w:val="Textoindependiente"/>
              <w:rPr>
                <w:rFonts w:cs="Arial"/>
                <w:szCs w:val="24"/>
                <w:lang w:val="es-CL"/>
              </w:rPr>
            </w:pPr>
            <w:r w:rsidRPr="00B37637">
              <w:rPr>
                <w:rFonts w:cs="Arial"/>
                <w:szCs w:val="24"/>
                <w:u w:val="single"/>
                <w:lang w:val="es-CL"/>
              </w:rPr>
              <w:t>Acuerdos y tópicos relevantes</w:t>
            </w:r>
            <w:r w:rsidRPr="00B37637">
              <w:rPr>
                <w:rFonts w:cs="Arial"/>
                <w:szCs w:val="24"/>
                <w:lang w:val="es-CL"/>
              </w:rPr>
              <w:t>:</w:t>
            </w:r>
          </w:p>
          <w:p w:rsidR="002F507E" w:rsidRPr="00B37637" w:rsidRDefault="002F507E" w:rsidP="00CB2932">
            <w:pPr>
              <w:pStyle w:val="Textoindependiente"/>
              <w:rPr>
                <w:rFonts w:cs="Arial"/>
                <w:szCs w:val="24"/>
                <w:lang w:val="es-CL"/>
              </w:rPr>
            </w:pPr>
            <w:r w:rsidRPr="00B37637">
              <w:rPr>
                <w:rFonts w:cs="Arial"/>
                <w:b/>
                <w:szCs w:val="24"/>
                <w:lang w:val="es-CL"/>
              </w:rPr>
              <w:t>Inicio de la presentación.</w:t>
            </w:r>
            <w:r w:rsidRPr="00B37637">
              <w:rPr>
                <w:rFonts w:cs="Arial"/>
                <w:szCs w:val="24"/>
                <w:lang w:val="es-CL"/>
              </w:rPr>
              <w:t xml:space="preserve"> </w:t>
            </w:r>
          </w:p>
          <w:p w:rsidR="002F507E" w:rsidRPr="00B37637" w:rsidRDefault="002F507E" w:rsidP="00CB2932">
            <w:pPr>
              <w:rPr>
                <w:rFonts w:cs="Arial"/>
              </w:rPr>
            </w:pPr>
            <w:r w:rsidRPr="00B37637">
              <w:rPr>
                <w:rFonts w:cs="Arial"/>
              </w:rPr>
              <w:t>“Quien va velar porque se cumpla por el buen uso de los dineros. Un proyecto tiene muchas trabas técnicas, antiguamente se llegaba y se construía. Hoy necesitamos profesionales que intervengan en los proyectos”</w:t>
            </w:r>
            <w:r w:rsidRPr="00B37637">
              <w:rPr>
                <w:rFonts w:cs="Arial"/>
                <w:b/>
              </w:rPr>
              <w:t xml:space="preserve">. </w:t>
            </w:r>
            <w:r w:rsidRPr="00B37637">
              <w:rPr>
                <w:rFonts w:cs="Arial"/>
              </w:rPr>
              <w:t>Señaló un dirigente. “Tengo la experiencia de un proyecto que trabajamos que es bastante complejo. Y queremos saber si tendremos ayuda”.</w:t>
            </w:r>
          </w:p>
          <w:p w:rsidR="002F507E" w:rsidRPr="00B37637" w:rsidRDefault="002F507E" w:rsidP="00CB2932">
            <w:pPr>
              <w:rPr>
                <w:rFonts w:cs="Arial"/>
              </w:rPr>
            </w:pPr>
            <w:r w:rsidRPr="00B37637">
              <w:rPr>
                <w:rFonts w:cs="Arial"/>
              </w:rPr>
              <w:t>El profesional de la Unap expresó que</w:t>
            </w:r>
            <w:r w:rsidRPr="00B37637">
              <w:rPr>
                <w:rFonts w:cs="Arial"/>
                <w:b/>
              </w:rPr>
              <w:t xml:space="preserve"> “</w:t>
            </w:r>
            <w:r w:rsidRPr="00B37637">
              <w:rPr>
                <w:rFonts w:cs="Arial"/>
              </w:rPr>
              <w:t>esta es una oportunidad para poder realizar algunos proyectos, son decisiones propias que deben salir de ustedes"</w:t>
            </w:r>
            <w:r w:rsidRPr="00B37637">
              <w:rPr>
                <w:rFonts w:cs="Arial"/>
                <w:b/>
              </w:rPr>
              <w:t>.</w:t>
            </w:r>
          </w:p>
          <w:p w:rsidR="002F507E" w:rsidRPr="00B37637" w:rsidRDefault="002F507E" w:rsidP="00CB2932">
            <w:pPr>
              <w:rPr>
                <w:rFonts w:cs="Arial"/>
              </w:rPr>
            </w:pPr>
            <w:r w:rsidRPr="00B37637">
              <w:rPr>
                <w:rFonts w:cs="Arial"/>
              </w:rPr>
              <w:t>“Es una burla los 400 millones yo prefiero que esto lo entreguen en 10 años, en el fondo ustedes nos están comprando y esto no lo vamos a hacer por una chaucha”. Mencionó el dirigente.</w:t>
            </w:r>
          </w:p>
          <w:p w:rsidR="002F507E" w:rsidRPr="00B37637" w:rsidRDefault="002F507E" w:rsidP="00CB2932">
            <w:pPr>
              <w:rPr>
                <w:rFonts w:cs="Arial"/>
              </w:rPr>
            </w:pPr>
            <w:r w:rsidRPr="00B37637">
              <w:rPr>
                <w:rFonts w:cs="Arial"/>
              </w:rPr>
              <w:t xml:space="preserve">Además señala que “éstas propuesta en términos generales no nos convienen, ustedes creen que vivimos sólo de eso. Que con una tarjetita nos van ayudar. Y el pasaje de los buses. </w:t>
            </w:r>
          </w:p>
          <w:p w:rsidR="002F507E" w:rsidRPr="00B37637" w:rsidRDefault="002F507E" w:rsidP="00CB2932">
            <w:pPr>
              <w:rPr>
                <w:rFonts w:cs="Arial"/>
              </w:rPr>
            </w:pPr>
            <w:r w:rsidRPr="00B37637">
              <w:rPr>
                <w:rFonts w:cs="Arial"/>
              </w:rPr>
              <w:t>El estado debe mantener a las comunidades, deben mantener la educación, la salud, el camino, somos nosotros mercadería para ellos. Para que entreguen la concesión, quieren alimentar a un puro chancho. El estado debe hacernos una ruta alternativa, por que alguno de nosotros no tenemos dinero para circular por la carretera concesionada”.</w:t>
            </w:r>
          </w:p>
          <w:p w:rsidR="002F507E" w:rsidRPr="00B37637" w:rsidRDefault="002F507E" w:rsidP="00CB2932">
            <w:pPr>
              <w:rPr>
                <w:rFonts w:cs="Arial"/>
                <w:b/>
              </w:rPr>
            </w:pPr>
            <w:r w:rsidRPr="00B37637">
              <w:rPr>
                <w:rFonts w:cs="Arial"/>
              </w:rPr>
              <w:t>Por parte de la Unap expresaron que</w:t>
            </w:r>
            <w:r w:rsidRPr="00B37637">
              <w:rPr>
                <w:rFonts w:cs="Arial"/>
                <w:b/>
              </w:rPr>
              <w:t xml:space="preserve"> “</w:t>
            </w:r>
            <w:r w:rsidRPr="00B37637">
              <w:rPr>
                <w:rFonts w:cs="Arial"/>
              </w:rPr>
              <w:t>es parte de lo que ustedes deben solicitar, buscar una alternativa, en el espíritu de que el máximo de personas entreguen su parecer, les dejaremos el documento para que ustedes lo llenen, el tiempo que tenemos es bastante acotado para que ustedes nos hagan llegar sus observaciones”.</w:t>
            </w:r>
            <w:r w:rsidRPr="00B37637">
              <w:rPr>
                <w:rFonts w:cs="Arial"/>
                <w:b/>
              </w:rPr>
              <w:t xml:space="preserve"> </w:t>
            </w:r>
          </w:p>
          <w:p w:rsidR="002F507E" w:rsidRPr="00B37637" w:rsidRDefault="002F507E" w:rsidP="00CB2932">
            <w:pPr>
              <w:rPr>
                <w:rFonts w:cs="Arial"/>
              </w:rPr>
            </w:pPr>
            <w:r w:rsidRPr="00B37637">
              <w:rPr>
                <w:rFonts w:cs="Arial"/>
              </w:rPr>
              <w:t>Finalmente los representantes mencionan que “nos juntaremos con los dirigentes de todas las localidades para levantar la información. Entregaremos los requerimientos después del 21 de mayo. Nosotros sentimos que el pueblo no toma en serio de esto, invitamos a todos y llegan ocho personas”.</w:t>
            </w:r>
          </w:p>
          <w:p w:rsidR="002F507E" w:rsidRPr="00B37637" w:rsidRDefault="002F507E" w:rsidP="00CB2932">
            <w:pPr>
              <w:rPr>
                <w:rFonts w:cs="Arial"/>
              </w:rPr>
            </w:pPr>
            <w:r w:rsidRPr="00B37637">
              <w:rPr>
                <w:rFonts w:cs="Arial"/>
              </w:rPr>
              <w:t>Por parte de la Unap manifiestan que</w:t>
            </w:r>
            <w:r w:rsidRPr="00B37637">
              <w:rPr>
                <w:rFonts w:cs="Arial"/>
                <w:b/>
              </w:rPr>
              <w:t xml:space="preserve">, </w:t>
            </w:r>
            <w:r w:rsidRPr="00B37637">
              <w:rPr>
                <w:rFonts w:cs="Arial"/>
              </w:rPr>
              <w:t xml:space="preserve"> “esto es una buena forma para poder integrar al pueblo”.</w:t>
            </w:r>
          </w:p>
          <w:p w:rsidR="002F507E" w:rsidRPr="00B37637" w:rsidRDefault="002F507E" w:rsidP="00CB2932">
            <w:pPr>
              <w:rPr>
                <w:rFonts w:cs="Arial"/>
                <w:b/>
              </w:rPr>
            </w:pPr>
            <w:r w:rsidRPr="00B37637">
              <w:rPr>
                <w:rFonts w:cs="Arial"/>
              </w:rPr>
              <w:t xml:space="preserve">El dirigente dice que “analizando fríamente, para nosotros es importante que nos respeten. Que nos están haciendo, dándonos algo para que nos quedemos callados. Nosotros no nos vamos a vender, solicitamos una ruta alternativa al lado de la otra. Ellos nos quieren tapar la boca no más. Yo gasto 40 lucas para ir a Iquique y cuanto voy a tener que cobrar los 3 sacos de zanahoria. Yo no acepto ni una chaucha, una sola voz no aceptamos misericordia”. </w:t>
            </w:r>
          </w:p>
        </w:tc>
      </w:tr>
    </w:tbl>
    <w:p w:rsidR="0089563E" w:rsidRDefault="0089563E" w:rsidP="002F507E">
      <w:pPr>
        <w:pStyle w:val="Subttulo"/>
        <w:rPr>
          <w:rStyle w:val="nfasis"/>
          <w:i w:val="0"/>
          <w:iCs w:val="0"/>
        </w:rPr>
      </w:pPr>
      <w:bookmarkStart w:id="68" w:name="_Toc381976306"/>
    </w:p>
    <w:p w:rsidR="0089563E" w:rsidRDefault="0089563E" w:rsidP="002F507E">
      <w:pPr>
        <w:pStyle w:val="Subttulo"/>
        <w:rPr>
          <w:rStyle w:val="nfasis"/>
          <w:i w:val="0"/>
          <w:iCs w:val="0"/>
        </w:rPr>
      </w:pPr>
    </w:p>
    <w:p w:rsidR="002F507E" w:rsidRPr="003D20B1" w:rsidRDefault="002F507E" w:rsidP="002F507E">
      <w:pPr>
        <w:pStyle w:val="Subttulo"/>
      </w:pPr>
      <w:r w:rsidRPr="003D20B1">
        <w:rPr>
          <w:rStyle w:val="nfasis"/>
          <w:i w:val="0"/>
          <w:iCs w:val="0"/>
        </w:rPr>
        <w:lastRenderedPageBreak/>
        <w:t>Carta dirigida al presidente de la comunidad indígena de Sector Amalo. Tarapacá Bajo.</w:t>
      </w:r>
      <w:bookmarkEnd w:id="68"/>
    </w:p>
    <w:p w:rsidR="002F507E" w:rsidRPr="00B37637" w:rsidRDefault="002F507E" w:rsidP="002F507E">
      <w:pPr>
        <w:rPr>
          <w:rFonts w:cs="Arial"/>
        </w:rPr>
      </w:pPr>
      <w:r>
        <w:rPr>
          <w:rFonts w:cs="Arial"/>
          <w:noProof/>
          <w:lang w:eastAsia="es-CL"/>
        </w:rPr>
        <w:drawing>
          <wp:inline distT="0" distB="0" distL="0" distR="0" wp14:anchorId="26029E9D" wp14:editId="4D8BA30F">
            <wp:extent cx="5400040" cy="8260080"/>
            <wp:effectExtent l="19050" t="19050" r="10160" b="2667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400040" cy="8260080"/>
                    </a:xfrm>
                    <a:prstGeom prst="rect">
                      <a:avLst/>
                    </a:prstGeom>
                    <a:noFill/>
                    <a:ln w="9525">
                      <a:solidFill>
                        <a:srgbClr val="000000"/>
                      </a:solidFill>
                      <a:miter lim="800000"/>
                      <a:headEnd/>
                      <a:tailEnd/>
                    </a:ln>
                  </pic:spPr>
                </pic:pic>
              </a:graphicData>
            </a:graphic>
          </wp:inline>
        </w:drawing>
      </w:r>
    </w:p>
    <w:p w:rsidR="00292832" w:rsidRDefault="00292832" w:rsidP="002F507E">
      <w:pPr>
        <w:pStyle w:val="Subttulo"/>
      </w:pPr>
      <w:bookmarkStart w:id="69" w:name="_Toc381976307"/>
    </w:p>
    <w:p w:rsidR="00292832" w:rsidRDefault="00292832" w:rsidP="002F507E">
      <w:pPr>
        <w:pStyle w:val="Subttulo"/>
      </w:pPr>
    </w:p>
    <w:p w:rsidR="00292832" w:rsidRDefault="00292832" w:rsidP="002F507E">
      <w:pPr>
        <w:pStyle w:val="Subttulo"/>
      </w:pPr>
    </w:p>
    <w:p w:rsidR="002F507E" w:rsidRPr="003D20B1" w:rsidRDefault="002F507E" w:rsidP="002F507E">
      <w:pPr>
        <w:pStyle w:val="Subttulo"/>
      </w:pPr>
      <w:r w:rsidRPr="003D20B1">
        <w:rPr>
          <w:rStyle w:val="nfasis"/>
          <w:i w:val="0"/>
          <w:iCs w:val="0"/>
        </w:rPr>
        <w:lastRenderedPageBreak/>
        <w:t>Carta dirigida al presidente de la comunidad indígena Aymara de Casablanca.</w:t>
      </w:r>
      <w:bookmarkEnd w:id="69"/>
    </w:p>
    <w:p w:rsidR="002F507E" w:rsidRPr="00B37637" w:rsidRDefault="002F507E" w:rsidP="002F507E">
      <w:pPr>
        <w:rPr>
          <w:rFonts w:cs="Arial"/>
          <w:b/>
        </w:rPr>
      </w:pPr>
      <w:r>
        <w:rPr>
          <w:rFonts w:cs="Arial"/>
          <w:b/>
          <w:noProof/>
          <w:lang w:eastAsia="es-CL"/>
        </w:rPr>
        <w:drawing>
          <wp:inline distT="0" distB="0" distL="0" distR="0" wp14:anchorId="00FB4EDE" wp14:editId="440D5B03">
            <wp:extent cx="5400040" cy="8153400"/>
            <wp:effectExtent l="19050" t="19050" r="10160" b="1905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400040" cy="8153400"/>
                    </a:xfrm>
                    <a:prstGeom prst="rect">
                      <a:avLst/>
                    </a:prstGeom>
                    <a:noFill/>
                    <a:ln w="9525">
                      <a:solidFill>
                        <a:srgbClr val="000000"/>
                      </a:solidFill>
                      <a:miter lim="800000"/>
                      <a:headEnd/>
                      <a:tailEnd/>
                    </a:ln>
                  </pic:spPr>
                </pic:pic>
              </a:graphicData>
            </a:graphic>
          </wp:inline>
        </w:drawing>
      </w:r>
    </w:p>
    <w:p w:rsidR="002F507E" w:rsidRDefault="002F507E" w:rsidP="002F507E">
      <w:pPr>
        <w:pStyle w:val="Subttulo"/>
        <w:rPr>
          <w:rFonts w:eastAsia="Batang"/>
        </w:rPr>
      </w:pPr>
    </w:p>
    <w:p w:rsidR="00292832" w:rsidRDefault="00292832" w:rsidP="002F507E">
      <w:pPr>
        <w:pStyle w:val="Subttulo"/>
        <w:rPr>
          <w:rFonts w:eastAsia="Batang"/>
        </w:rPr>
      </w:pPr>
      <w:bookmarkStart w:id="70" w:name="_Toc381976308"/>
    </w:p>
    <w:p w:rsidR="00292832" w:rsidRDefault="00292832" w:rsidP="002F507E">
      <w:pPr>
        <w:pStyle w:val="Subttulo"/>
        <w:rPr>
          <w:rFonts w:eastAsia="Batang"/>
        </w:rPr>
      </w:pPr>
    </w:p>
    <w:p w:rsidR="00292832" w:rsidRDefault="00292832" w:rsidP="002F507E">
      <w:pPr>
        <w:pStyle w:val="Subttulo"/>
        <w:rPr>
          <w:rFonts w:eastAsia="Batang"/>
        </w:rPr>
      </w:pPr>
    </w:p>
    <w:p w:rsidR="002F507E" w:rsidRPr="00B37637" w:rsidRDefault="002F507E" w:rsidP="002F507E">
      <w:pPr>
        <w:pStyle w:val="Subttulo"/>
        <w:rPr>
          <w:rFonts w:eastAsia="Batang"/>
        </w:rPr>
      </w:pPr>
      <w:r w:rsidRPr="00B37637">
        <w:rPr>
          <w:rFonts w:eastAsia="Batang"/>
        </w:rPr>
        <w:lastRenderedPageBreak/>
        <w:t>Lista de Asistencia Reunión de Trabajo. Ecozona Tarapacá Bajo</w:t>
      </w:r>
      <w:bookmarkEnd w:id="70"/>
    </w:p>
    <w:p w:rsidR="002F507E" w:rsidRPr="00B37637" w:rsidRDefault="002F507E" w:rsidP="002F507E">
      <w:pPr>
        <w:rPr>
          <w:rFonts w:eastAsia="Batang" w:cs="Arial"/>
          <w:b/>
        </w:rPr>
      </w:pPr>
      <w:r>
        <w:rPr>
          <w:rFonts w:eastAsia="Batang" w:cs="Arial"/>
          <w:b/>
          <w:noProof/>
          <w:lang w:eastAsia="es-CL"/>
        </w:rPr>
        <w:drawing>
          <wp:inline distT="0" distB="0" distL="0" distR="0" wp14:anchorId="4F695D0E" wp14:editId="1823B4A9">
            <wp:extent cx="5400040" cy="8479155"/>
            <wp:effectExtent l="0" t="0" r="0" b="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400040" cy="8479155"/>
                    </a:xfrm>
                    <a:prstGeom prst="rect">
                      <a:avLst/>
                    </a:prstGeom>
                    <a:noFill/>
                  </pic:spPr>
                </pic:pic>
              </a:graphicData>
            </a:graphic>
          </wp:inline>
        </w:drawing>
      </w:r>
    </w:p>
    <w:p w:rsidR="00292832" w:rsidRDefault="00292832" w:rsidP="002F507E">
      <w:pPr>
        <w:pStyle w:val="Subttulo"/>
        <w:rPr>
          <w:rFonts w:eastAsia="Batang"/>
        </w:rPr>
      </w:pPr>
      <w:bookmarkStart w:id="71" w:name="_Toc381976309"/>
    </w:p>
    <w:p w:rsidR="00292832" w:rsidRDefault="00292832" w:rsidP="002F507E">
      <w:pPr>
        <w:pStyle w:val="Subttulo"/>
        <w:rPr>
          <w:rFonts w:eastAsia="Batang"/>
        </w:rPr>
      </w:pPr>
    </w:p>
    <w:p w:rsidR="00292832" w:rsidRDefault="00292832" w:rsidP="002F507E">
      <w:pPr>
        <w:pStyle w:val="Subttulo"/>
        <w:rPr>
          <w:rFonts w:eastAsia="Batang"/>
        </w:rPr>
      </w:pPr>
    </w:p>
    <w:p w:rsidR="00292832" w:rsidRDefault="00292832" w:rsidP="002F507E">
      <w:pPr>
        <w:pStyle w:val="Subttulo"/>
        <w:rPr>
          <w:rFonts w:eastAsia="Batang"/>
        </w:rPr>
      </w:pPr>
    </w:p>
    <w:p w:rsidR="002F507E" w:rsidRPr="00B37637" w:rsidRDefault="002F507E" w:rsidP="002F507E">
      <w:pPr>
        <w:pStyle w:val="Subttulo"/>
        <w:rPr>
          <w:rFonts w:eastAsia="Batang"/>
        </w:rPr>
      </w:pPr>
      <w:r w:rsidRPr="00B37637">
        <w:rPr>
          <w:rFonts w:eastAsia="Batang"/>
        </w:rPr>
        <w:lastRenderedPageBreak/>
        <w:t>Lista de Asistencia Reunión de Trabajo. Ecozona Tarapacá Bajo</w:t>
      </w:r>
      <w:bookmarkEnd w:id="71"/>
    </w:p>
    <w:p w:rsidR="002F507E" w:rsidRPr="00B37637" w:rsidRDefault="002F507E" w:rsidP="002F507E">
      <w:pPr>
        <w:rPr>
          <w:rFonts w:eastAsia="Batang" w:cs="Arial"/>
          <w:b/>
        </w:rPr>
      </w:pPr>
      <w:r>
        <w:rPr>
          <w:rFonts w:eastAsia="Batang" w:cs="Arial"/>
          <w:b/>
          <w:noProof/>
          <w:lang w:eastAsia="es-CL"/>
        </w:rPr>
        <w:drawing>
          <wp:inline distT="0" distB="0" distL="0" distR="0" wp14:anchorId="2CD67151" wp14:editId="39C5F390">
            <wp:extent cx="5400040" cy="8353425"/>
            <wp:effectExtent l="0" t="0" r="0" b="9525"/>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400040" cy="8353425"/>
                    </a:xfrm>
                    <a:prstGeom prst="rect">
                      <a:avLst/>
                    </a:prstGeom>
                    <a:noFill/>
                  </pic:spPr>
                </pic:pic>
              </a:graphicData>
            </a:graphic>
          </wp:inline>
        </w:drawing>
      </w:r>
    </w:p>
    <w:p w:rsidR="00292832" w:rsidRDefault="00292832" w:rsidP="002F507E">
      <w:pPr>
        <w:pStyle w:val="Subttulo"/>
        <w:rPr>
          <w:rFonts w:eastAsia="Batang"/>
        </w:rPr>
      </w:pPr>
      <w:bookmarkStart w:id="72" w:name="_Toc381976310"/>
    </w:p>
    <w:p w:rsidR="00292832" w:rsidRDefault="00292832" w:rsidP="002F507E">
      <w:pPr>
        <w:pStyle w:val="Subttulo"/>
        <w:rPr>
          <w:rFonts w:eastAsia="Batang"/>
        </w:rPr>
      </w:pPr>
    </w:p>
    <w:p w:rsidR="00292832" w:rsidRDefault="00292832" w:rsidP="002F507E">
      <w:pPr>
        <w:pStyle w:val="Subttulo"/>
        <w:rPr>
          <w:rFonts w:eastAsia="Batang"/>
        </w:rPr>
      </w:pPr>
    </w:p>
    <w:p w:rsidR="00292832" w:rsidRDefault="00292832" w:rsidP="002F507E">
      <w:pPr>
        <w:pStyle w:val="Subttulo"/>
        <w:rPr>
          <w:rFonts w:eastAsia="Batang"/>
        </w:rPr>
      </w:pPr>
    </w:p>
    <w:p w:rsidR="002F507E" w:rsidRPr="0089563E" w:rsidRDefault="002F507E" w:rsidP="002F507E">
      <w:pPr>
        <w:pStyle w:val="Subttulo"/>
      </w:pPr>
      <w:r w:rsidRPr="0089563E">
        <w:rPr>
          <w:rStyle w:val="nfasis"/>
          <w:rFonts w:cs="Arial"/>
          <w:i w:val="0"/>
        </w:rPr>
        <w:lastRenderedPageBreak/>
        <w:t>Carta dirigida al presidente de la comunidad indígena de Aymara de Tarapacá Bajo.</w:t>
      </w:r>
      <w:bookmarkEnd w:id="72"/>
    </w:p>
    <w:p w:rsidR="002F507E" w:rsidRPr="00B37637" w:rsidRDefault="002F507E" w:rsidP="002F507E">
      <w:pPr>
        <w:rPr>
          <w:rFonts w:eastAsia="Batang" w:cs="Arial"/>
          <w:b/>
        </w:rPr>
      </w:pPr>
      <w:r>
        <w:rPr>
          <w:rFonts w:cs="Arial"/>
          <w:noProof/>
          <w:lang w:eastAsia="es-CL"/>
        </w:rPr>
        <w:drawing>
          <wp:inline distT="0" distB="0" distL="0" distR="0" wp14:anchorId="7A1DAB8F" wp14:editId="5F4B7B64">
            <wp:extent cx="5400040" cy="8177530"/>
            <wp:effectExtent l="19050" t="19050" r="10160" b="1397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400040" cy="8177530"/>
                    </a:xfrm>
                    <a:prstGeom prst="rect">
                      <a:avLst/>
                    </a:prstGeom>
                    <a:noFill/>
                    <a:ln w="19050" cmpd="sng">
                      <a:solidFill>
                        <a:schemeClr val="tx1">
                          <a:lumMod val="100000"/>
                          <a:lumOff val="0"/>
                        </a:schemeClr>
                      </a:solidFill>
                      <a:miter lim="800000"/>
                      <a:headEnd/>
                      <a:tailEnd/>
                    </a:ln>
                    <a:effectLst/>
                  </pic:spPr>
                </pic:pic>
              </a:graphicData>
            </a:graphic>
          </wp:inline>
        </w:drawing>
      </w:r>
    </w:p>
    <w:p w:rsidR="002F507E" w:rsidRPr="00B37637" w:rsidRDefault="002F507E" w:rsidP="002F507E">
      <w:pPr>
        <w:rPr>
          <w:rFonts w:eastAsia="Batang" w:cs="Arial"/>
          <w:b/>
        </w:rPr>
      </w:pPr>
    </w:p>
    <w:p w:rsidR="00292832" w:rsidRDefault="00292832" w:rsidP="002F507E">
      <w:pPr>
        <w:pStyle w:val="Subttulo"/>
        <w:rPr>
          <w:rFonts w:eastAsia="Batang"/>
        </w:rPr>
      </w:pPr>
      <w:bookmarkStart w:id="73" w:name="_Toc381976311"/>
    </w:p>
    <w:p w:rsidR="00292832" w:rsidRDefault="00292832" w:rsidP="002F507E">
      <w:pPr>
        <w:pStyle w:val="Subttulo"/>
        <w:rPr>
          <w:rFonts w:eastAsia="Batang"/>
        </w:rPr>
      </w:pPr>
    </w:p>
    <w:p w:rsidR="002F507E" w:rsidRPr="003D20B1" w:rsidRDefault="002F507E" w:rsidP="002F507E">
      <w:pPr>
        <w:pStyle w:val="Subttulo"/>
        <w:rPr>
          <w:rFonts w:eastAsia="Batang"/>
        </w:rPr>
      </w:pPr>
      <w:r w:rsidRPr="003D20B1">
        <w:rPr>
          <w:rStyle w:val="nfasis"/>
          <w:i w:val="0"/>
          <w:iCs w:val="0"/>
        </w:rPr>
        <w:lastRenderedPageBreak/>
        <w:t>Carta dirigida al presidente de la comunidad indígena de Aymara de Troncal Cabecera de Quillahuasa. Tarapacá Bajo</w:t>
      </w:r>
      <w:r w:rsidRPr="003D20B1">
        <w:rPr>
          <w:rFonts w:eastAsia="Batang"/>
        </w:rPr>
        <w:t>.</w:t>
      </w:r>
      <w:bookmarkEnd w:id="73"/>
    </w:p>
    <w:p w:rsidR="002F507E" w:rsidRPr="00B37637" w:rsidRDefault="002F507E" w:rsidP="002F507E">
      <w:pPr>
        <w:rPr>
          <w:rFonts w:eastAsia="Batang" w:cs="Arial"/>
          <w:b/>
        </w:rPr>
      </w:pPr>
      <w:r>
        <w:rPr>
          <w:rFonts w:eastAsia="Batang" w:cs="Arial"/>
          <w:b/>
          <w:noProof/>
          <w:lang w:eastAsia="es-CL"/>
        </w:rPr>
        <w:drawing>
          <wp:inline distT="0" distB="0" distL="0" distR="0" wp14:anchorId="6DC9A17D" wp14:editId="6B452368">
            <wp:extent cx="5400040" cy="8115300"/>
            <wp:effectExtent l="19050" t="19050" r="10160" b="19050"/>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400040" cy="8115300"/>
                    </a:xfrm>
                    <a:prstGeom prst="rect">
                      <a:avLst/>
                    </a:prstGeom>
                    <a:noFill/>
                    <a:ln w="9525">
                      <a:solidFill>
                        <a:srgbClr val="000000"/>
                      </a:solidFill>
                      <a:miter lim="800000"/>
                      <a:headEnd/>
                      <a:tailEnd/>
                    </a:ln>
                  </pic:spPr>
                </pic:pic>
              </a:graphicData>
            </a:graphic>
          </wp:inline>
        </w:drawing>
      </w:r>
    </w:p>
    <w:p w:rsidR="00292832" w:rsidRDefault="00292832" w:rsidP="002F507E">
      <w:pPr>
        <w:pStyle w:val="Subttulo"/>
        <w:rPr>
          <w:rFonts w:eastAsia="Batang"/>
        </w:rPr>
      </w:pPr>
      <w:bookmarkStart w:id="74" w:name="_Toc381976312"/>
    </w:p>
    <w:p w:rsidR="00292832" w:rsidRDefault="00292832" w:rsidP="002F507E">
      <w:pPr>
        <w:pStyle w:val="Subttulo"/>
        <w:rPr>
          <w:rFonts w:eastAsia="Batang"/>
        </w:rPr>
      </w:pPr>
    </w:p>
    <w:p w:rsidR="00292832" w:rsidRDefault="00292832" w:rsidP="002F507E">
      <w:pPr>
        <w:pStyle w:val="Subttulo"/>
        <w:rPr>
          <w:rFonts w:eastAsia="Batang"/>
        </w:rPr>
      </w:pPr>
    </w:p>
    <w:p w:rsidR="002F507E" w:rsidRDefault="002F507E" w:rsidP="002F507E">
      <w:pPr>
        <w:pStyle w:val="Subttulo"/>
        <w:rPr>
          <w:rFonts w:eastAsia="Batang"/>
        </w:rPr>
      </w:pPr>
      <w:r w:rsidRPr="004E40A3">
        <w:rPr>
          <w:rFonts w:eastAsia="Batang"/>
        </w:rPr>
        <w:lastRenderedPageBreak/>
        <w:t>Transcripción reunión para organizar y estructurar observaciones, demandas y compensaciones del ADI JIWASA ORAJE en relación con el proyecto. Ecozona Camiña Alto y Camiña Bajo.</w:t>
      </w:r>
      <w:bookmarkEnd w:id="74"/>
    </w:p>
    <w:p w:rsidR="002F507E" w:rsidRPr="00B37637" w:rsidRDefault="002F507E" w:rsidP="002F507E">
      <w:pPr>
        <w:pStyle w:val="Ttulo"/>
        <w:jc w:val="both"/>
        <w:rPr>
          <w:rFonts w:cs="Arial"/>
          <w:lang w:val="es-CL"/>
        </w:rPr>
      </w:pPr>
      <w:r w:rsidRPr="00B37637">
        <w:rPr>
          <w:rFonts w:cs="Arial"/>
          <w:lang w:val="es-CL"/>
        </w:rPr>
        <w:t xml:space="preserve">ACTA REUNIÓN DE TRABAJO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10"/>
        <w:gridCol w:w="2264"/>
        <w:gridCol w:w="2872"/>
      </w:tblGrid>
      <w:tr w:rsidR="002F507E" w:rsidRPr="00B37637" w:rsidTr="00CB2932">
        <w:tc>
          <w:tcPr>
            <w:tcW w:w="9781" w:type="dxa"/>
            <w:gridSpan w:val="3"/>
          </w:tcPr>
          <w:p w:rsidR="002F507E" w:rsidRPr="00B37637" w:rsidRDefault="002F507E" w:rsidP="00CB2932">
            <w:pPr>
              <w:widowControl w:val="0"/>
              <w:autoSpaceDE w:val="0"/>
              <w:autoSpaceDN w:val="0"/>
              <w:adjustRightInd w:val="0"/>
              <w:rPr>
                <w:rFonts w:cs="Arial"/>
                <w:b/>
              </w:rPr>
            </w:pPr>
            <w:r w:rsidRPr="00B37637">
              <w:rPr>
                <w:rFonts w:cs="Arial"/>
                <w:b/>
              </w:rPr>
              <w:t xml:space="preserve">Proyecto: </w:t>
            </w:r>
            <w:r w:rsidRPr="00B37637">
              <w:rPr>
                <w:rFonts w:cs="Arial"/>
              </w:rPr>
              <w:t>Alternativas de Acceso a Iquique</w:t>
            </w:r>
          </w:p>
        </w:tc>
      </w:tr>
      <w:tr w:rsidR="002F507E" w:rsidRPr="00B37637" w:rsidTr="00CB2932">
        <w:tc>
          <w:tcPr>
            <w:tcW w:w="9781" w:type="dxa"/>
            <w:gridSpan w:val="3"/>
          </w:tcPr>
          <w:p w:rsidR="002F507E" w:rsidRPr="00B37637" w:rsidRDefault="002F507E" w:rsidP="00CB2932">
            <w:pPr>
              <w:widowControl w:val="0"/>
              <w:autoSpaceDE w:val="0"/>
              <w:autoSpaceDN w:val="0"/>
              <w:adjustRightInd w:val="0"/>
              <w:rPr>
                <w:rFonts w:cs="Arial"/>
                <w:b/>
              </w:rPr>
            </w:pPr>
            <w:r w:rsidRPr="00B37637">
              <w:rPr>
                <w:rFonts w:cs="Arial"/>
                <w:b/>
              </w:rPr>
              <w:t xml:space="preserve">Consejero Teritorial ADI: </w:t>
            </w:r>
            <w:r w:rsidRPr="00B37637">
              <w:rPr>
                <w:rFonts w:cs="Arial"/>
              </w:rPr>
              <w:t>Esteban García Cáceres</w:t>
            </w:r>
          </w:p>
        </w:tc>
      </w:tr>
      <w:tr w:rsidR="002F507E" w:rsidRPr="00B37637" w:rsidTr="00CB2932">
        <w:tc>
          <w:tcPr>
            <w:tcW w:w="9781" w:type="dxa"/>
            <w:gridSpan w:val="3"/>
          </w:tcPr>
          <w:p w:rsidR="002F507E" w:rsidRPr="00B37637" w:rsidRDefault="002F507E" w:rsidP="00CB2932">
            <w:pPr>
              <w:widowControl w:val="0"/>
              <w:autoSpaceDE w:val="0"/>
              <w:autoSpaceDN w:val="0"/>
              <w:adjustRightInd w:val="0"/>
              <w:rPr>
                <w:rFonts w:cs="Arial"/>
                <w:b/>
              </w:rPr>
            </w:pPr>
            <w:r w:rsidRPr="00B37637">
              <w:rPr>
                <w:rFonts w:cs="Arial"/>
                <w:b/>
              </w:rPr>
              <w:t xml:space="preserve">Lugar de reunión: </w:t>
            </w:r>
            <w:r w:rsidRPr="00B37637">
              <w:rPr>
                <w:rFonts w:cs="Arial"/>
              </w:rPr>
              <w:t>Localidad de Camiña</w:t>
            </w:r>
          </w:p>
        </w:tc>
      </w:tr>
      <w:tr w:rsidR="002F507E" w:rsidRPr="00B37637" w:rsidTr="00CB2932">
        <w:tc>
          <w:tcPr>
            <w:tcW w:w="4219" w:type="dxa"/>
          </w:tcPr>
          <w:p w:rsidR="002F507E" w:rsidRPr="00B37637" w:rsidRDefault="002F507E" w:rsidP="00CB2932">
            <w:pPr>
              <w:widowControl w:val="0"/>
              <w:autoSpaceDE w:val="0"/>
              <w:autoSpaceDN w:val="0"/>
              <w:adjustRightInd w:val="0"/>
              <w:rPr>
                <w:rFonts w:cs="Arial"/>
              </w:rPr>
            </w:pPr>
            <w:r w:rsidRPr="00B37637">
              <w:rPr>
                <w:rFonts w:cs="Arial"/>
                <w:b/>
              </w:rPr>
              <w:t xml:space="preserve">Tipo de Reunión: </w:t>
            </w:r>
            <w:r w:rsidRPr="00B37637">
              <w:rPr>
                <w:rFonts w:cs="Arial"/>
              </w:rPr>
              <w:t>de Trabajo</w:t>
            </w:r>
          </w:p>
        </w:tc>
        <w:tc>
          <w:tcPr>
            <w:tcW w:w="2410" w:type="dxa"/>
          </w:tcPr>
          <w:p w:rsidR="002F507E" w:rsidRPr="00B37637" w:rsidRDefault="002F507E" w:rsidP="00CB2932">
            <w:pPr>
              <w:widowControl w:val="0"/>
              <w:autoSpaceDE w:val="0"/>
              <w:autoSpaceDN w:val="0"/>
              <w:adjustRightInd w:val="0"/>
              <w:rPr>
                <w:rFonts w:cs="Arial"/>
                <w:b/>
              </w:rPr>
            </w:pPr>
            <w:r w:rsidRPr="00B37637">
              <w:rPr>
                <w:rFonts w:cs="Arial"/>
                <w:b/>
              </w:rPr>
              <w:t>Fecha:</w:t>
            </w:r>
            <w:r w:rsidRPr="00B37637">
              <w:rPr>
                <w:rFonts w:cs="Arial"/>
              </w:rPr>
              <w:t xml:space="preserve"> 27/03/2012</w:t>
            </w:r>
          </w:p>
        </w:tc>
        <w:tc>
          <w:tcPr>
            <w:tcW w:w="3152" w:type="dxa"/>
          </w:tcPr>
          <w:p w:rsidR="002F507E" w:rsidRPr="00B37637" w:rsidRDefault="002F507E" w:rsidP="00CB2932">
            <w:pPr>
              <w:widowControl w:val="0"/>
              <w:autoSpaceDE w:val="0"/>
              <w:autoSpaceDN w:val="0"/>
              <w:adjustRightInd w:val="0"/>
              <w:rPr>
                <w:rFonts w:cs="Arial"/>
              </w:rPr>
            </w:pPr>
            <w:r w:rsidRPr="00B37637">
              <w:rPr>
                <w:rFonts w:cs="Arial"/>
                <w:b/>
              </w:rPr>
              <w:t>Horario:</w:t>
            </w:r>
            <w:r w:rsidRPr="00B37637">
              <w:rPr>
                <w:rFonts w:cs="Arial"/>
              </w:rPr>
              <w:t xml:space="preserve"> 15:00 hrs.</w:t>
            </w:r>
          </w:p>
        </w:tc>
      </w:tr>
      <w:tr w:rsidR="002F507E" w:rsidRPr="00B37637" w:rsidTr="00CB2932">
        <w:trPr>
          <w:trHeight w:val="78"/>
        </w:trPr>
        <w:tc>
          <w:tcPr>
            <w:tcW w:w="9781" w:type="dxa"/>
            <w:gridSpan w:val="3"/>
          </w:tcPr>
          <w:p w:rsidR="002F507E" w:rsidRPr="00B37637" w:rsidRDefault="002F507E" w:rsidP="00CB2932">
            <w:pPr>
              <w:pStyle w:val="Textoindependiente"/>
              <w:rPr>
                <w:rFonts w:cs="Arial"/>
                <w:szCs w:val="24"/>
                <w:lang w:val="es-CL"/>
              </w:rPr>
            </w:pPr>
            <w:r w:rsidRPr="00B37637">
              <w:rPr>
                <w:rFonts w:cs="Arial"/>
                <w:szCs w:val="24"/>
                <w:lang w:val="es-CL"/>
              </w:rPr>
              <w:t>Temas a Tratar:</w:t>
            </w:r>
          </w:p>
          <w:p w:rsidR="002F507E" w:rsidRPr="00B37637" w:rsidRDefault="002F507E" w:rsidP="002F507E">
            <w:pPr>
              <w:pStyle w:val="Textoindependiente"/>
              <w:widowControl/>
              <w:numPr>
                <w:ilvl w:val="0"/>
                <w:numId w:val="4"/>
              </w:numPr>
              <w:overflowPunct/>
              <w:autoSpaceDE/>
              <w:autoSpaceDN/>
              <w:adjustRightInd/>
              <w:ind w:left="0" w:firstLine="0"/>
              <w:textAlignment w:val="auto"/>
              <w:rPr>
                <w:rFonts w:cs="Arial"/>
                <w:b/>
                <w:szCs w:val="24"/>
                <w:lang w:val="es-CL"/>
              </w:rPr>
            </w:pPr>
            <w:r w:rsidRPr="00B37637">
              <w:rPr>
                <w:rFonts w:cs="Arial"/>
                <w:szCs w:val="24"/>
                <w:lang w:val="es-CL"/>
              </w:rPr>
              <w:t>Exposición Proyecto Alternativas de acceso a Iquique</w:t>
            </w:r>
          </w:p>
        </w:tc>
      </w:tr>
      <w:tr w:rsidR="002F507E" w:rsidRPr="00B37637" w:rsidTr="00CB2932">
        <w:trPr>
          <w:trHeight w:val="116"/>
        </w:trPr>
        <w:tc>
          <w:tcPr>
            <w:tcW w:w="9781" w:type="dxa"/>
            <w:gridSpan w:val="3"/>
          </w:tcPr>
          <w:p w:rsidR="002F507E" w:rsidRPr="00B37637" w:rsidRDefault="002F507E" w:rsidP="00CB2932">
            <w:pPr>
              <w:pStyle w:val="Textoindependiente"/>
              <w:rPr>
                <w:rFonts w:cs="Arial"/>
                <w:szCs w:val="24"/>
                <w:lang w:val="es-CL"/>
              </w:rPr>
            </w:pPr>
            <w:r w:rsidRPr="00B37637">
              <w:rPr>
                <w:rFonts w:cs="Arial"/>
                <w:szCs w:val="24"/>
                <w:u w:val="single"/>
                <w:lang w:val="es-CL"/>
              </w:rPr>
              <w:t>Acuerdos y tópicos relevantes</w:t>
            </w:r>
            <w:r w:rsidRPr="00B37637">
              <w:rPr>
                <w:rFonts w:cs="Arial"/>
                <w:szCs w:val="24"/>
                <w:lang w:val="es-CL"/>
              </w:rPr>
              <w:t>:</w:t>
            </w:r>
          </w:p>
          <w:p w:rsidR="002F507E" w:rsidRPr="00B37637" w:rsidRDefault="002F507E" w:rsidP="00CB2932">
            <w:pPr>
              <w:pStyle w:val="Textoindependiente"/>
              <w:rPr>
                <w:rFonts w:cs="Arial"/>
                <w:szCs w:val="24"/>
                <w:lang w:val="es-CL"/>
              </w:rPr>
            </w:pPr>
            <w:r w:rsidRPr="00B37637">
              <w:rPr>
                <w:rFonts w:cs="Arial"/>
                <w:szCs w:val="24"/>
                <w:lang w:val="es-CL"/>
              </w:rPr>
              <w:t>El profesional de la Unap Sergio Videla</w:t>
            </w:r>
            <w:r w:rsidRPr="00B37637">
              <w:rPr>
                <w:rFonts w:cs="Arial"/>
                <w:b/>
                <w:szCs w:val="24"/>
                <w:lang w:val="es-CL"/>
              </w:rPr>
              <w:t>,</w:t>
            </w:r>
            <w:r w:rsidRPr="00B37637">
              <w:rPr>
                <w:rFonts w:cs="Arial"/>
                <w:szCs w:val="24"/>
                <w:lang w:val="es-CL"/>
              </w:rPr>
              <w:t xml:space="preserve"> hace exposición del proyecto del M.O.P, “Alternativas de Acceso a Iquique”, haciendo alusión a los temas de:</w:t>
            </w:r>
          </w:p>
          <w:p w:rsidR="002F507E" w:rsidRPr="00B37637" w:rsidRDefault="002F507E" w:rsidP="00CB2932">
            <w:pPr>
              <w:pStyle w:val="Textoindependiente"/>
              <w:widowControl/>
              <w:tabs>
                <w:tab w:val="left" w:pos="426"/>
              </w:tabs>
              <w:overflowPunct/>
              <w:autoSpaceDE/>
              <w:autoSpaceDN/>
              <w:adjustRightInd/>
              <w:textAlignment w:val="auto"/>
              <w:rPr>
                <w:rFonts w:cs="Arial"/>
                <w:szCs w:val="24"/>
                <w:lang w:val="es-CL"/>
              </w:rPr>
            </w:pPr>
            <w:r w:rsidRPr="00B37637">
              <w:rPr>
                <w:rFonts w:cs="Arial"/>
                <w:szCs w:val="24"/>
                <w:lang w:val="es-CL"/>
              </w:rPr>
              <w:t>- Características de la concesión.</w:t>
            </w:r>
          </w:p>
          <w:p w:rsidR="002F507E" w:rsidRPr="00B37637" w:rsidRDefault="002F507E" w:rsidP="00CB2932">
            <w:pPr>
              <w:pStyle w:val="Textoindependiente"/>
              <w:widowControl/>
              <w:tabs>
                <w:tab w:val="left" w:pos="426"/>
              </w:tabs>
              <w:overflowPunct/>
              <w:autoSpaceDE/>
              <w:autoSpaceDN/>
              <w:adjustRightInd/>
              <w:textAlignment w:val="auto"/>
              <w:rPr>
                <w:rFonts w:cs="Arial"/>
                <w:szCs w:val="24"/>
                <w:lang w:val="es-CL"/>
              </w:rPr>
            </w:pPr>
            <w:r w:rsidRPr="00B37637">
              <w:rPr>
                <w:rFonts w:cs="Arial"/>
                <w:szCs w:val="24"/>
                <w:lang w:val="es-CL"/>
              </w:rPr>
              <w:t>- Características de la Nueva Carretera.</w:t>
            </w:r>
          </w:p>
          <w:p w:rsidR="002F507E" w:rsidRPr="00B37637" w:rsidRDefault="002F507E" w:rsidP="00CB2932">
            <w:pPr>
              <w:pStyle w:val="Textoindependiente"/>
              <w:rPr>
                <w:rFonts w:cs="Arial"/>
                <w:szCs w:val="24"/>
                <w:lang w:val="es-CL"/>
              </w:rPr>
            </w:pPr>
            <w:r w:rsidRPr="00B37637">
              <w:rPr>
                <w:rFonts w:cs="Arial"/>
                <w:szCs w:val="24"/>
                <w:lang w:val="es-CL"/>
              </w:rPr>
              <w:t xml:space="preserve">Catherine Blanco, profesional de la Unap, explica el por qué de la reunión, y el tema en relación a las observaciones, demandas y compensación. Cede la palabra a los dirigentes, para que hagan sus observaciones. Explica también las posturas de las otras ecozonas, como Isluga y Cariquima. Tales como reuniones posteriores que harán para tomar una decisión. O peajes diferenciados, etc. </w:t>
            </w:r>
          </w:p>
          <w:p w:rsidR="002F507E" w:rsidRPr="00B37637" w:rsidRDefault="002F507E" w:rsidP="00CB2932">
            <w:pPr>
              <w:pStyle w:val="Textoindependiente"/>
              <w:rPr>
                <w:rFonts w:cs="Arial"/>
                <w:szCs w:val="24"/>
                <w:lang w:val="es-CL"/>
              </w:rPr>
            </w:pPr>
            <w:r w:rsidRPr="00B37637">
              <w:rPr>
                <w:rFonts w:cs="Arial"/>
                <w:szCs w:val="24"/>
                <w:lang w:val="es-CL"/>
              </w:rPr>
              <w:t>Sergio Videla, explica nuevamente el tema de las fechas de los trabajos de la concesionaria, especificando que los trabajos comienzan el segundo semestre del 2012 y la carretera comenzaría a funcionar el 2014.</w:t>
            </w:r>
          </w:p>
          <w:p w:rsidR="002F507E" w:rsidRPr="00B37637" w:rsidRDefault="002F507E" w:rsidP="00CB2932">
            <w:pPr>
              <w:pStyle w:val="Textoindependiente"/>
              <w:rPr>
                <w:rFonts w:cs="Arial"/>
                <w:szCs w:val="24"/>
                <w:lang w:val="es-CL"/>
              </w:rPr>
            </w:pPr>
            <w:r w:rsidRPr="00B37637">
              <w:rPr>
                <w:rFonts w:cs="Arial"/>
                <w:szCs w:val="24"/>
                <w:lang w:val="es-CL"/>
              </w:rPr>
              <w:t>Otro de los dirigentes</w:t>
            </w:r>
            <w:r w:rsidRPr="00B37637">
              <w:rPr>
                <w:rFonts w:cs="Arial"/>
                <w:b/>
                <w:szCs w:val="24"/>
                <w:lang w:val="es-CL"/>
              </w:rPr>
              <w:t xml:space="preserve"> </w:t>
            </w:r>
            <w:r w:rsidRPr="00B37637">
              <w:rPr>
                <w:rFonts w:cs="Arial"/>
                <w:szCs w:val="24"/>
                <w:lang w:val="es-CL"/>
              </w:rPr>
              <w:t>plantea que “si la tarifa va a subir cada año, afectaría a los pequeños agricultores, más aún con la catástrofe del agua en la comuna de Camiña”. Propone que nos dé un subsidio o que lo dejen nulo. “Porque tengo entendido que en otras ciudades donde se han instalado carretera concesionada a los pequeños agricultores le han dado libre”.</w:t>
            </w:r>
          </w:p>
          <w:p w:rsidR="002F507E" w:rsidRPr="00B37637" w:rsidRDefault="002F507E" w:rsidP="00CB2932">
            <w:pPr>
              <w:pStyle w:val="Textoindependiente"/>
              <w:rPr>
                <w:rFonts w:cs="Arial"/>
                <w:szCs w:val="24"/>
                <w:lang w:val="es-CL"/>
              </w:rPr>
            </w:pPr>
            <w:r w:rsidRPr="00B37637">
              <w:rPr>
                <w:rFonts w:cs="Arial"/>
                <w:szCs w:val="24"/>
                <w:lang w:val="es-CL"/>
              </w:rPr>
              <w:t>Liborio Flores, dirigente, dice que “tenemos que decidirlo en unos días más, no darle la respuesta definitiva hoy, porque tenemos que preguntarle al resto de nuestra comunidad.</w:t>
            </w:r>
          </w:p>
          <w:p w:rsidR="002F507E" w:rsidRPr="00B37637" w:rsidRDefault="002F507E" w:rsidP="00CB2932">
            <w:pPr>
              <w:pStyle w:val="Textoindependiente"/>
              <w:rPr>
                <w:rFonts w:cs="Arial"/>
                <w:szCs w:val="24"/>
                <w:lang w:val="es-CL"/>
              </w:rPr>
            </w:pPr>
            <w:r w:rsidRPr="00B37637">
              <w:rPr>
                <w:rFonts w:cs="Arial"/>
                <w:szCs w:val="24"/>
                <w:lang w:val="es-CL"/>
              </w:rPr>
              <w:t>“Yo creo que la respuesta definitiva o la demanda va ser no pagar peaje. Porque acá somos valles chiquitos, no vamos a pasar 20 ó 30 camiones. Y además el peaje gratis va hacer para la gente de Camiña, se va a identificar”.</w:t>
            </w:r>
          </w:p>
          <w:p w:rsidR="002F507E" w:rsidRPr="00B37637" w:rsidRDefault="002F507E" w:rsidP="00CB2932">
            <w:pPr>
              <w:pStyle w:val="Textoindependiente"/>
              <w:rPr>
                <w:rFonts w:cs="Arial"/>
                <w:szCs w:val="24"/>
                <w:lang w:val="es-CL"/>
              </w:rPr>
            </w:pPr>
            <w:r w:rsidRPr="00B37637">
              <w:rPr>
                <w:rFonts w:cs="Arial"/>
                <w:szCs w:val="24"/>
                <w:lang w:val="es-CL"/>
              </w:rPr>
              <w:t xml:space="preserve"> Catherine Blanco explica que en otra ecozona, se había propuesto identificar a las personas pertenecientes al área de desarrollo indígena, a través de una credencial, y donde el dirigente ADI lleve un catastro.</w:t>
            </w:r>
          </w:p>
          <w:p w:rsidR="002F507E" w:rsidRPr="00B37637" w:rsidRDefault="002F507E" w:rsidP="00CB2932">
            <w:pPr>
              <w:pStyle w:val="Textoindependiente"/>
              <w:rPr>
                <w:rFonts w:cs="Arial"/>
                <w:szCs w:val="24"/>
                <w:lang w:val="es-CL"/>
              </w:rPr>
            </w:pPr>
            <w:r w:rsidRPr="00B37637">
              <w:rPr>
                <w:rFonts w:cs="Arial"/>
                <w:szCs w:val="24"/>
                <w:lang w:val="es-CL"/>
              </w:rPr>
              <w:lastRenderedPageBreak/>
              <w:t>Un dirigente</w:t>
            </w:r>
            <w:r w:rsidRPr="00B37637">
              <w:rPr>
                <w:rFonts w:cs="Arial"/>
                <w:b/>
                <w:szCs w:val="24"/>
                <w:lang w:val="es-CL"/>
              </w:rPr>
              <w:t xml:space="preserve"> </w:t>
            </w:r>
            <w:r w:rsidRPr="00B37637">
              <w:rPr>
                <w:rFonts w:cs="Arial"/>
                <w:szCs w:val="24"/>
                <w:lang w:val="es-CL"/>
              </w:rPr>
              <w:t>consulta cómo se va a diferenciar entre la gente que vive en las comunidades y las que viven en Iquique.</w:t>
            </w:r>
          </w:p>
          <w:p w:rsidR="002F507E" w:rsidRPr="00B37637" w:rsidRDefault="002F507E" w:rsidP="00CB2932">
            <w:pPr>
              <w:pStyle w:val="Textoindependiente"/>
              <w:rPr>
                <w:rFonts w:cs="Arial"/>
                <w:szCs w:val="24"/>
                <w:lang w:val="es-CL"/>
              </w:rPr>
            </w:pPr>
            <w:r w:rsidRPr="00B37637">
              <w:rPr>
                <w:rFonts w:cs="Arial"/>
                <w:szCs w:val="24"/>
                <w:lang w:val="es-CL"/>
              </w:rPr>
              <w:t>La profesional Catherine Blanco explica, que por lo mismo sería una buena idea que la credencial se manejara a través del dirigente ADI, por que el podría llevar un catastro de la gente que vive o no en la quebrada.</w:t>
            </w:r>
          </w:p>
          <w:p w:rsidR="002F507E" w:rsidRPr="00B37637" w:rsidRDefault="002F507E" w:rsidP="00CB2932">
            <w:pPr>
              <w:pStyle w:val="Textoindependiente"/>
              <w:rPr>
                <w:rFonts w:cs="Arial"/>
                <w:szCs w:val="24"/>
                <w:lang w:val="es-CL"/>
              </w:rPr>
            </w:pPr>
            <w:r w:rsidRPr="00B37637">
              <w:rPr>
                <w:rFonts w:cs="Arial"/>
                <w:szCs w:val="24"/>
                <w:lang w:val="es-CL"/>
              </w:rPr>
              <w:t>“Bueno yo he estado asistiendo a varias de estas reuniones, no solo en Camiña, sino en distintas comunas como Iquique, Pozo Almonte incluso Colchane, donde se ha estado entregando esta información y donde ha participado la UNAP, la cual nos representa. Al principio los ADIs de otras ecozonas dijeron no, y no llegaron a un consenso, si al final el proyecto se va hacer igual. Aquí si decimos no, no vamos a parar el proyecto. Entonces, qué se está buscando aquí, varias alternativas, tenemos peaje diferenciado, ruta alternativa o tarifa libre, la cual es un poco más difícil. En cuanto a la tarifa diferencial hay más opciones, pero un camino alternativo bien hecho tampoco va a ser, porque el M.O.P. está invirtiendo para qué vaya hacer otro camino igual a la autopista, pero si es más viable un camino regular, siendo una alternativa mejorar el camino de Caleta Buena. Esa era una alternativa, Pero este camino no le conviene, a Pica, ni a Pozo Almonte, por que tendrían que tirarse para Huara, nos conviene a Colchane, Camiña, Cariquima”. Manifestó Esteban García, consejero territorial.</w:t>
            </w:r>
          </w:p>
          <w:p w:rsidR="002F507E" w:rsidRPr="00B37637" w:rsidRDefault="002F507E" w:rsidP="00CB2932">
            <w:pPr>
              <w:pStyle w:val="Textoindependiente"/>
              <w:rPr>
                <w:rFonts w:cs="Arial"/>
                <w:szCs w:val="24"/>
                <w:lang w:val="es-CL"/>
              </w:rPr>
            </w:pPr>
            <w:r w:rsidRPr="00B37637">
              <w:rPr>
                <w:rFonts w:cs="Arial"/>
                <w:szCs w:val="24"/>
                <w:lang w:val="es-CL"/>
              </w:rPr>
              <w:t>“Siempre se hace un camino, porque ese camino que usan para construir la carretera concesionada, por lo que ese camino se puede usar. O sea, de que va haber camino va haber, quizás no asfaltado pero va a estar ahí, porque lo tienen que hacer para que transiten las maquinarias que van a construir la carretera”.</w:t>
            </w:r>
          </w:p>
          <w:p w:rsidR="002F507E" w:rsidRPr="00B37637" w:rsidRDefault="002F507E" w:rsidP="00CB2932">
            <w:pPr>
              <w:pStyle w:val="Textoindependiente"/>
              <w:rPr>
                <w:rFonts w:cs="Arial"/>
                <w:szCs w:val="24"/>
                <w:lang w:val="es-CL"/>
              </w:rPr>
            </w:pPr>
            <w:r w:rsidRPr="00B37637">
              <w:rPr>
                <w:rFonts w:cs="Arial"/>
                <w:szCs w:val="24"/>
                <w:lang w:val="es-CL"/>
              </w:rPr>
              <w:t xml:space="preserve">Catherine Blanco; vuelve a plantear que este proyecto no se debe acoger a la consulta, que el MOP lo está haciendo en el contexto de las buenas prácticas, por lo que deben ver bien lo que va a demandar del proyecto. Explica que esta consulta es la primera que se hace. </w:t>
            </w:r>
          </w:p>
          <w:p w:rsidR="002F507E" w:rsidRPr="00A56469" w:rsidRDefault="002F507E" w:rsidP="00CB2932">
            <w:pPr>
              <w:pStyle w:val="Textoindependiente"/>
              <w:tabs>
                <w:tab w:val="left" w:pos="5070"/>
              </w:tabs>
              <w:rPr>
                <w:rFonts w:cs="Arial"/>
                <w:color w:val="000000"/>
                <w:szCs w:val="24"/>
                <w:lang w:val="es-CL"/>
              </w:rPr>
            </w:pPr>
            <w:r w:rsidRPr="00A56469">
              <w:rPr>
                <w:rFonts w:cs="Arial"/>
                <w:color w:val="000000"/>
                <w:szCs w:val="24"/>
                <w:lang w:val="es-CL"/>
              </w:rPr>
              <w:t>En forma unánime, se pide más tiempo para conversar la alternativa tomada que es peaje diferenciado o tarifa libre, con sus bases y así poder fijar los detalles. Dando respuesta el último martes de abril del 2012. Pedirán una reunión o mandarán el documento a través del dirigente ADI Esteban García.</w:t>
            </w:r>
          </w:p>
          <w:p w:rsidR="002F507E" w:rsidRPr="00B37637" w:rsidRDefault="002F507E" w:rsidP="00CB2932">
            <w:pPr>
              <w:pStyle w:val="Textoindependiente"/>
              <w:rPr>
                <w:rFonts w:cs="Arial"/>
                <w:b/>
                <w:szCs w:val="24"/>
              </w:rPr>
            </w:pPr>
            <w:r w:rsidRPr="00B37637">
              <w:rPr>
                <w:rFonts w:cs="Arial"/>
                <w:szCs w:val="24"/>
                <w:lang w:val="es-CL"/>
              </w:rPr>
              <w:t>Esteban García se compromete a avisar al profesional, cuando se juntaran a analizar la propuesta.</w:t>
            </w:r>
          </w:p>
        </w:tc>
      </w:tr>
    </w:tbl>
    <w:p w:rsidR="00292832" w:rsidRDefault="00292832" w:rsidP="002F507E">
      <w:pPr>
        <w:pStyle w:val="Subttulo"/>
        <w:rPr>
          <w:rFonts w:eastAsia="Batang"/>
        </w:rPr>
      </w:pPr>
      <w:bookmarkStart w:id="75" w:name="_Toc381976313"/>
    </w:p>
    <w:p w:rsidR="00292832" w:rsidRDefault="00292832" w:rsidP="002F507E">
      <w:pPr>
        <w:pStyle w:val="Subttulo"/>
        <w:rPr>
          <w:rFonts w:eastAsia="Batang"/>
        </w:rPr>
      </w:pPr>
    </w:p>
    <w:p w:rsidR="00292832" w:rsidRDefault="00292832" w:rsidP="002F507E">
      <w:pPr>
        <w:pStyle w:val="Subttulo"/>
        <w:rPr>
          <w:rFonts w:eastAsia="Batang"/>
        </w:rPr>
      </w:pPr>
    </w:p>
    <w:p w:rsidR="0089563E" w:rsidRPr="0089563E" w:rsidRDefault="0089563E" w:rsidP="0089563E">
      <w:pPr>
        <w:rPr>
          <w:lang w:eastAsia="es-ES" w:bidi="he-IL"/>
        </w:rPr>
      </w:pPr>
    </w:p>
    <w:p w:rsidR="002F507E" w:rsidRPr="00B37637" w:rsidRDefault="002F507E" w:rsidP="002F507E">
      <w:pPr>
        <w:pStyle w:val="Subttulo"/>
        <w:rPr>
          <w:rFonts w:eastAsia="Batang"/>
        </w:rPr>
      </w:pPr>
      <w:r w:rsidRPr="00B37637">
        <w:rPr>
          <w:rFonts w:eastAsia="Batang"/>
        </w:rPr>
        <w:lastRenderedPageBreak/>
        <w:t>Lista de Asistencia a reunión. Camiña Alto y Camiña Bajo.</w:t>
      </w:r>
      <w:bookmarkEnd w:id="75"/>
    </w:p>
    <w:p w:rsidR="002F507E" w:rsidRPr="00B37637" w:rsidRDefault="002F507E" w:rsidP="002F507E">
      <w:pPr>
        <w:tabs>
          <w:tab w:val="left" w:pos="5877"/>
        </w:tabs>
        <w:rPr>
          <w:rFonts w:eastAsia="Batang" w:cs="Arial"/>
        </w:rPr>
      </w:pPr>
      <w:r>
        <w:rPr>
          <w:rFonts w:eastAsia="Batang" w:cs="Arial"/>
          <w:noProof/>
          <w:lang w:eastAsia="es-CL"/>
        </w:rPr>
        <w:drawing>
          <wp:inline distT="0" distB="0" distL="0" distR="0" wp14:anchorId="566C354E" wp14:editId="1045DA2A">
            <wp:extent cx="5400040" cy="8349615"/>
            <wp:effectExtent l="0" t="0" r="0" b="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400040" cy="8349615"/>
                    </a:xfrm>
                    <a:prstGeom prst="rect">
                      <a:avLst/>
                    </a:prstGeom>
                    <a:noFill/>
                  </pic:spPr>
                </pic:pic>
              </a:graphicData>
            </a:graphic>
          </wp:inline>
        </w:drawing>
      </w:r>
    </w:p>
    <w:p w:rsidR="002F507E" w:rsidRDefault="002F507E" w:rsidP="002F507E">
      <w:pPr>
        <w:pStyle w:val="Subttulo"/>
        <w:rPr>
          <w:rFonts w:eastAsia="Batang"/>
        </w:rPr>
      </w:pPr>
    </w:p>
    <w:p w:rsidR="002F507E" w:rsidRDefault="002F507E" w:rsidP="002F507E">
      <w:pPr>
        <w:pStyle w:val="Subttulo"/>
        <w:rPr>
          <w:rFonts w:eastAsia="Batang"/>
        </w:rPr>
      </w:pPr>
    </w:p>
    <w:p w:rsidR="00292832" w:rsidRDefault="00292832" w:rsidP="002F507E">
      <w:pPr>
        <w:pStyle w:val="Subttulo"/>
        <w:rPr>
          <w:rFonts w:eastAsia="Batang"/>
        </w:rPr>
      </w:pPr>
      <w:bookmarkStart w:id="76" w:name="_Toc381976314"/>
    </w:p>
    <w:p w:rsidR="00292832" w:rsidRDefault="00292832" w:rsidP="002F507E">
      <w:pPr>
        <w:pStyle w:val="Subttulo"/>
        <w:rPr>
          <w:rFonts w:eastAsia="Batang"/>
        </w:rPr>
      </w:pPr>
    </w:p>
    <w:p w:rsidR="002F507E" w:rsidRPr="00B37637" w:rsidRDefault="002F507E" w:rsidP="002F507E">
      <w:pPr>
        <w:pStyle w:val="Subttulo"/>
        <w:rPr>
          <w:rFonts w:eastAsia="Batang"/>
        </w:rPr>
      </w:pPr>
      <w:r w:rsidRPr="00B37637">
        <w:rPr>
          <w:rFonts w:eastAsia="Batang"/>
        </w:rPr>
        <w:lastRenderedPageBreak/>
        <w:t>Lista de Asistencia a reunión. Camiña Alto y Camiña Bajo.</w:t>
      </w:r>
      <w:bookmarkEnd w:id="76"/>
    </w:p>
    <w:p w:rsidR="002F507E" w:rsidRPr="00B37637" w:rsidRDefault="002F507E" w:rsidP="002F507E">
      <w:pPr>
        <w:tabs>
          <w:tab w:val="left" w:pos="5877"/>
        </w:tabs>
        <w:rPr>
          <w:rFonts w:eastAsia="Batang" w:cs="Arial"/>
          <w:b/>
        </w:rPr>
      </w:pPr>
      <w:r>
        <w:rPr>
          <w:rFonts w:eastAsia="Batang" w:cs="Arial"/>
          <w:b/>
          <w:noProof/>
          <w:lang w:eastAsia="es-CL"/>
        </w:rPr>
        <w:drawing>
          <wp:inline distT="0" distB="0" distL="0" distR="0" wp14:anchorId="62CF3527" wp14:editId="42370657">
            <wp:extent cx="5400040" cy="8231505"/>
            <wp:effectExtent l="0" t="0" r="0" b="0"/>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400040" cy="8231505"/>
                    </a:xfrm>
                    <a:prstGeom prst="rect">
                      <a:avLst/>
                    </a:prstGeom>
                    <a:noFill/>
                  </pic:spPr>
                </pic:pic>
              </a:graphicData>
            </a:graphic>
          </wp:inline>
        </w:drawing>
      </w:r>
    </w:p>
    <w:p w:rsidR="002F507E" w:rsidRPr="00B37637" w:rsidRDefault="002F507E" w:rsidP="002F507E">
      <w:pPr>
        <w:tabs>
          <w:tab w:val="left" w:pos="5877"/>
        </w:tabs>
        <w:rPr>
          <w:rFonts w:eastAsia="Batang" w:cs="Arial"/>
          <w:b/>
        </w:rPr>
      </w:pPr>
    </w:p>
    <w:p w:rsidR="002F507E" w:rsidRPr="00B37637" w:rsidRDefault="002F507E" w:rsidP="002F507E">
      <w:pPr>
        <w:tabs>
          <w:tab w:val="left" w:pos="426"/>
        </w:tabs>
        <w:rPr>
          <w:rFonts w:eastAsia="Batang" w:cs="Arial"/>
          <w:b/>
        </w:rPr>
      </w:pPr>
    </w:p>
    <w:p w:rsidR="002F507E" w:rsidRPr="00B37637" w:rsidRDefault="002F507E" w:rsidP="002F507E">
      <w:pPr>
        <w:tabs>
          <w:tab w:val="left" w:pos="426"/>
        </w:tabs>
        <w:rPr>
          <w:rFonts w:eastAsia="Batang" w:cs="Arial"/>
          <w:b/>
        </w:rPr>
      </w:pPr>
    </w:p>
    <w:p w:rsidR="002F507E" w:rsidRPr="00B37637" w:rsidRDefault="002F507E" w:rsidP="002F507E">
      <w:pPr>
        <w:tabs>
          <w:tab w:val="left" w:pos="426"/>
        </w:tabs>
        <w:rPr>
          <w:rFonts w:eastAsia="Batang" w:cs="Arial"/>
          <w:b/>
        </w:rPr>
      </w:pPr>
    </w:p>
    <w:p w:rsidR="002F507E" w:rsidRPr="00B37637" w:rsidRDefault="002F507E" w:rsidP="002F507E">
      <w:pPr>
        <w:pStyle w:val="Subttulo"/>
        <w:rPr>
          <w:rFonts w:eastAsia="Batang"/>
        </w:rPr>
      </w:pPr>
      <w:bookmarkStart w:id="77" w:name="_Toc381976316"/>
      <w:r w:rsidRPr="00B37637">
        <w:rPr>
          <w:rFonts w:eastAsia="Batang"/>
        </w:rPr>
        <w:lastRenderedPageBreak/>
        <w:t>Acta reunión para organizar y estructurar observaciones, demandas y compensaciones del ADI Jiwasa Oraje en relación con el proyecto localidad de Miñi-Miñe.</w:t>
      </w:r>
      <w:bookmarkEnd w:id="77"/>
    </w:p>
    <w:p w:rsidR="002F507E" w:rsidRPr="00B37637" w:rsidRDefault="002F507E" w:rsidP="002F507E">
      <w:pPr>
        <w:tabs>
          <w:tab w:val="left" w:pos="5877"/>
        </w:tabs>
        <w:rPr>
          <w:rFonts w:eastAsia="Batang" w:cs="Arial"/>
        </w:rPr>
      </w:pPr>
      <w:r>
        <w:rPr>
          <w:rFonts w:eastAsia="Batang" w:cs="Arial"/>
          <w:noProof/>
          <w:lang w:eastAsia="es-CL"/>
        </w:rPr>
        <w:drawing>
          <wp:inline distT="0" distB="0" distL="0" distR="0" wp14:anchorId="53FB0408" wp14:editId="5FD68B3C">
            <wp:extent cx="5400040" cy="7818120"/>
            <wp:effectExtent l="19050" t="19050" r="10160" b="11430"/>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400040" cy="7818120"/>
                    </a:xfrm>
                    <a:prstGeom prst="rect">
                      <a:avLst/>
                    </a:prstGeom>
                    <a:noFill/>
                    <a:ln w="9525">
                      <a:solidFill>
                        <a:srgbClr val="000000"/>
                      </a:solidFill>
                      <a:miter lim="800000"/>
                      <a:headEnd/>
                      <a:tailEnd/>
                    </a:ln>
                  </pic:spPr>
                </pic:pic>
              </a:graphicData>
            </a:graphic>
          </wp:inline>
        </w:drawing>
      </w:r>
    </w:p>
    <w:p w:rsidR="002F507E" w:rsidRPr="00B37637" w:rsidRDefault="002F507E" w:rsidP="002F507E">
      <w:pPr>
        <w:tabs>
          <w:tab w:val="left" w:pos="5877"/>
        </w:tabs>
        <w:rPr>
          <w:rFonts w:eastAsia="Batang" w:cs="Arial"/>
        </w:rPr>
      </w:pPr>
    </w:p>
    <w:p w:rsidR="002F507E" w:rsidRPr="00B37637" w:rsidRDefault="002F507E" w:rsidP="002F507E">
      <w:pPr>
        <w:tabs>
          <w:tab w:val="left" w:pos="5877"/>
        </w:tabs>
        <w:rPr>
          <w:rFonts w:eastAsia="Batang" w:cs="Arial"/>
        </w:rPr>
      </w:pPr>
    </w:p>
    <w:p w:rsidR="002F507E" w:rsidRPr="00B37637" w:rsidRDefault="002F507E" w:rsidP="002F507E">
      <w:pPr>
        <w:tabs>
          <w:tab w:val="left" w:pos="5877"/>
        </w:tabs>
        <w:rPr>
          <w:rFonts w:eastAsia="Batang" w:cs="Arial"/>
        </w:rPr>
      </w:pPr>
    </w:p>
    <w:p w:rsidR="002F507E" w:rsidRPr="00B37637" w:rsidRDefault="002F507E" w:rsidP="002F507E">
      <w:pPr>
        <w:tabs>
          <w:tab w:val="left" w:pos="5877"/>
        </w:tabs>
        <w:rPr>
          <w:rFonts w:cs="Arial"/>
        </w:rPr>
      </w:pPr>
    </w:p>
    <w:p w:rsidR="002F507E" w:rsidRPr="00B37637" w:rsidRDefault="002F507E" w:rsidP="002F507E">
      <w:pPr>
        <w:pStyle w:val="Subttulo"/>
        <w:rPr>
          <w:rFonts w:eastAsia="Batang"/>
        </w:rPr>
      </w:pPr>
      <w:bookmarkStart w:id="78" w:name="_Toc381976322"/>
      <w:r w:rsidRPr="00B37637">
        <w:rPr>
          <w:rFonts w:eastAsia="Batang"/>
        </w:rPr>
        <w:lastRenderedPageBreak/>
        <w:t>Acta de firmas de la reunión para organizar y estructurar observaciones, demandas y compensaciones</w:t>
      </w:r>
      <w:bookmarkEnd w:id="78"/>
    </w:p>
    <w:p w:rsidR="002F507E" w:rsidRPr="00B37637" w:rsidRDefault="002F507E" w:rsidP="002F507E">
      <w:pPr>
        <w:tabs>
          <w:tab w:val="left" w:pos="5877"/>
        </w:tabs>
        <w:rPr>
          <w:rFonts w:eastAsia="Batang" w:cs="Arial"/>
        </w:rPr>
      </w:pPr>
      <w:r>
        <w:rPr>
          <w:rFonts w:eastAsia="Batang" w:cs="Arial"/>
          <w:noProof/>
          <w:lang w:eastAsia="es-CL"/>
        </w:rPr>
        <w:drawing>
          <wp:inline distT="0" distB="0" distL="0" distR="0" wp14:anchorId="44A85EF4" wp14:editId="0A4F8E89">
            <wp:extent cx="5400040" cy="8069580"/>
            <wp:effectExtent l="19050" t="19050" r="10160" b="2667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400040" cy="8069580"/>
                    </a:xfrm>
                    <a:prstGeom prst="rect">
                      <a:avLst/>
                    </a:prstGeom>
                    <a:noFill/>
                    <a:ln w="9525">
                      <a:solidFill>
                        <a:srgbClr val="000000"/>
                      </a:solidFill>
                      <a:miter lim="800000"/>
                      <a:headEnd/>
                      <a:tailEnd/>
                    </a:ln>
                  </pic:spPr>
                </pic:pic>
              </a:graphicData>
            </a:graphic>
          </wp:inline>
        </w:drawing>
      </w:r>
    </w:p>
    <w:p w:rsidR="002F507E" w:rsidRPr="00B37637" w:rsidRDefault="002F507E" w:rsidP="002F507E">
      <w:pPr>
        <w:tabs>
          <w:tab w:val="left" w:pos="5877"/>
        </w:tabs>
        <w:rPr>
          <w:rFonts w:eastAsia="Batang" w:cs="Arial"/>
        </w:rPr>
      </w:pPr>
    </w:p>
    <w:p w:rsidR="002F507E" w:rsidRPr="00B37637" w:rsidRDefault="002F507E" w:rsidP="002F507E">
      <w:pPr>
        <w:tabs>
          <w:tab w:val="left" w:pos="5877"/>
        </w:tabs>
        <w:rPr>
          <w:rFonts w:eastAsia="Batang" w:cs="Arial"/>
        </w:rPr>
      </w:pPr>
    </w:p>
    <w:p w:rsidR="002F507E" w:rsidRPr="00B37637" w:rsidRDefault="002F507E" w:rsidP="002F507E">
      <w:pPr>
        <w:tabs>
          <w:tab w:val="left" w:pos="5877"/>
        </w:tabs>
        <w:rPr>
          <w:rFonts w:eastAsia="Batang" w:cs="Arial"/>
        </w:rPr>
      </w:pPr>
    </w:p>
    <w:p w:rsidR="002F507E" w:rsidRPr="00B37637" w:rsidRDefault="002F507E" w:rsidP="002F507E">
      <w:pPr>
        <w:pStyle w:val="Subttulo"/>
        <w:rPr>
          <w:rFonts w:eastAsia="Batang"/>
        </w:rPr>
      </w:pPr>
      <w:bookmarkStart w:id="79" w:name="_Toc381976325"/>
      <w:r w:rsidRPr="00B37637">
        <w:rPr>
          <w:rFonts w:eastAsia="Batang"/>
        </w:rPr>
        <w:lastRenderedPageBreak/>
        <w:t>Acta de la reunión para organizar y estructurar observaciones, demandas y compensaciones del ADI Jiwasa Oraje en relación con el proyecto localidad de Mocha.</w:t>
      </w:r>
      <w:bookmarkEnd w:id="79"/>
    </w:p>
    <w:p w:rsidR="002F507E" w:rsidRPr="00B37637" w:rsidRDefault="002F507E" w:rsidP="002F507E">
      <w:pPr>
        <w:tabs>
          <w:tab w:val="left" w:pos="5877"/>
        </w:tabs>
        <w:rPr>
          <w:rFonts w:eastAsia="Batang" w:cs="Arial"/>
        </w:rPr>
      </w:pPr>
      <w:r>
        <w:rPr>
          <w:rFonts w:eastAsia="Batang" w:cs="Arial"/>
          <w:noProof/>
          <w:lang w:eastAsia="es-CL"/>
        </w:rPr>
        <w:drawing>
          <wp:inline distT="0" distB="0" distL="0" distR="0" wp14:anchorId="291BD3B8" wp14:editId="2B960B4B">
            <wp:extent cx="5400040" cy="7875270"/>
            <wp:effectExtent l="19050" t="19050" r="10160" b="11430"/>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400040" cy="7875270"/>
                    </a:xfrm>
                    <a:prstGeom prst="rect">
                      <a:avLst/>
                    </a:prstGeom>
                    <a:noFill/>
                    <a:ln w="9525">
                      <a:solidFill>
                        <a:srgbClr val="000000"/>
                      </a:solidFill>
                      <a:miter lim="800000"/>
                      <a:headEnd/>
                      <a:tailEnd/>
                    </a:ln>
                  </pic:spPr>
                </pic:pic>
              </a:graphicData>
            </a:graphic>
          </wp:inline>
        </w:drawing>
      </w:r>
    </w:p>
    <w:p w:rsidR="002F507E" w:rsidRDefault="002F507E" w:rsidP="002F507E">
      <w:pPr>
        <w:pStyle w:val="Subttulo"/>
        <w:rPr>
          <w:rFonts w:eastAsia="Batang"/>
        </w:rPr>
      </w:pPr>
    </w:p>
    <w:p w:rsidR="00292832" w:rsidRDefault="00292832" w:rsidP="002F507E">
      <w:pPr>
        <w:pStyle w:val="Subttulo"/>
        <w:rPr>
          <w:rFonts w:eastAsia="Batang"/>
        </w:rPr>
      </w:pPr>
      <w:bookmarkStart w:id="80" w:name="_Toc381976326"/>
    </w:p>
    <w:p w:rsidR="00292832" w:rsidRDefault="00292832" w:rsidP="002F507E">
      <w:pPr>
        <w:pStyle w:val="Subttulo"/>
        <w:rPr>
          <w:rFonts w:eastAsia="Batang"/>
        </w:rPr>
      </w:pPr>
    </w:p>
    <w:p w:rsidR="002F507E" w:rsidRPr="00B37637" w:rsidRDefault="002F507E" w:rsidP="002F507E">
      <w:pPr>
        <w:pStyle w:val="Subttulo"/>
        <w:rPr>
          <w:rFonts w:eastAsia="Batang"/>
        </w:rPr>
      </w:pPr>
      <w:bookmarkStart w:id="81" w:name="_Toc381976327"/>
      <w:bookmarkEnd w:id="80"/>
      <w:r w:rsidRPr="00B37637">
        <w:rPr>
          <w:rFonts w:eastAsia="Batang"/>
        </w:rPr>
        <w:lastRenderedPageBreak/>
        <w:t>Acta de la reunión para organizar y estructurar observaciones, demandas y compensaciones. Localidad de Mocha.</w:t>
      </w:r>
      <w:bookmarkEnd w:id="81"/>
    </w:p>
    <w:p w:rsidR="002F507E" w:rsidRPr="00B37637" w:rsidRDefault="002F507E" w:rsidP="002F507E">
      <w:pPr>
        <w:tabs>
          <w:tab w:val="left" w:pos="5877"/>
        </w:tabs>
        <w:rPr>
          <w:rFonts w:eastAsia="Batang" w:cs="Arial"/>
        </w:rPr>
      </w:pPr>
      <w:r>
        <w:rPr>
          <w:rFonts w:eastAsia="Batang" w:cs="Arial"/>
          <w:noProof/>
          <w:lang w:eastAsia="es-CL"/>
        </w:rPr>
        <w:drawing>
          <wp:inline distT="0" distB="0" distL="0" distR="0" wp14:anchorId="363C00BB" wp14:editId="36F4E086">
            <wp:extent cx="5400040" cy="8077200"/>
            <wp:effectExtent l="19050" t="19050" r="10160" b="1905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400040" cy="8077200"/>
                    </a:xfrm>
                    <a:prstGeom prst="rect">
                      <a:avLst/>
                    </a:prstGeom>
                    <a:noFill/>
                    <a:ln w="9525">
                      <a:solidFill>
                        <a:srgbClr val="000000"/>
                      </a:solidFill>
                      <a:miter lim="800000"/>
                      <a:headEnd/>
                      <a:tailEnd/>
                    </a:ln>
                  </pic:spPr>
                </pic:pic>
              </a:graphicData>
            </a:graphic>
          </wp:inline>
        </w:drawing>
      </w:r>
    </w:p>
    <w:p w:rsidR="002F507E" w:rsidRPr="00B37637" w:rsidRDefault="002F507E" w:rsidP="002F507E">
      <w:pPr>
        <w:tabs>
          <w:tab w:val="left" w:pos="5877"/>
        </w:tabs>
        <w:rPr>
          <w:rFonts w:eastAsia="Batang" w:cs="Arial"/>
        </w:rPr>
      </w:pPr>
    </w:p>
    <w:p w:rsidR="002F507E" w:rsidRPr="00B37637" w:rsidRDefault="002F507E" w:rsidP="002F507E">
      <w:pPr>
        <w:tabs>
          <w:tab w:val="left" w:pos="5877"/>
        </w:tabs>
        <w:rPr>
          <w:rFonts w:eastAsia="Batang" w:cs="Arial"/>
        </w:rPr>
      </w:pPr>
    </w:p>
    <w:p w:rsidR="002F507E" w:rsidRDefault="002F507E" w:rsidP="002F507E">
      <w:pPr>
        <w:pStyle w:val="Subttulo"/>
        <w:rPr>
          <w:rFonts w:eastAsia="Batang"/>
        </w:rPr>
      </w:pPr>
    </w:p>
    <w:p w:rsidR="002F507E" w:rsidRPr="00B37637" w:rsidRDefault="002F507E" w:rsidP="002F507E">
      <w:pPr>
        <w:pStyle w:val="Subttulo"/>
        <w:rPr>
          <w:rFonts w:eastAsia="Batang"/>
        </w:rPr>
      </w:pPr>
      <w:bookmarkStart w:id="82" w:name="_Toc381976329"/>
      <w:r w:rsidRPr="00B37637">
        <w:rPr>
          <w:rFonts w:eastAsia="Batang"/>
        </w:rPr>
        <w:lastRenderedPageBreak/>
        <w:t>Acta de la reunión para organizar y estructurar observaciones, demandas y compensaciones. Localidad de Mocha.</w:t>
      </w:r>
      <w:bookmarkEnd w:id="82"/>
    </w:p>
    <w:p w:rsidR="002F507E" w:rsidRPr="00B37637" w:rsidRDefault="002F507E" w:rsidP="002F507E">
      <w:pPr>
        <w:tabs>
          <w:tab w:val="left" w:pos="5877"/>
        </w:tabs>
        <w:rPr>
          <w:rFonts w:eastAsia="Batang" w:cs="Arial"/>
        </w:rPr>
      </w:pPr>
      <w:r>
        <w:rPr>
          <w:rFonts w:eastAsia="Batang" w:cs="Arial"/>
          <w:noProof/>
          <w:lang w:eastAsia="es-CL"/>
        </w:rPr>
        <w:drawing>
          <wp:inline distT="0" distB="0" distL="0" distR="0" wp14:anchorId="6B563F4E" wp14:editId="66C7903D">
            <wp:extent cx="5400040" cy="7943850"/>
            <wp:effectExtent l="19050" t="19050" r="10160" b="1905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400040" cy="7943850"/>
                    </a:xfrm>
                    <a:prstGeom prst="rect">
                      <a:avLst/>
                    </a:prstGeom>
                    <a:noFill/>
                    <a:ln w="9525">
                      <a:solidFill>
                        <a:srgbClr val="000000"/>
                      </a:solidFill>
                      <a:miter lim="800000"/>
                      <a:headEnd/>
                      <a:tailEnd/>
                    </a:ln>
                  </pic:spPr>
                </pic:pic>
              </a:graphicData>
            </a:graphic>
          </wp:inline>
        </w:drawing>
      </w:r>
    </w:p>
    <w:p w:rsidR="002F507E" w:rsidRDefault="002F507E" w:rsidP="002F507E">
      <w:pPr>
        <w:tabs>
          <w:tab w:val="left" w:pos="5877"/>
        </w:tabs>
        <w:rPr>
          <w:rFonts w:eastAsia="Batang" w:cs="Arial"/>
        </w:rPr>
      </w:pPr>
    </w:p>
    <w:p w:rsidR="002F507E" w:rsidRPr="00B37637" w:rsidRDefault="002F507E" w:rsidP="002F507E">
      <w:pPr>
        <w:tabs>
          <w:tab w:val="left" w:pos="5877"/>
        </w:tabs>
        <w:rPr>
          <w:rFonts w:eastAsia="Batang" w:cs="Arial"/>
        </w:rPr>
      </w:pPr>
    </w:p>
    <w:p w:rsidR="00292832" w:rsidRDefault="00292832" w:rsidP="002F507E">
      <w:pPr>
        <w:pStyle w:val="Subttulo"/>
        <w:rPr>
          <w:rFonts w:eastAsia="Batang"/>
        </w:rPr>
      </w:pPr>
      <w:bookmarkStart w:id="83" w:name="_Toc381976330"/>
    </w:p>
    <w:p w:rsidR="00292832" w:rsidRPr="00292832" w:rsidRDefault="00292832" w:rsidP="00292832">
      <w:pPr>
        <w:rPr>
          <w:lang w:eastAsia="es-ES" w:bidi="he-IL"/>
        </w:rPr>
      </w:pPr>
    </w:p>
    <w:p w:rsidR="002F507E" w:rsidRPr="00B37637" w:rsidRDefault="002F507E" w:rsidP="002F507E">
      <w:pPr>
        <w:pStyle w:val="Subttulo"/>
        <w:rPr>
          <w:rFonts w:eastAsia="Batang"/>
        </w:rPr>
      </w:pPr>
      <w:bookmarkStart w:id="84" w:name="_Toc381976331"/>
      <w:bookmarkEnd w:id="83"/>
      <w:r w:rsidRPr="00B37637">
        <w:rPr>
          <w:rFonts w:eastAsia="Batang"/>
        </w:rPr>
        <w:lastRenderedPageBreak/>
        <w:t>Acta de la reunión para organizar y estructurar observaciones, demandas y compensaciones. Localidad de Mocha.</w:t>
      </w:r>
      <w:bookmarkEnd w:id="84"/>
    </w:p>
    <w:p w:rsidR="002F507E" w:rsidRPr="00B37637" w:rsidRDefault="002F507E" w:rsidP="002F507E">
      <w:pPr>
        <w:tabs>
          <w:tab w:val="left" w:pos="5877"/>
        </w:tabs>
        <w:rPr>
          <w:rFonts w:eastAsia="Batang" w:cs="Arial"/>
        </w:rPr>
      </w:pPr>
      <w:r>
        <w:rPr>
          <w:rFonts w:eastAsia="Batang" w:cs="Arial"/>
          <w:noProof/>
          <w:lang w:eastAsia="es-CL"/>
        </w:rPr>
        <w:drawing>
          <wp:inline distT="0" distB="0" distL="0" distR="0" wp14:anchorId="10F56C93" wp14:editId="3252F2E8">
            <wp:extent cx="5400040" cy="8077200"/>
            <wp:effectExtent l="19050" t="19050" r="10160" b="1905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400040" cy="8077200"/>
                    </a:xfrm>
                    <a:prstGeom prst="rect">
                      <a:avLst/>
                    </a:prstGeom>
                    <a:noFill/>
                    <a:ln w="9525">
                      <a:solidFill>
                        <a:srgbClr val="000000"/>
                      </a:solidFill>
                      <a:miter lim="800000"/>
                      <a:headEnd/>
                      <a:tailEnd/>
                    </a:ln>
                  </pic:spPr>
                </pic:pic>
              </a:graphicData>
            </a:graphic>
          </wp:inline>
        </w:drawing>
      </w:r>
    </w:p>
    <w:p w:rsidR="002F507E" w:rsidRPr="00B37637" w:rsidRDefault="002F507E" w:rsidP="002F507E">
      <w:pPr>
        <w:tabs>
          <w:tab w:val="left" w:pos="5877"/>
        </w:tabs>
        <w:rPr>
          <w:rFonts w:eastAsia="Batang" w:cs="Arial"/>
        </w:rPr>
      </w:pPr>
    </w:p>
    <w:p w:rsidR="002F507E" w:rsidRPr="00B37637" w:rsidRDefault="002F507E" w:rsidP="002F507E">
      <w:pPr>
        <w:pStyle w:val="Subttulo"/>
        <w:rPr>
          <w:rFonts w:eastAsia="Batang"/>
        </w:rPr>
      </w:pPr>
    </w:p>
    <w:p w:rsidR="002F507E" w:rsidRPr="00B37637" w:rsidRDefault="002F507E" w:rsidP="002F507E">
      <w:pPr>
        <w:tabs>
          <w:tab w:val="left" w:pos="5877"/>
        </w:tabs>
        <w:rPr>
          <w:rFonts w:eastAsia="Batang" w:cs="Arial"/>
        </w:rPr>
      </w:pPr>
    </w:p>
    <w:p w:rsidR="002F507E" w:rsidRPr="00B37637" w:rsidRDefault="002F507E" w:rsidP="002F507E">
      <w:pPr>
        <w:tabs>
          <w:tab w:val="left" w:pos="5877"/>
        </w:tabs>
        <w:rPr>
          <w:rFonts w:eastAsia="Batang" w:cs="Arial"/>
        </w:rPr>
      </w:pPr>
    </w:p>
    <w:p w:rsidR="002F507E" w:rsidRPr="00B37637" w:rsidRDefault="002F507E" w:rsidP="002F507E">
      <w:pPr>
        <w:pStyle w:val="Subttulo"/>
      </w:pPr>
      <w:bookmarkStart w:id="85" w:name="_Toc381976333"/>
      <w:r w:rsidRPr="00B37637">
        <w:lastRenderedPageBreak/>
        <w:t>Solicitud de peticiones individuales. Estas peticiones fueron entregadas durante el proceso informativo de la Fase I.</w:t>
      </w:r>
      <w:bookmarkEnd w:id="85"/>
      <w:r w:rsidRPr="00B37637">
        <w:t xml:space="preserve"> </w:t>
      </w:r>
    </w:p>
    <w:p w:rsidR="002F507E" w:rsidRPr="00B37637" w:rsidRDefault="002F507E" w:rsidP="002F507E">
      <w:pPr>
        <w:tabs>
          <w:tab w:val="left" w:pos="5877"/>
        </w:tabs>
        <w:rPr>
          <w:rFonts w:eastAsia="Batang" w:cs="Arial"/>
        </w:rPr>
      </w:pPr>
      <w:r>
        <w:rPr>
          <w:rFonts w:eastAsia="Batang" w:cs="Arial"/>
          <w:noProof/>
          <w:lang w:eastAsia="es-CL"/>
        </w:rPr>
        <w:drawing>
          <wp:inline distT="0" distB="0" distL="0" distR="0" wp14:anchorId="333D8E44" wp14:editId="5B879454">
            <wp:extent cx="5400040" cy="7991475"/>
            <wp:effectExtent l="0" t="0" r="0" b="9525"/>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400040" cy="7991475"/>
                    </a:xfrm>
                    <a:prstGeom prst="rect">
                      <a:avLst/>
                    </a:prstGeom>
                    <a:noFill/>
                  </pic:spPr>
                </pic:pic>
              </a:graphicData>
            </a:graphic>
          </wp:inline>
        </w:drawing>
      </w:r>
    </w:p>
    <w:p w:rsidR="002F507E" w:rsidRDefault="002F507E" w:rsidP="002F507E">
      <w:pPr>
        <w:tabs>
          <w:tab w:val="left" w:pos="5877"/>
        </w:tabs>
        <w:rPr>
          <w:rFonts w:eastAsia="Batang" w:cs="Arial"/>
        </w:rPr>
      </w:pPr>
    </w:p>
    <w:p w:rsidR="002F507E" w:rsidRPr="00B37637" w:rsidRDefault="002F507E" w:rsidP="002F507E">
      <w:pPr>
        <w:tabs>
          <w:tab w:val="left" w:pos="5877"/>
        </w:tabs>
        <w:rPr>
          <w:rFonts w:eastAsia="Batang" w:cs="Arial"/>
        </w:rPr>
      </w:pPr>
    </w:p>
    <w:p w:rsidR="00292832" w:rsidRDefault="00292832" w:rsidP="002F507E">
      <w:pPr>
        <w:pStyle w:val="Subttulo"/>
        <w:rPr>
          <w:rFonts w:eastAsia="Batang"/>
        </w:rPr>
      </w:pPr>
      <w:bookmarkStart w:id="86" w:name="_Toc381976334"/>
    </w:p>
    <w:p w:rsidR="00292832" w:rsidRDefault="00292832" w:rsidP="002F507E">
      <w:pPr>
        <w:pStyle w:val="Subttulo"/>
        <w:rPr>
          <w:rFonts w:eastAsia="Batang"/>
        </w:rPr>
      </w:pPr>
    </w:p>
    <w:p w:rsidR="002F507E" w:rsidRPr="00B37637" w:rsidRDefault="002F507E" w:rsidP="002F507E">
      <w:pPr>
        <w:pStyle w:val="Subttulo"/>
        <w:rPr>
          <w:rFonts w:eastAsia="Batang"/>
        </w:rPr>
      </w:pPr>
      <w:r w:rsidRPr="00B37637">
        <w:lastRenderedPageBreak/>
        <w:t>Solicitud de peticiones individuales.</w:t>
      </w:r>
      <w:bookmarkEnd w:id="86"/>
    </w:p>
    <w:p w:rsidR="002F507E" w:rsidRPr="00B37637" w:rsidRDefault="002F507E" w:rsidP="002F507E">
      <w:pPr>
        <w:tabs>
          <w:tab w:val="left" w:pos="5877"/>
        </w:tabs>
        <w:rPr>
          <w:rFonts w:eastAsia="Batang" w:cs="Arial"/>
        </w:rPr>
      </w:pPr>
      <w:r>
        <w:rPr>
          <w:rFonts w:eastAsia="Batang" w:cs="Arial"/>
          <w:noProof/>
          <w:lang w:eastAsia="es-CL"/>
        </w:rPr>
        <w:drawing>
          <wp:inline distT="0" distB="0" distL="0" distR="0" wp14:anchorId="7B523B3F" wp14:editId="1CB7CCD6">
            <wp:extent cx="5400040" cy="8373745"/>
            <wp:effectExtent l="0" t="0" r="0" b="8255"/>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400040" cy="8373745"/>
                    </a:xfrm>
                    <a:prstGeom prst="rect">
                      <a:avLst/>
                    </a:prstGeom>
                    <a:noFill/>
                  </pic:spPr>
                </pic:pic>
              </a:graphicData>
            </a:graphic>
          </wp:inline>
        </w:drawing>
      </w:r>
    </w:p>
    <w:p w:rsidR="002F507E" w:rsidRDefault="002F507E" w:rsidP="002F507E">
      <w:pPr>
        <w:tabs>
          <w:tab w:val="left" w:pos="5877"/>
        </w:tabs>
        <w:rPr>
          <w:rFonts w:eastAsia="Batang" w:cs="Arial"/>
        </w:rPr>
      </w:pPr>
    </w:p>
    <w:p w:rsidR="002F507E" w:rsidRPr="00B37637" w:rsidRDefault="002F507E" w:rsidP="002F507E">
      <w:pPr>
        <w:tabs>
          <w:tab w:val="left" w:pos="5877"/>
        </w:tabs>
        <w:rPr>
          <w:rFonts w:eastAsia="Batang" w:cs="Arial"/>
        </w:rPr>
      </w:pPr>
    </w:p>
    <w:p w:rsidR="00292832" w:rsidRDefault="00292832" w:rsidP="002F507E">
      <w:pPr>
        <w:pStyle w:val="Subttulo"/>
        <w:rPr>
          <w:rFonts w:eastAsia="Batang"/>
        </w:rPr>
      </w:pPr>
      <w:bookmarkStart w:id="87" w:name="_Toc381976335"/>
    </w:p>
    <w:p w:rsidR="00292832" w:rsidRDefault="00292832" w:rsidP="002F507E">
      <w:pPr>
        <w:pStyle w:val="Subttulo"/>
        <w:rPr>
          <w:rFonts w:eastAsia="Batang"/>
        </w:rPr>
      </w:pPr>
    </w:p>
    <w:p w:rsidR="002F507E" w:rsidRPr="00B37637" w:rsidRDefault="002F507E" w:rsidP="002F507E">
      <w:pPr>
        <w:pStyle w:val="Subttulo"/>
        <w:rPr>
          <w:rFonts w:eastAsia="Batang"/>
        </w:rPr>
      </w:pPr>
      <w:r w:rsidRPr="00B37637">
        <w:lastRenderedPageBreak/>
        <w:t>Solicitud de peticiones individuales</w:t>
      </w:r>
      <w:r w:rsidRPr="00B37637">
        <w:rPr>
          <w:rFonts w:eastAsia="Batang"/>
        </w:rPr>
        <w:t>.</w:t>
      </w:r>
      <w:bookmarkEnd w:id="87"/>
    </w:p>
    <w:p w:rsidR="002F507E" w:rsidRPr="00B37637" w:rsidRDefault="002F507E" w:rsidP="002F507E">
      <w:pPr>
        <w:tabs>
          <w:tab w:val="left" w:pos="5877"/>
        </w:tabs>
        <w:rPr>
          <w:rFonts w:eastAsia="Batang" w:cs="Arial"/>
        </w:rPr>
      </w:pPr>
      <w:r>
        <w:rPr>
          <w:rFonts w:eastAsia="Batang" w:cs="Arial"/>
          <w:noProof/>
          <w:lang w:eastAsia="es-CL"/>
        </w:rPr>
        <w:drawing>
          <wp:inline distT="0" distB="0" distL="0" distR="0" wp14:anchorId="5239E543" wp14:editId="121D2C09">
            <wp:extent cx="5400040" cy="8260080"/>
            <wp:effectExtent l="19050" t="19050" r="10160" b="2667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400040" cy="8260080"/>
                    </a:xfrm>
                    <a:prstGeom prst="rect">
                      <a:avLst/>
                    </a:prstGeom>
                    <a:noFill/>
                    <a:ln w="9525">
                      <a:solidFill>
                        <a:srgbClr val="000000"/>
                      </a:solidFill>
                      <a:miter lim="800000"/>
                      <a:headEnd/>
                      <a:tailEnd/>
                    </a:ln>
                  </pic:spPr>
                </pic:pic>
              </a:graphicData>
            </a:graphic>
          </wp:inline>
        </w:drawing>
      </w:r>
    </w:p>
    <w:p w:rsidR="002F507E" w:rsidRDefault="002F507E" w:rsidP="002F507E">
      <w:pPr>
        <w:tabs>
          <w:tab w:val="left" w:pos="5877"/>
        </w:tabs>
        <w:rPr>
          <w:rFonts w:eastAsia="Batang" w:cs="Arial"/>
        </w:rPr>
      </w:pPr>
    </w:p>
    <w:p w:rsidR="002F507E" w:rsidRPr="00B37637" w:rsidRDefault="002F507E" w:rsidP="002F507E">
      <w:pPr>
        <w:tabs>
          <w:tab w:val="left" w:pos="5877"/>
        </w:tabs>
        <w:rPr>
          <w:rFonts w:eastAsia="Batang" w:cs="Arial"/>
        </w:rPr>
      </w:pPr>
    </w:p>
    <w:p w:rsidR="00292832" w:rsidRDefault="00292832" w:rsidP="002F507E">
      <w:pPr>
        <w:pStyle w:val="Subttulo"/>
        <w:rPr>
          <w:rFonts w:eastAsia="Batang"/>
        </w:rPr>
      </w:pPr>
      <w:bookmarkStart w:id="88" w:name="_Toc381976336"/>
    </w:p>
    <w:p w:rsidR="00292832" w:rsidRDefault="00292832" w:rsidP="002F507E">
      <w:pPr>
        <w:pStyle w:val="Subttulo"/>
        <w:rPr>
          <w:rFonts w:eastAsia="Batang"/>
        </w:rPr>
      </w:pPr>
    </w:p>
    <w:p w:rsidR="002F507E" w:rsidRPr="00B37637" w:rsidRDefault="002F507E" w:rsidP="002F507E">
      <w:pPr>
        <w:pStyle w:val="Subttulo"/>
        <w:rPr>
          <w:rFonts w:eastAsia="Batang"/>
        </w:rPr>
      </w:pPr>
      <w:r w:rsidRPr="00B37637">
        <w:rPr>
          <w:rFonts w:eastAsia="Batang"/>
        </w:rPr>
        <w:lastRenderedPageBreak/>
        <w:t>Croquis Propuesta Carretera Alternativa de la Pre-Cordillera</w:t>
      </w:r>
      <w:bookmarkEnd w:id="88"/>
    </w:p>
    <w:p w:rsidR="002F507E" w:rsidRPr="00B37637" w:rsidRDefault="002F507E" w:rsidP="002F507E">
      <w:pPr>
        <w:tabs>
          <w:tab w:val="left" w:pos="5877"/>
        </w:tabs>
        <w:rPr>
          <w:rFonts w:eastAsia="Batang" w:cs="Arial"/>
        </w:rPr>
      </w:pPr>
      <w:r>
        <w:rPr>
          <w:rFonts w:eastAsia="Batang" w:cs="Arial"/>
          <w:noProof/>
          <w:lang w:eastAsia="es-CL"/>
        </w:rPr>
        <w:drawing>
          <wp:inline distT="0" distB="0" distL="0" distR="0" wp14:anchorId="042F0FF1" wp14:editId="1C834CA5">
            <wp:extent cx="5400040" cy="7856855"/>
            <wp:effectExtent l="0" t="0" r="0"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400040" cy="7856855"/>
                    </a:xfrm>
                    <a:prstGeom prst="rect">
                      <a:avLst/>
                    </a:prstGeom>
                    <a:noFill/>
                  </pic:spPr>
                </pic:pic>
              </a:graphicData>
            </a:graphic>
          </wp:inline>
        </w:drawing>
      </w:r>
    </w:p>
    <w:p w:rsidR="002F507E" w:rsidRDefault="002F507E" w:rsidP="002F507E">
      <w:pPr>
        <w:tabs>
          <w:tab w:val="left" w:pos="5877"/>
        </w:tabs>
        <w:rPr>
          <w:rFonts w:eastAsia="Batang" w:cs="Arial"/>
        </w:rPr>
      </w:pPr>
    </w:p>
    <w:p w:rsidR="002F507E" w:rsidRDefault="002F507E" w:rsidP="002F507E">
      <w:pPr>
        <w:tabs>
          <w:tab w:val="left" w:pos="5877"/>
        </w:tabs>
        <w:rPr>
          <w:rFonts w:eastAsia="Batang" w:cs="Arial"/>
        </w:rPr>
      </w:pPr>
    </w:p>
    <w:p w:rsidR="002F507E" w:rsidRPr="00B37637" w:rsidRDefault="002F507E" w:rsidP="002F507E">
      <w:pPr>
        <w:tabs>
          <w:tab w:val="left" w:pos="5877"/>
        </w:tabs>
        <w:rPr>
          <w:rFonts w:eastAsia="Batang" w:cs="Arial"/>
        </w:rPr>
      </w:pPr>
    </w:p>
    <w:p w:rsidR="00292832" w:rsidRDefault="00292832" w:rsidP="002F507E">
      <w:pPr>
        <w:pStyle w:val="Subttulo"/>
        <w:rPr>
          <w:rFonts w:eastAsia="Batang"/>
        </w:rPr>
      </w:pPr>
      <w:bookmarkStart w:id="89" w:name="_Toc381976337"/>
    </w:p>
    <w:p w:rsidR="00292832" w:rsidRDefault="00292832" w:rsidP="002F507E">
      <w:pPr>
        <w:pStyle w:val="Subttulo"/>
        <w:rPr>
          <w:rFonts w:eastAsia="Batang"/>
        </w:rPr>
      </w:pPr>
    </w:p>
    <w:p w:rsidR="002F507E" w:rsidRPr="00B37637" w:rsidRDefault="002F507E" w:rsidP="002F507E">
      <w:pPr>
        <w:pStyle w:val="Subttulo"/>
      </w:pPr>
      <w:r w:rsidRPr="00B37637">
        <w:lastRenderedPageBreak/>
        <w:t>Carta enviada al Área de Desarrollo Indígena Jiwasa Oraje. Ecozona Cariquima.</w:t>
      </w:r>
      <w:bookmarkEnd w:id="89"/>
    </w:p>
    <w:p w:rsidR="00C829D7" w:rsidRDefault="002F507E" w:rsidP="002F507E">
      <w:r>
        <w:rPr>
          <w:rFonts w:cs="Arial"/>
          <w:noProof/>
          <w:lang w:eastAsia="es-CL"/>
        </w:rPr>
        <w:drawing>
          <wp:inline distT="0" distB="0" distL="0" distR="0" wp14:anchorId="74202357" wp14:editId="0FF8B2CD">
            <wp:extent cx="5400040" cy="7753350"/>
            <wp:effectExtent l="19050" t="19050" r="10160" b="1905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400040" cy="7753350"/>
                    </a:xfrm>
                    <a:prstGeom prst="rect">
                      <a:avLst/>
                    </a:prstGeom>
                    <a:noFill/>
                    <a:ln w="9525">
                      <a:solidFill>
                        <a:srgbClr val="000000"/>
                      </a:solidFill>
                      <a:miter lim="800000"/>
                      <a:headEnd/>
                      <a:tailEnd/>
                    </a:ln>
                  </pic:spPr>
                </pic:pic>
              </a:graphicData>
            </a:graphic>
          </wp:inline>
        </w:drawing>
      </w:r>
    </w:p>
    <w:p w:rsidR="00C829D7" w:rsidRDefault="00C829D7"/>
    <w:p w:rsidR="00292832" w:rsidRDefault="00292832"/>
    <w:p w:rsidR="00292832" w:rsidRDefault="00292832"/>
    <w:p w:rsidR="00292832" w:rsidRDefault="00292832"/>
    <w:p w:rsidR="008862AC" w:rsidRDefault="008862AC" w:rsidP="00665B3C">
      <w:pPr>
        <w:pStyle w:val="Ttulo2"/>
      </w:pPr>
      <w:r>
        <w:lastRenderedPageBreak/>
        <w:t>ANEXO N°3</w:t>
      </w:r>
    </w:p>
    <w:p w:rsidR="00C829D7" w:rsidRPr="00B37637" w:rsidRDefault="00C829D7" w:rsidP="00C829D7">
      <w:pPr>
        <w:pStyle w:val="Subttulo"/>
      </w:pPr>
      <w:r w:rsidRPr="00B37637">
        <w:t>Recepción de invitación taller 30 de mayo de 2012.</w:t>
      </w:r>
    </w:p>
    <w:p w:rsidR="00C829D7" w:rsidRPr="00B37637" w:rsidRDefault="00C829D7" w:rsidP="00C829D7">
      <w:pPr>
        <w:tabs>
          <w:tab w:val="left" w:pos="5877"/>
        </w:tabs>
        <w:rPr>
          <w:rFonts w:cs="Arial"/>
          <w:b/>
        </w:rPr>
      </w:pPr>
      <w:r w:rsidRPr="00B37637">
        <w:rPr>
          <w:rFonts w:cs="Arial"/>
          <w:b/>
          <w:noProof/>
          <w:lang w:eastAsia="es-CL"/>
        </w:rPr>
        <w:drawing>
          <wp:inline distT="0" distB="0" distL="0" distR="0" wp14:anchorId="52F00F0E" wp14:editId="5E7E68D8">
            <wp:extent cx="5400040" cy="7614285"/>
            <wp:effectExtent l="0" t="0" r="0" b="571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400040" cy="7614285"/>
                    </a:xfrm>
                    <a:prstGeom prst="rect">
                      <a:avLst/>
                    </a:prstGeom>
                    <a:noFill/>
                  </pic:spPr>
                </pic:pic>
              </a:graphicData>
            </a:graphic>
          </wp:inline>
        </w:drawing>
      </w:r>
    </w:p>
    <w:p w:rsidR="00C829D7" w:rsidRDefault="00C829D7" w:rsidP="00C829D7">
      <w:pPr>
        <w:pStyle w:val="Subttulo"/>
      </w:pPr>
    </w:p>
    <w:p w:rsidR="00C829D7" w:rsidRDefault="00C829D7" w:rsidP="00C829D7">
      <w:pPr>
        <w:pStyle w:val="Subttulo"/>
      </w:pPr>
    </w:p>
    <w:p w:rsidR="00C829D7" w:rsidRDefault="00C829D7" w:rsidP="00C829D7">
      <w:pPr>
        <w:pStyle w:val="Subttulo"/>
      </w:pPr>
      <w:bookmarkStart w:id="90" w:name="_Toc381976348"/>
    </w:p>
    <w:p w:rsidR="00C829D7" w:rsidRDefault="00C829D7" w:rsidP="00C829D7">
      <w:pPr>
        <w:pStyle w:val="Subttulo"/>
      </w:pPr>
    </w:p>
    <w:p w:rsidR="00C829D7" w:rsidRDefault="00C829D7" w:rsidP="00C829D7">
      <w:pPr>
        <w:pStyle w:val="Subttulo"/>
      </w:pPr>
    </w:p>
    <w:p w:rsidR="00C829D7" w:rsidRDefault="00C829D7" w:rsidP="00C829D7">
      <w:pPr>
        <w:pStyle w:val="Subttulo"/>
      </w:pPr>
    </w:p>
    <w:p w:rsidR="00C829D7" w:rsidRPr="00B37637" w:rsidRDefault="00C829D7" w:rsidP="00C829D7">
      <w:pPr>
        <w:pStyle w:val="Subttulo"/>
      </w:pPr>
      <w:r w:rsidRPr="00B37637">
        <w:lastRenderedPageBreak/>
        <w:t>Recepción de invitación taller 30 de mayo de 2012.</w:t>
      </w:r>
      <w:bookmarkEnd w:id="90"/>
    </w:p>
    <w:p w:rsidR="00C829D7" w:rsidRPr="00B37637" w:rsidRDefault="00C829D7" w:rsidP="00C829D7">
      <w:pPr>
        <w:tabs>
          <w:tab w:val="left" w:pos="5877"/>
        </w:tabs>
        <w:rPr>
          <w:rFonts w:cs="Arial"/>
          <w:b/>
        </w:rPr>
      </w:pPr>
      <w:r w:rsidRPr="00B37637">
        <w:rPr>
          <w:rFonts w:cs="Arial"/>
          <w:b/>
          <w:noProof/>
          <w:lang w:eastAsia="es-CL"/>
        </w:rPr>
        <w:drawing>
          <wp:inline distT="0" distB="0" distL="0" distR="0" wp14:anchorId="328921BA" wp14:editId="51DFAEB1">
            <wp:extent cx="5400040" cy="752729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400040" cy="7527290"/>
                    </a:xfrm>
                    <a:prstGeom prst="rect">
                      <a:avLst/>
                    </a:prstGeom>
                    <a:noFill/>
                  </pic:spPr>
                </pic:pic>
              </a:graphicData>
            </a:graphic>
          </wp:inline>
        </w:drawing>
      </w:r>
    </w:p>
    <w:p w:rsidR="00C829D7" w:rsidRDefault="00C829D7" w:rsidP="00C829D7">
      <w:pPr>
        <w:pStyle w:val="Subttulo"/>
      </w:pPr>
    </w:p>
    <w:p w:rsidR="00C829D7" w:rsidRDefault="00C829D7" w:rsidP="00C829D7">
      <w:pPr>
        <w:pStyle w:val="Subttulo"/>
      </w:pPr>
    </w:p>
    <w:p w:rsidR="00C829D7" w:rsidRDefault="00C829D7" w:rsidP="00C829D7">
      <w:pPr>
        <w:pStyle w:val="Subttulo"/>
      </w:pPr>
      <w:bookmarkStart w:id="91" w:name="_Toc381976349"/>
    </w:p>
    <w:p w:rsidR="00C829D7" w:rsidRDefault="00C829D7" w:rsidP="00C829D7">
      <w:pPr>
        <w:pStyle w:val="Subttulo"/>
      </w:pPr>
    </w:p>
    <w:p w:rsidR="00C829D7" w:rsidRDefault="00C829D7" w:rsidP="00C829D7">
      <w:pPr>
        <w:pStyle w:val="Subttulo"/>
      </w:pPr>
    </w:p>
    <w:p w:rsidR="00C829D7" w:rsidRDefault="00C829D7" w:rsidP="00C829D7">
      <w:pPr>
        <w:pStyle w:val="Subttulo"/>
      </w:pPr>
    </w:p>
    <w:p w:rsidR="00C829D7" w:rsidRDefault="00C829D7" w:rsidP="00C829D7">
      <w:pPr>
        <w:pStyle w:val="Subttulo"/>
      </w:pPr>
    </w:p>
    <w:p w:rsidR="00C829D7" w:rsidRPr="00B37637" w:rsidRDefault="00C829D7" w:rsidP="00C829D7">
      <w:pPr>
        <w:pStyle w:val="Subttulo"/>
      </w:pPr>
      <w:r w:rsidRPr="00B37637">
        <w:lastRenderedPageBreak/>
        <w:t>Copia del correo electrónico enviado con invitación del 30 de mayo del 2012.</w:t>
      </w:r>
      <w:bookmarkEnd w:id="91"/>
    </w:p>
    <w:p w:rsidR="00C829D7" w:rsidRPr="00B37637" w:rsidRDefault="00C829D7" w:rsidP="00C829D7">
      <w:pPr>
        <w:tabs>
          <w:tab w:val="left" w:pos="5877"/>
        </w:tabs>
        <w:rPr>
          <w:rFonts w:cs="Arial"/>
          <w:b/>
        </w:rPr>
      </w:pPr>
      <w:r w:rsidRPr="00B37637">
        <w:rPr>
          <w:rFonts w:cs="Arial"/>
          <w:b/>
          <w:noProof/>
          <w:lang w:eastAsia="es-CL"/>
        </w:rPr>
        <w:drawing>
          <wp:inline distT="0" distB="0" distL="0" distR="0" wp14:anchorId="0D3D9924" wp14:editId="0F28AF95">
            <wp:extent cx="5400040" cy="7915910"/>
            <wp:effectExtent l="0" t="0" r="0" b="889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400040" cy="7915910"/>
                    </a:xfrm>
                    <a:prstGeom prst="rect">
                      <a:avLst/>
                    </a:prstGeom>
                    <a:noFill/>
                  </pic:spPr>
                </pic:pic>
              </a:graphicData>
            </a:graphic>
          </wp:inline>
        </w:drawing>
      </w:r>
    </w:p>
    <w:p w:rsidR="00C829D7" w:rsidRDefault="00C829D7" w:rsidP="00C829D7">
      <w:pPr>
        <w:pStyle w:val="Subttulo"/>
      </w:pPr>
    </w:p>
    <w:p w:rsidR="00C829D7" w:rsidRDefault="00C829D7"/>
    <w:p w:rsidR="008862AC" w:rsidRDefault="008862AC"/>
    <w:p w:rsidR="00C829D7" w:rsidRDefault="00C829D7"/>
    <w:p w:rsidR="00C829D7" w:rsidRDefault="00C829D7"/>
    <w:p w:rsidR="00C829D7" w:rsidRPr="00B37637" w:rsidRDefault="00C829D7" w:rsidP="00C829D7">
      <w:pPr>
        <w:pStyle w:val="Subttulo"/>
      </w:pPr>
      <w:r w:rsidRPr="00B37637">
        <w:lastRenderedPageBreak/>
        <w:t>Recepción de invitación al taller del 04 de junio de 2012.</w:t>
      </w:r>
    </w:p>
    <w:p w:rsidR="00C829D7" w:rsidRPr="00B37637" w:rsidRDefault="00C829D7" w:rsidP="00C829D7">
      <w:pPr>
        <w:tabs>
          <w:tab w:val="left" w:pos="5877"/>
        </w:tabs>
        <w:rPr>
          <w:rFonts w:cs="Arial"/>
          <w:b/>
        </w:rPr>
      </w:pPr>
      <w:r w:rsidRPr="00B37637">
        <w:rPr>
          <w:rFonts w:cs="Arial"/>
          <w:b/>
          <w:noProof/>
          <w:lang w:eastAsia="es-CL"/>
        </w:rPr>
        <w:drawing>
          <wp:inline distT="0" distB="0" distL="0" distR="0" wp14:anchorId="26E48EC5" wp14:editId="2945D26A">
            <wp:extent cx="5400040" cy="7679690"/>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400040" cy="7679690"/>
                    </a:xfrm>
                    <a:prstGeom prst="rect">
                      <a:avLst/>
                    </a:prstGeom>
                    <a:noFill/>
                  </pic:spPr>
                </pic:pic>
              </a:graphicData>
            </a:graphic>
          </wp:inline>
        </w:drawing>
      </w:r>
    </w:p>
    <w:p w:rsidR="00C829D7" w:rsidRDefault="00C829D7" w:rsidP="00C829D7">
      <w:pPr>
        <w:pStyle w:val="Subttulo"/>
      </w:pPr>
    </w:p>
    <w:p w:rsidR="00C829D7" w:rsidRDefault="00C829D7" w:rsidP="00C829D7">
      <w:pPr>
        <w:pStyle w:val="Subttulo"/>
      </w:pPr>
    </w:p>
    <w:p w:rsidR="00C829D7" w:rsidRDefault="00C829D7" w:rsidP="00C829D7">
      <w:pPr>
        <w:pStyle w:val="Subttulo"/>
      </w:pPr>
    </w:p>
    <w:p w:rsidR="00C829D7" w:rsidRDefault="00C829D7" w:rsidP="00C829D7">
      <w:pPr>
        <w:pStyle w:val="Subttulo"/>
      </w:pPr>
      <w:bookmarkStart w:id="92" w:name="_Toc381976351"/>
    </w:p>
    <w:p w:rsidR="00C829D7" w:rsidRDefault="00C829D7" w:rsidP="00C829D7">
      <w:pPr>
        <w:pStyle w:val="Subttulo"/>
      </w:pPr>
    </w:p>
    <w:p w:rsidR="00C829D7" w:rsidRDefault="00C829D7" w:rsidP="00C829D7">
      <w:pPr>
        <w:pStyle w:val="Subttulo"/>
      </w:pPr>
    </w:p>
    <w:p w:rsidR="00C829D7" w:rsidRPr="00B37637" w:rsidRDefault="00C829D7" w:rsidP="00C829D7">
      <w:pPr>
        <w:pStyle w:val="Subttulo"/>
      </w:pPr>
      <w:r w:rsidRPr="00B37637">
        <w:lastRenderedPageBreak/>
        <w:t>Recepción de invitación al taller del 04 de junio de 2012.</w:t>
      </w:r>
      <w:bookmarkEnd w:id="92"/>
    </w:p>
    <w:p w:rsidR="00C829D7" w:rsidRPr="00B37637" w:rsidRDefault="00C829D7" w:rsidP="00C829D7">
      <w:pPr>
        <w:tabs>
          <w:tab w:val="left" w:pos="5877"/>
        </w:tabs>
        <w:rPr>
          <w:rFonts w:cs="Arial"/>
          <w:b/>
        </w:rPr>
      </w:pPr>
      <w:r w:rsidRPr="00B37637">
        <w:rPr>
          <w:rFonts w:cs="Arial"/>
          <w:b/>
          <w:noProof/>
          <w:lang w:eastAsia="es-CL"/>
        </w:rPr>
        <w:drawing>
          <wp:inline distT="0" distB="0" distL="0" distR="0" wp14:anchorId="76A604D8" wp14:editId="5A14D897">
            <wp:extent cx="5400040" cy="7505700"/>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400040" cy="7505700"/>
                    </a:xfrm>
                    <a:prstGeom prst="rect">
                      <a:avLst/>
                    </a:prstGeom>
                    <a:noFill/>
                  </pic:spPr>
                </pic:pic>
              </a:graphicData>
            </a:graphic>
          </wp:inline>
        </w:drawing>
      </w:r>
    </w:p>
    <w:p w:rsidR="00C829D7" w:rsidRDefault="00C829D7" w:rsidP="00C829D7">
      <w:pPr>
        <w:pStyle w:val="Subttulo"/>
      </w:pPr>
    </w:p>
    <w:p w:rsidR="00C829D7" w:rsidRDefault="00C829D7" w:rsidP="00C829D7">
      <w:pPr>
        <w:pStyle w:val="Subttulo"/>
      </w:pPr>
    </w:p>
    <w:p w:rsidR="00C829D7" w:rsidRDefault="00C829D7" w:rsidP="00C829D7">
      <w:pPr>
        <w:pStyle w:val="Subttulo"/>
      </w:pPr>
    </w:p>
    <w:p w:rsidR="00C829D7" w:rsidRDefault="00C829D7" w:rsidP="00C829D7">
      <w:pPr>
        <w:rPr>
          <w:lang w:eastAsia="es-ES" w:bidi="he-IL"/>
        </w:rPr>
      </w:pPr>
    </w:p>
    <w:p w:rsidR="00C829D7" w:rsidRDefault="00C829D7" w:rsidP="00C829D7">
      <w:pPr>
        <w:rPr>
          <w:lang w:eastAsia="es-ES" w:bidi="he-IL"/>
        </w:rPr>
      </w:pPr>
    </w:p>
    <w:p w:rsidR="00C829D7" w:rsidRDefault="00C829D7" w:rsidP="00C829D7">
      <w:pPr>
        <w:rPr>
          <w:lang w:eastAsia="es-ES" w:bidi="he-IL"/>
        </w:rPr>
      </w:pPr>
    </w:p>
    <w:p w:rsidR="00C829D7" w:rsidRPr="00C829D7" w:rsidRDefault="00C829D7" w:rsidP="00C829D7">
      <w:pPr>
        <w:rPr>
          <w:lang w:eastAsia="es-ES" w:bidi="he-IL"/>
        </w:rPr>
      </w:pPr>
    </w:p>
    <w:p w:rsidR="00C829D7" w:rsidRDefault="00C829D7" w:rsidP="00C829D7">
      <w:pPr>
        <w:pStyle w:val="Subttulo"/>
      </w:pPr>
      <w:bookmarkStart w:id="93" w:name="_Toc381976352"/>
    </w:p>
    <w:p w:rsidR="00C829D7" w:rsidRPr="00B37637" w:rsidRDefault="00C829D7" w:rsidP="00C829D7">
      <w:pPr>
        <w:pStyle w:val="Subttulo"/>
      </w:pPr>
      <w:r w:rsidRPr="00B37637">
        <w:t>Copia del correo electrónico enviado con invitación del 04 de junio del 2012.</w:t>
      </w:r>
      <w:bookmarkEnd w:id="93"/>
    </w:p>
    <w:p w:rsidR="00C829D7" w:rsidRPr="00B37637" w:rsidRDefault="00C829D7" w:rsidP="00C829D7">
      <w:pPr>
        <w:tabs>
          <w:tab w:val="left" w:pos="5877"/>
        </w:tabs>
        <w:rPr>
          <w:rFonts w:cs="Arial"/>
          <w:b/>
        </w:rPr>
      </w:pPr>
      <w:r w:rsidRPr="00B37637">
        <w:rPr>
          <w:rFonts w:cs="Arial"/>
          <w:b/>
          <w:noProof/>
          <w:lang w:eastAsia="es-CL"/>
        </w:rPr>
        <w:drawing>
          <wp:inline distT="0" distB="0" distL="0" distR="0" wp14:anchorId="6CC5F7F0" wp14:editId="01C59F4A">
            <wp:extent cx="5400040" cy="730377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400040" cy="7303770"/>
                    </a:xfrm>
                    <a:prstGeom prst="rect">
                      <a:avLst/>
                    </a:prstGeom>
                    <a:noFill/>
                  </pic:spPr>
                </pic:pic>
              </a:graphicData>
            </a:graphic>
          </wp:inline>
        </w:drawing>
      </w:r>
    </w:p>
    <w:p w:rsidR="00C829D7" w:rsidRDefault="00C829D7" w:rsidP="00C829D7">
      <w:pPr>
        <w:pStyle w:val="Subttulo"/>
      </w:pPr>
    </w:p>
    <w:p w:rsidR="00C829D7" w:rsidRDefault="00C829D7" w:rsidP="00C829D7">
      <w:pPr>
        <w:pStyle w:val="Subttulo"/>
      </w:pPr>
    </w:p>
    <w:p w:rsidR="00C829D7" w:rsidRDefault="00C829D7" w:rsidP="00C829D7">
      <w:pPr>
        <w:pStyle w:val="Subttulo"/>
      </w:pPr>
    </w:p>
    <w:p w:rsidR="00C829D7" w:rsidRDefault="00C829D7" w:rsidP="00C829D7">
      <w:pPr>
        <w:pStyle w:val="Subttulo"/>
      </w:pPr>
    </w:p>
    <w:p w:rsidR="00C829D7" w:rsidRDefault="00C829D7"/>
    <w:p w:rsidR="00C829D7" w:rsidRDefault="00C829D7"/>
    <w:p w:rsidR="00C829D7" w:rsidRDefault="00C829D7"/>
    <w:p w:rsidR="00C829D7" w:rsidRDefault="00C829D7"/>
    <w:p w:rsidR="00C829D7" w:rsidRPr="00B37637" w:rsidRDefault="00C829D7" w:rsidP="00C829D7">
      <w:pPr>
        <w:pStyle w:val="Subttulo"/>
      </w:pPr>
      <w:r w:rsidRPr="00B37637">
        <w:t>Lista de asistencia a la reunión taller.</w:t>
      </w:r>
    </w:p>
    <w:p w:rsidR="00C829D7" w:rsidRDefault="00C829D7" w:rsidP="00C829D7">
      <w:r w:rsidRPr="00B37637">
        <w:rPr>
          <w:rFonts w:cs="Arial"/>
          <w:b/>
          <w:noProof/>
          <w:lang w:eastAsia="es-CL"/>
        </w:rPr>
        <w:drawing>
          <wp:inline distT="0" distB="0" distL="0" distR="0" wp14:anchorId="157C78FB" wp14:editId="6339F745">
            <wp:extent cx="5400040" cy="7422515"/>
            <wp:effectExtent l="0" t="0" r="0" b="698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400040" cy="7422515"/>
                    </a:xfrm>
                    <a:prstGeom prst="rect">
                      <a:avLst/>
                    </a:prstGeom>
                    <a:noFill/>
                  </pic:spPr>
                </pic:pic>
              </a:graphicData>
            </a:graphic>
          </wp:inline>
        </w:drawing>
      </w:r>
    </w:p>
    <w:p w:rsidR="00E861CB" w:rsidRDefault="00E861CB"/>
    <w:p w:rsidR="00C41879" w:rsidRDefault="00C41879"/>
    <w:p w:rsidR="00DC441E" w:rsidRDefault="00DC441E"/>
    <w:p w:rsidR="00DC441E" w:rsidRDefault="00DC441E"/>
    <w:p w:rsidR="00DC441E" w:rsidRDefault="00DC441E"/>
    <w:p w:rsidR="00DC441E" w:rsidRDefault="00DC441E"/>
    <w:p w:rsidR="00DC441E" w:rsidRPr="00B37637" w:rsidRDefault="00D342D4" w:rsidP="00DC441E">
      <w:pPr>
        <w:pStyle w:val="Subttulo"/>
      </w:pPr>
      <w:r>
        <w:lastRenderedPageBreak/>
        <w:t>Tabla N°8</w:t>
      </w:r>
      <w:r w:rsidR="00DC441E">
        <w:t xml:space="preserve">: </w:t>
      </w:r>
      <w:r w:rsidR="00DC441E" w:rsidRPr="00B37637">
        <w:t>Desplazamientos hacia el ADI Jiwasa oraje según Censo de Origen y Destino del MOP.</w:t>
      </w:r>
    </w:p>
    <w:tbl>
      <w:tblPr>
        <w:tblW w:w="10405" w:type="dxa"/>
        <w:tblInd w:w="-766" w:type="dxa"/>
        <w:tblCellMar>
          <w:left w:w="70" w:type="dxa"/>
          <w:right w:w="70" w:type="dxa"/>
        </w:tblCellMar>
        <w:tblLook w:val="04A0" w:firstRow="1" w:lastRow="0" w:firstColumn="1" w:lastColumn="0" w:noHBand="0" w:noVBand="1"/>
      </w:tblPr>
      <w:tblGrid>
        <w:gridCol w:w="1277"/>
        <w:gridCol w:w="1141"/>
        <w:gridCol w:w="1141"/>
        <w:gridCol w:w="1141"/>
        <w:gridCol w:w="1141"/>
        <w:gridCol w:w="1141"/>
        <w:gridCol w:w="1141"/>
        <w:gridCol w:w="1141"/>
        <w:gridCol w:w="1141"/>
      </w:tblGrid>
      <w:tr w:rsidR="00DC441E" w:rsidRPr="00D42619" w:rsidTr="00A7441F">
        <w:trPr>
          <w:trHeight w:val="270"/>
        </w:trPr>
        <w:tc>
          <w:tcPr>
            <w:tcW w:w="1277"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DC441E" w:rsidRPr="00D42619" w:rsidRDefault="00DC441E" w:rsidP="00A7441F">
            <w:pPr>
              <w:rPr>
                <w:rFonts w:cs="Arial"/>
                <w:b/>
                <w:sz w:val="20"/>
                <w:szCs w:val="20"/>
              </w:rPr>
            </w:pPr>
            <w:r w:rsidRPr="00D42619">
              <w:rPr>
                <w:rFonts w:cs="Arial"/>
                <w:b/>
                <w:sz w:val="20"/>
                <w:szCs w:val="20"/>
              </w:rPr>
              <w:t xml:space="preserve">HORA </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b/>
                <w:sz w:val="20"/>
                <w:szCs w:val="20"/>
              </w:rPr>
            </w:pPr>
            <w:r w:rsidRPr="00D42619">
              <w:rPr>
                <w:rFonts w:cs="Arial"/>
                <w:b/>
                <w:sz w:val="20"/>
                <w:szCs w:val="20"/>
              </w:rPr>
              <w:t xml:space="preserve">09.02.2005 </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b/>
                <w:sz w:val="20"/>
                <w:szCs w:val="20"/>
              </w:rPr>
            </w:pPr>
            <w:r w:rsidRPr="00D42619">
              <w:rPr>
                <w:rFonts w:cs="Arial"/>
                <w:b/>
                <w:sz w:val="20"/>
                <w:szCs w:val="20"/>
              </w:rPr>
              <w:t xml:space="preserve">18.10.2005 </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b/>
                <w:sz w:val="20"/>
                <w:szCs w:val="20"/>
              </w:rPr>
            </w:pPr>
            <w:r w:rsidRPr="00D42619">
              <w:rPr>
                <w:rFonts w:cs="Arial"/>
                <w:b/>
                <w:sz w:val="20"/>
                <w:szCs w:val="20"/>
              </w:rPr>
              <w:t>07.02.2007</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b/>
                <w:sz w:val="20"/>
                <w:szCs w:val="20"/>
              </w:rPr>
            </w:pPr>
            <w:r w:rsidRPr="00D42619">
              <w:rPr>
                <w:rFonts w:cs="Arial"/>
                <w:b/>
                <w:sz w:val="20"/>
                <w:szCs w:val="20"/>
              </w:rPr>
              <w:t>10.10.2007</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b/>
                <w:sz w:val="20"/>
                <w:szCs w:val="20"/>
              </w:rPr>
            </w:pPr>
            <w:r w:rsidRPr="00D42619">
              <w:rPr>
                <w:rFonts w:cs="Arial"/>
                <w:b/>
                <w:sz w:val="20"/>
                <w:szCs w:val="20"/>
              </w:rPr>
              <w:t>25.02.2009</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b/>
                <w:sz w:val="20"/>
                <w:szCs w:val="20"/>
              </w:rPr>
            </w:pPr>
            <w:r w:rsidRPr="00D42619">
              <w:rPr>
                <w:rFonts w:cs="Arial"/>
                <w:b/>
                <w:sz w:val="20"/>
                <w:szCs w:val="20"/>
              </w:rPr>
              <w:t>21.10.2009</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b/>
                <w:sz w:val="20"/>
                <w:szCs w:val="20"/>
              </w:rPr>
            </w:pPr>
            <w:r w:rsidRPr="00D42619">
              <w:rPr>
                <w:rFonts w:cs="Arial"/>
                <w:b/>
                <w:sz w:val="20"/>
                <w:szCs w:val="20"/>
              </w:rPr>
              <w:t>09.03.2011</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b/>
                <w:sz w:val="20"/>
                <w:szCs w:val="20"/>
              </w:rPr>
            </w:pPr>
            <w:r w:rsidRPr="00D42619">
              <w:rPr>
                <w:rFonts w:cs="Arial"/>
                <w:b/>
                <w:sz w:val="20"/>
                <w:szCs w:val="20"/>
              </w:rPr>
              <w:t>09.11.2011</w:t>
            </w:r>
          </w:p>
        </w:tc>
      </w:tr>
      <w:tr w:rsidR="00DC441E" w:rsidRPr="00D42619" w:rsidTr="00A7441F">
        <w:trPr>
          <w:trHeight w:val="270"/>
        </w:trPr>
        <w:tc>
          <w:tcPr>
            <w:tcW w:w="1277" w:type="dxa"/>
            <w:tcBorders>
              <w:top w:val="single" w:sz="8" w:space="0" w:color="auto"/>
              <w:left w:val="single" w:sz="8" w:space="0" w:color="auto"/>
              <w:bottom w:val="nil"/>
              <w:right w:val="single" w:sz="8" w:space="0" w:color="auto"/>
            </w:tcBorders>
            <w:shd w:val="clear" w:color="auto" w:fill="auto"/>
            <w:noWrap/>
            <w:vAlign w:val="center"/>
            <w:hideMark/>
          </w:tcPr>
          <w:p w:rsidR="00DC441E" w:rsidRPr="00D42619" w:rsidRDefault="00DC441E" w:rsidP="00A7441F">
            <w:pPr>
              <w:rPr>
                <w:rFonts w:cs="Arial"/>
                <w:sz w:val="20"/>
                <w:szCs w:val="20"/>
              </w:rPr>
            </w:pPr>
            <w:r w:rsidRPr="00D42619">
              <w:rPr>
                <w:rFonts w:cs="Arial"/>
                <w:sz w:val="20"/>
                <w:szCs w:val="20"/>
              </w:rPr>
              <w:t xml:space="preserve">0.00 - 1.00 </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2</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0</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0</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1</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1</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3</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0</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0</w:t>
            </w:r>
          </w:p>
        </w:tc>
      </w:tr>
      <w:tr w:rsidR="00DC441E" w:rsidRPr="00D42619" w:rsidTr="00A7441F">
        <w:trPr>
          <w:trHeight w:val="270"/>
        </w:trPr>
        <w:tc>
          <w:tcPr>
            <w:tcW w:w="1277" w:type="dxa"/>
            <w:tcBorders>
              <w:top w:val="single" w:sz="8" w:space="0" w:color="auto"/>
              <w:left w:val="single" w:sz="8" w:space="0" w:color="auto"/>
              <w:bottom w:val="nil"/>
              <w:right w:val="single" w:sz="8" w:space="0" w:color="auto"/>
            </w:tcBorders>
            <w:shd w:val="clear" w:color="auto" w:fill="auto"/>
            <w:noWrap/>
            <w:vAlign w:val="center"/>
            <w:hideMark/>
          </w:tcPr>
          <w:p w:rsidR="00DC441E" w:rsidRPr="00D42619" w:rsidRDefault="00DC441E" w:rsidP="00A7441F">
            <w:pPr>
              <w:rPr>
                <w:rFonts w:cs="Arial"/>
                <w:sz w:val="20"/>
                <w:szCs w:val="20"/>
              </w:rPr>
            </w:pPr>
            <w:r w:rsidRPr="00D42619">
              <w:rPr>
                <w:rFonts w:cs="Arial"/>
                <w:sz w:val="20"/>
                <w:szCs w:val="20"/>
              </w:rPr>
              <w:t xml:space="preserve">1.00 - 2.00 </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0</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0</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1</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1</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0</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0</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0</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1</w:t>
            </w:r>
          </w:p>
        </w:tc>
      </w:tr>
      <w:tr w:rsidR="00DC441E" w:rsidRPr="00D42619" w:rsidTr="00A7441F">
        <w:trPr>
          <w:trHeight w:val="270"/>
        </w:trPr>
        <w:tc>
          <w:tcPr>
            <w:tcW w:w="1277" w:type="dxa"/>
            <w:tcBorders>
              <w:top w:val="single" w:sz="8" w:space="0" w:color="auto"/>
              <w:left w:val="single" w:sz="8" w:space="0" w:color="auto"/>
              <w:bottom w:val="nil"/>
              <w:right w:val="single" w:sz="8" w:space="0" w:color="auto"/>
            </w:tcBorders>
            <w:shd w:val="clear" w:color="auto" w:fill="auto"/>
            <w:noWrap/>
            <w:vAlign w:val="center"/>
            <w:hideMark/>
          </w:tcPr>
          <w:p w:rsidR="00DC441E" w:rsidRPr="00D42619" w:rsidRDefault="00DC441E" w:rsidP="00A7441F">
            <w:pPr>
              <w:rPr>
                <w:rFonts w:cs="Arial"/>
                <w:sz w:val="20"/>
                <w:szCs w:val="20"/>
              </w:rPr>
            </w:pPr>
            <w:r w:rsidRPr="00D42619">
              <w:rPr>
                <w:rFonts w:cs="Arial"/>
                <w:sz w:val="20"/>
                <w:szCs w:val="20"/>
              </w:rPr>
              <w:t xml:space="preserve">2.00 - 3.00 </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1</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0</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0</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0</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0</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3</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0</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0</w:t>
            </w:r>
          </w:p>
        </w:tc>
      </w:tr>
      <w:tr w:rsidR="00DC441E" w:rsidRPr="00D42619" w:rsidTr="00A7441F">
        <w:trPr>
          <w:trHeight w:val="270"/>
        </w:trPr>
        <w:tc>
          <w:tcPr>
            <w:tcW w:w="1277" w:type="dxa"/>
            <w:tcBorders>
              <w:top w:val="single" w:sz="8" w:space="0" w:color="auto"/>
              <w:left w:val="single" w:sz="8" w:space="0" w:color="auto"/>
              <w:bottom w:val="nil"/>
              <w:right w:val="single" w:sz="8" w:space="0" w:color="auto"/>
            </w:tcBorders>
            <w:shd w:val="clear" w:color="auto" w:fill="auto"/>
            <w:noWrap/>
            <w:vAlign w:val="center"/>
            <w:hideMark/>
          </w:tcPr>
          <w:p w:rsidR="00DC441E" w:rsidRPr="00D42619" w:rsidRDefault="00DC441E" w:rsidP="00A7441F">
            <w:pPr>
              <w:rPr>
                <w:rFonts w:cs="Arial"/>
                <w:sz w:val="20"/>
                <w:szCs w:val="20"/>
              </w:rPr>
            </w:pPr>
            <w:r w:rsidRPr="00D42619">
              <w:rPr>
                <w:rFonts w:cs="Arial"/>
                <w:sz w:val="20"/>
                <w:szCs w:val="20"/>
              </w:rPr>
              <w:t xml:space="preserve">3.00 - 4.00 </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0</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1</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1</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0</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0</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2</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1</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0</w:t>
            </w:r>
          </w:p>
        </w:tc>
      </w:tr>
      <w:tr w:rsidR="00DC441E" w:rsidRPr="00D42619" w:rsidTr="00A7441F">
        <w:trPr>
          <w:trHeight w:val="270"/>
        </w:trPr>
        <w:tc>
          <w:tcPr>
            <w:tcW w:w="1277" w:type="dxa"/>
            <w:tcBorders>
              <w:top w:val="single" w:sz="8" w:space="0" w:color="auto"/>
              <w:left w:val="single" w:sz="8" w:space="0" w:color="auto"/>
              <w:bottom w:val="nil"/>
              <w:right w:val="single" w:sz="8" w:space="0" w:color="auto"/>
            </w:tcBorders>
            <w:shd w:val="clear" w:color="auto" w:fill="auto"/>
            <w:noWrap/>
            <w:vAlign w:val="center"/>
            <w:hideMark/>
          </w:tcPr>
          <w:p w:rsidR="00DC441E" w:rsidRPr="00D42619" w:rsidRDefault="00DC441E" w:rsidP="00A7441F">
            <w:pPr>
              <w:rPr>
                <w:rFonts w:cs="Arial"/>
                <w:sz w:val="20"/>
                <w:szCs w:val="20"/>
              </w:rPr>
            </w:pPr>
            <w:r w:rsidRPr="00D42619">
              <w:rPr>
                <w:rFonts w:cs="Arial"/>
                <w:sz w:val="20"/>
                <w:szCs w:val="20"/>
              </w:rPr>
              <w:t xml:space="preserve">4.00 - 5.00 </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1</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0</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0</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0</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0</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0</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0</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1</w:t>
            </w:r>
          </w:p>
        </w:tc>
      </w:tr>
      <w:tr w:rsidR="00DC441E" w:rsidRPr="00D42619" w:rsidTr="00A7441F">
        <w:trPr>
          <w:trHeight w:val="270"/>
        </w:trPr>
        <w:tc>
          <w:tcPr>
            <w:tcW w:w="1277" w:type="dxa"/>
            <w:tcBorders>
              <w:top w:val="single" w:sz="8" w:space="0" w:color="auto"/>
              <w:left w:val="single" w:sz="8" w:space="0" w:color="auto"/>
              <w:bottom w:val="nil"/>
              <w:right w:val="single" w:sz="8" w:space="0" w:color="auto"/>
            </w:tcBorders>
            <w:shd w:val="clear" w:color="auto" w:fill="auto"/>
            <w:noWrap/>
            <w:vAlign w:val="center"/>
            <w:hideMark/>
          </w:tcPr>
          <w:p w:rsidR="00DC441E" w:rsidRPr="00D42619" w:rsidRDefault="00DC441E" w:rsidP="00A7441F">
            <w:pPr>
              <w:rPr>
                <w:rFonts w:cs="Arial"/>
                <w:sz w:val="20"/>
                <w:szCs w:val="20"/>
              </w:rPr>
            </w:pPr>
            <w:r w:rsidRPr="00D42619">
              <w:rPr>
                <w:rFonts w:cs="Arial"/>
                <w:sz w:val="20"/>
                <w:szCs w:val="20"/>
              </w:rPr>
              <w:t xml:space="preserve">5.00 - 6.00 </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0</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1</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0</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2</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0</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2</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1</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1</w:t>
            </w:r>
          </w:p>
        </w:tc>
      </w:tr>
      <w:tr w:rsidR="00DC441E" w:rsidRPr="00D42619" w:rsidTr="00A7441F">
        <w:trPr>
          <w:trHeight w:val="270"/>
        </w:trPr>
        <w:tc>
          <w:tcPr>
            <w:tcW w:w="1277" w:type="dxa"/>
            <w:tcBorders>
              <w:top w:val="single" w:sz="8" w:space="0" w:color="auto"/>
              <w:left w:val="single" w:sz="8" w:space="0" w:color="auto"/>
              <w:bottom w:val="nil"/>
              <w:right w:val="single" w:sz="8" w:space="0" w:color="auto"/>
            </w:tcBorders>
            <w:shd w:val="clear" w:color="auto" w:fill="auto"/>
            <w:noWrap/>
            <w:vAlign w:val="center"/>
            <w:hideMark/>
          </w:tcPr>
          <w:p w:rsidR="00DC441E" w:rsidRPr="00D42619" w:rsidRDefault="00DC441E" w:rsidP="00A7441F">
            <w:pPr>
              <w:rPr>
                <w:rFonts w:cs="Arial"/>
                <w:sz w:val="20"/>
                <w:szCs w:val="20"/>
              </w:rPr>
            </w:pPr>
            <w:r w:rsidRPr="00D42619">
              <w:rPr>
                <w:rFonts w:cs="Arial"/>
                <w:sz w:val="20"/>
                <w:szCs w:val="20"/>
              </w:rPr>
              <w:t xml:space="preserve">6.00 - 7.00 </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1</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1</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0</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0</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0</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2</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3</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4</w:t>
            </w:r>
          </w:p>
        </w:tc>
      </w:tr>
      <w:tr w:rsidR="00DC441E" w:rsidRPr="00D42619" w:rsidTr="00A7441F">
        <w:trPr>
          <w:trHeight w:val="270"/>
        </w:trPr>
        <w:tc>
          <w:tcPr>
            <w:tcW w:w="1277" w:type="dxa"/>
            <w:tcBorders>
              <w:top w:val="single" w:sz="8" w:space="0" w:color="auto"/>
              <w:left w:val="single" w:sz="8" w:space="0" w:color="auto"/>
              <w:bottom w:val="nil"/>
              <w:right w:val="single" w:sz="8" w:space="0" w:color="auto"/>
            </w:tcBorders>
            <w:shd w:val="clear" w:color="auto" w:fill="auto"/>
            <w:noWrap/>
            <w:vAlign w:val="center"/>
            <w:hideMark/>
          </w:tcPr>
          <w:p w:rsidR="00DC441E" w:rsidRPr="00D42619" w:rsidRDefault="00DC441E" w:rsidP="00A7441F">
            <w:pPr>
              <w:rPr>
                <w:rFonts w:cs="Arial"/>
                <w:sz w:val="20"/>
                <w:szCs w:val="20"/>
              </w:rPr>
            </w:pPr>
            <w:r w:rsidRPr="00D42619">
              <w:rPr>
                <w:rFonts w:cs="Arial"/>
                <w:sz w:val="20"/>
                <w:szCs w:val="20"/>
              </w:rPr>
              <w:t xml:space="preserve">7.00 - 8.00 </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1</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3</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0</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1</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3</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2</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1</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4</w:t>
            </w:r>
          </w:p>
        </w:tc>
      </w:tr>
      <w:tr w:rsidR="00DC441E" w:rsidRPr="00D42619" w:rsidTr="00A7441F">
        <w:trPr>
          <w:trHeight w:val="270"/>
        </w:trPr>
        <w:tc>
          <w:tcPr>
            <w:tcW w:w="1277" w:type="dxa"/>
            <w:tcBorders>
              <w:top w:val="single" w:sz="8" w:space="0" w:color="auto"/>
              <w:left w:val="single" w:sz="8" w:space="0" w:color="auto"/>
              <w:bottom w:val="nil"/>
              <w:right w:val="single" w:sz="8" w:space="0" w:color="auto"/>
            </w:tcBorders>
            <w:shd w:val="clear" w:color="auto" w:fill="auto"/>
            <w:noWrap/>
            <w:vAlign w:val="center"/>
            <w:hideMark/>
          </w:tcPr>
          <w:p w:rsidR="00DC441E" w:rsidRPr="00D42619" w:rsidRDefault="00DC441E" w:rsidP="00A7441F">
            <w:pPr>
              <w:rPr>
                <w:rFonts w:cs="Arial"/>
                <w:sz w:val="20"/>
                <w:szCs w:val="20"/>
              </w:rPr>
            </w:pPr>
            <w:r w:rsidRPr="00D42619">
              <w:rPr>
                <w:rFonts w:cs="Arial"/>
                <w:sz w:val="20"/>
                <w:szCs w:val="20"/>
              </w:rPr>
              <w:t xml:space="preserve">8.00 - 9.00 </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1</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2</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0</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1</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2</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1</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0</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3</w:t>
            </w:r>
          </w:p>
        </w:tc>
      </w:tr>
      <w:tr w:rsidR="00DC441E" w:rsidRPr="00D42619" w:rsidTr="00A7441F">
        <w:trPr>
          <w:trHeight w:val="270"/>
        </w:trPr>
        <w:tc>
          <w:tcPr>
            <w:tcW w:w="1277" w:type="dxa"/>
            <w:tcBorders>
              <w:top w:val="single" w:sz="8" w:space="0" w:color="auto"/>
              <w:left w:val="single" w:sz="8" w:space="0" w:color="auto"/>
              <w:bottom w:val="nil"/>
              <w:right w:val="single" w:sz="8" w:space="0" w:color="auto"/>
            </w:tcBorders>
            <w:shd w:val="clear" w:color="auto" w:fill="auto"/>
            <w:noWrap/>
            <w:vAlign w:val="center"/>
            <w:hideMark/>
          </w:tcPr>
          <w:p w:rsidR="00DC441E" w:rsidRPr="00D42619" w:rsidRDefault="00DC441E" w:rsidP="00A7441F">
            <w:pPr>
              <w:rPr>
                <w:rFonts w:cs="Arial"/>
                <w:sz w:val="20"/>
                <w:szCs w:val="20"/>
              </w:rPr>
            </w:pPr>
            <w:r w:rsidRPr="00D42619">
              <w:rPr>
                <w:rFonts w:cs="Arial"/>
                <w:sz w:val="20"/>
                <w:szCs w:val="20"/>
              </w:rPr>
              <w:t xml:space="preserve">9.00 - 10.00 </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3</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4</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3</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4</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7</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2</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8</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2</w:t>
            </w:r>
          </w:p>
        </w:tc>
      </w:tr>
      <w:tr w:rsidR="00DC441E" w:rsidRPr="00D42619" w:rsidTr="00A7441F">
        <w:trPr>
          <w:trHeight w:val="270"/>
        </w:trPr>
        <w:tc>
          <w:tcPr>
            <w:tcW w:w="1277" w:type="dxa"/>
            <w:tcBorders>
              <w:top w:val="single" w:sz="8" w:space="0" w:color="auto"/>
              <w:left w:val="single" w:sz="8" w:space="0" w:color="auto"/>
              <w:bottom w:val="nil"/>
              <w:right w:val="single" w:sz="8" w:space="0" w:color="auto"/>
            </w:tcBorders>
            <w:shd w:val="clear" w:color="auto" w:fill="auto"/>
            <w:noWrap/>
            <w:vAlign w:val="center"/>
            <w:hideMark/>
          </w:tcPr>
          <w:p w:rsidR="00DC441E" w:rsidRPr="00D42619" w:rsidRDefault="00DC441E" w:rsidP="00A7441F">
            <w:pPr>
              <w:rPr>
                <w:rFonts w:cs="Arial"/>
                <w:sz w:val="20"/>
                <w:szCs w:val="20"/>
              </w:rPr>
            </w:pPr>
            <w:r w:rsidRPr="00D42619">
              <w:rPr>
                <w:rFonts w:cs="Arial"/>
                <w:sz w:val="20"/>
                <w:szCs w:val="20"/>
              </w:rPr>
              <w:t>10.00-11.00</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5</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6</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3</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2</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5</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5</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4</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2</w:t>
            </w:r>
          </w:p>
        </w:tc>
      </w:tr>
      <w:tr w:rsidR="00DC441E" w:rsidRPr="00D42619" w:rsidTr="00A7441F">
        <w:trPr>
          <w:trHeight w:val="270"/>
        </w:trPr>
        <w:tc>
          <w:tcPr>
            <w:tcW w:w="1277" w:type="dxa"/>
            <w:tcBorders>
              <w:top w:val="single" w:sz="8" w:space="0" w:color="auto"/>
              <w:left w:val="single" w:sz="8" w:space="0" w:color="auto"/>
              <w:bottom w:val="nil"/>
              <w:right w:val="single" w:sz="8" w:space="0" w:color="auto"/>
            </w:tcBorders>
            <w:shd w:val="clear" w:color="auto" w:fill="auto"/>
            <w:noWrap/>
            <w:vAlign w:val="center"/>
            <w:hideMark/>
          </w:tcPr>
          <w:p w:rsidR="00DC441E" w:rsidRPr="00D42619" w:rsidRDefault="00DC441E" w:rsidP="00A7441F">
            <w:pPr>
              <w:rPr>
                <w:rFonts w:cs="Arial"/>
                <w:sz w:val="20"/>
                <w:szCs w:val="20"/>
              </w:rPr>
            </w:pPr>
            <w:r w:rsidRPr="00D42619">
              <w:rPr>
                <w:rFonts w:cs="Arial"/>
                <w:sz w:val="20"/>
                <w:szCs w:val="20"/>
              </w:rPr>
              <w:t xml:space="preserve">11.00-12.00 </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5</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2</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2</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2</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4</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1</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3</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4</w:t>
            </w:r>
          </w:p>
        </w:tc>
      </w:tr>
      <w:tr w:rsidR="00DC441E" w:rsidRPr="00D42619" w:rsidTr="00A7441F">
        <w:trPr>
          <w:trHeight w:val="270"/>
        </w:trPr>
        <w:tc>
          <w:tcPr>
            <w:tcW w:w="1277" w:type="dxa"/>
            <w:tcBorders>
              <w:top w:val="single" w:sz="8" w:space="0" w:color="auto"/>
              <w:left w:val="single" w:sz="8" w:space="0" w:color="auto"/>
              <w:bottom w:val="nil"/>
              <w:right w:val="single" w:sz="8" w:space="0" w:color="auto"/>
            </w:tcBorders>
            <w:shd w:val="clear" w:color="auto" w:fill="auto"/>
            <w:noWrap/>
            <w:vAlign w:val="center"/>
            <w:hideMark/>
          </w:tcPr>
          <w:p w:rsidR="00DC441E" w:rsidRPr="00D42619" w:rsidRDefault="00DC441E" w:rsidP="00A7441F">
            <w:pPr>
              <w:rPr>
                <w:rFonts w:cs="Arial"/>
                <w:sz w:val="20"/>
                <w:szCs w:val="20"/>
              </w:rPr>
            </w:pPr>
            <w:r w:rsidRPr="00D42619">
              <w:rPr>
                <w:rFonts w:cs="Arial"/>
                <w:sz w:val="20"/>
                <w:szCs w:val="20"/>
              </w:rPr>
              <w:t xml:space="preserve">12.00-13.00 </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8</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1</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5</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3</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4</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4</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6</w:t>
            </w:r>
          </w:p>
        </w:tc>
      </w:tr>
      <w:tr w:rsidR="00DC441E" w:rsidRPr="00D42619" w:rsidTr="00A7441F">
        <w:trPr>
          <w:trHeight w:val="270"/>
        </w:trPr>
        <w:tc>
          <w:tcPr>
            <w:tcW w:w="1277" w:type="dxa"/>
            <w:tcBorders>
              <w:top w:val="single" w:sz="8" w:space="0" w:color="auto"/>
              <w:left w:val="single" w:sz="8" w:space="0" w:color="auto"/>
              <w:bottom w:val="nil"/>
              <w:right w:val="single" w:sz="8" w:space="0" w:color="auto"/>
            </w:tcBorders>
            <w:shd w:val="clear" w:color="auto" w:fill="auto"/>
            <w:noWrap/>
            <w:vAlign w:val="center"/>
            <w:hideMark/>
          </w:tcPr>
          <w:p w:rsidR="00DC441E" w:rsidRPr="00D42619" w:rsidRDefault="00DC441E" w:rsidP="00A7441F">
            <w:pPr>
              <w:rPr>
                <w:rFonts w:cs="Arial"/>
                <w:sz w:val="20"/>
                <w:szCs w:val="20"/>
              </w:rPr>
            </w:pPr>
            <w:r w:rsidRPr="00D42619">
              <w:rPr>
                <w:rFonts w:cs="Arial"/>
                <w:sz w:val="20"/>
                <w:szCs w:val="20"/>
              </w:rPr>
              <w:t xml:space="preserve">13.00-14.00 </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3</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4</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4</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7</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4</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3</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5</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2</w:t>
            </w:r>
          </w:p>
        </w:tc>
      </w:tr>
      <w:tr w:rsidR="00DC441E" w:rsidRPr="00D42619" w:rsidTr="00A7441F">
        <w:trPr>
          <w:trHeight w:val="270"/>
        </w:trPr>
        <w:tc>
          <w:tcPr>
            <w:tcW w:w="1277" w:type="dxa"/>
            <w:tcBorders>
              <w:top w:val="single" w:sz="8" w:space="0" w:color="auto"/>
              <w:left w:val="single" w:sz="8" w:space="0" w:color="auto"/>
              <w:bottom w:val="nil"/>
              <w:right w:val="single" w:sz="8" w:space="0" w:color="auto"/>
            </w:tcBorders>
            <w:shd w:val="clear" w:color="auto" w:fill="auto"/>
            <w:noWrap/>
            <w:vAlign w:val="center"/>
            <w:hideMark/>
          </w:tcPr>
          <w:p w:rsidR="00DC441E" w:rsidRPr="00D42619" w:rsidRDefault="00DC441E" w:rsidP="00A7441F">
            <w:pPr>
              <w:rPr>
                <w:rFonts w:cs="Arial"/>
                <w:sz w:val="20"/>
                <w:szCs w:val="20"/>
              </w:rPr>
            </w:pPr>
            <w:r w:rsidRPr="00D42619">
              <w:rPr>
                <w:rFonts w:cs="Arial"/>
                <w:sz w:val="20"/>
                <w:szCs w:val="20"/>
              </w:rPr>
              <w:t xml:space="preserve">14.00-15.00 </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1</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2</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1</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2</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6</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1</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3</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1</w:t>
            </w:r>
          </w:p>
        </w:tc>
      </w:tr>
      <w:tr w:rsidR="00DC441E" w:rsidRPr="00D42619" w:rsidTr="00A7441F">
        <w:trPr>
          <w:trHeight w:val="270"/>
        </w:trPr>
        <w:tc>
          <w:tcPr>
            <w:tcW w:w="1277" w:type="dxa"/>
            <w:tcBorders>
              <w:top w:val="single" w:sz="8" w:space="0" w:color="auto"/>
              <w:left w:val="single" w:sz="8" w:space="0" w:color="auto"/>
              <w:bottom w:val="nil"/>
              <w:right w:val="single" w:sz="8" w:space="0" w:color="auto"/>
            </w:tcBorders>
            <w:shd w:val="clear" w:color="auto" w:fill="auto"/>
            <w:noWrap/>
            <w:vAlign w:val="center"/>
            <w:hideMark/>
          </w:tcPr>
          <w:p w:rsidR="00DC441E" w:rsidRPr="00D42619" w:rsidRDefault="00DC441E" w:rsidP="00A7441F">
            <w:pPr>
              <w:rPr>
                <w:rFonts w:cs="Arial"/>
                <w:sz w:val="20"/>
                <w:szCs w:val="20"/>
              </w:rPr>
            </w:pPr>
            <w:r w:rsidRPr="00D42619">
              <w:rPr>
                <w:rFonts w:cs="Arial"/>
                <w:sz w:val="20"/>
                <w:szCs w:val="20"/>
              </w:rPr>
              <w:t xml:space="preserve">15.00-16.00 </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2</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4</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1</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1</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2</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3</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1</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7</w:t>
            </w:r>
          </w:p>
        </w:tc>
      </w:tr>
      <w:tr w:rsidR="00DC441E" w:rsidRPr="00D42619" w:rsidTr="00A7441F">
        <w:trPr>
          <w:trHeight w:val="270"/>
        </w:trPr>
        <w:tc>
          <w:tcPr>
            <w:tcW w:w="1277" w:type="dxa"/>
            <w:tcBorders>
              <w:top w:val="single" w:sz="8" w:space="0" w:color="auto"/>
              <w:left w:val="single" w:sz="8" w:space="0" w:color="auto"/>
              <w:bottom w:val="nil"/>
              <w:right w:val="single" w:sz="8" w:space="0" w:color="auto"/>
            </w:tcBorders>
            <w:shd w:val="clear" w:color="auto" w:fill="auto"/>
            <w:noWrap/>
            <w:vAlign w:val="center"/>
            <w:hideMark/>
          </w:tcPr>
          <w:p w:rsidR="00DC441E" w:rsidRPr="00D42619" w:rsidRDefault="00DC441E" w:rsidP="00A7441F">
            <w:pPr>
              <w:rPr>
                <w:rFonts w:cs="Arial"/>
                <w:sz w:val="20"/>
                <w:szCs w:val="20"/>
              </w:rPr>
            </w:pPr>
            <w:r w:rsidRPr="00D42619">
              <w:rPr>
                <w:rFonts w:cs="Arial"/>
                <w:sz w:val="20"/>
                <w:szCs w:val="20"/>
              </w:rPr>
              <w:t xml:space="preserve">16.00-17.00 </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6</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2</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1</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0</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6</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2</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5</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2</w:t>
            </w:r>
          </w:p>
        </w:tc>
      </w:tr>
      <w:tr w:rsidR="00DC441E" w:rsidRPr="00D42619" w:rsidTr="00A7441F">
        <w:trPr>
          <w:trHeight w:val="270"/>
        </w:trPr>
        <w:tc>
          <w:tcPr>
            <w:tcW w:w="1277" w:type="dxa"/>
            <w:tcBorders>
              <w:top w:val="single" w:sz="8" w:space="0" w:color="auto"/>
              <w:left w:val="single" w:sz="8" w:space="0" w:color="auto"/>
              <w:bottom w:val="nil"/>
              <w:right w:val="single" w:sz="8" w:space="0" w:color="auto"/>
            </w:tcBorders>
            <w:shd w:val="clear" w:color="auto" w:fill="auto"/>
            <w:noWrap/>
            <w:vAlign w:val="center"/>
            <w:hideMark/>
          </w:tcPr>
          <w:p w:rsidR="00DC441E" w:rsidRPr="00D42619" w:rsidRDefault="00DC441E" w:rsidP="00A7441F">
            <w:pPr>
              <w:rPr>
                <w:rFonts w:cs="Arial"/>
                <w:sz w:val="20"/>
                <w:szCs w:val="20"/>
              </w:rPr>
            </w:pPr>
            <w:r w:rsidRPr="00D42619">
              <w:rPr>
                <w:rFonts w:cs="Arial"/>
                <w:sz w:val="20"/>
                <w:szCs w:val="20"/>
              </w:rPr>
              <w:t xml:space="preserve">17.00-18.00 </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3</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4</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3</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2</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3</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7</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4</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4</w:t>
            </w:r>
          </w:p>
        </w:tc>
      </w:tr>
      <w:tr w:rsidR="00DC441E" w:rsidRPr="00D42619" w:rsidTr="00A7441F">
        <w:trPr>
          <w:trHeight w:val="270"/>
        </w:trPr>
        <w:tc>
          <w:tcPr>
            <w:tcW w:w="1277" w:type="dxa"/>
            <w:tcBorders>
              <w:top w:val="single" w:sz="8" w:space="0" w:color="auto"/>
              <w:left w:val="single" w:sz="8" w:space="0" w:color="auto"/>
              <w:bottom w:val="nil"/>
              <w:right w:val="single" w:sz="8" w:space="0" w:color="auto"/>
            </w:tcBorders>
            <w:shd w:val="clear" w:color="auto" w:fill="auto"/>
            <w:noWrap/>
            <w:vAlign w:val="center"/>
            <w:hideMark/>
          </w:tcPr>
          <w:p w:rsidR="00DC441E" w:rsidRPr="00D42619" w:rsidRDefault="00DC441E" w:rsidP="00A7441F">
            <w:pPr>
              <w:rPr>
                <w:rFonts w:cs="Arial"/>
                <w:sz w:val="20"/>
                <w:szCs w:val="20"/>
              </w:rPr>
            </w:pPr>
            <w:r w:rsidRPr="00D42619">
              <w:rPr>
                <w:rFonts w:cs="Arial"/>
                <w:sz w:val="20"/>
                <w:szCs w:val="20"/>
              </w:rPr>
              <w:t xml:space="preserve">18.00-19.00 </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3</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5</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5</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0</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4</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1</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1</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1</w:t>
            </w:r>
          </w:p>
        </w:tc>
      </w:tr>
      <w:tr w:rsidR="00DC441E" w:rsidRPr="00D42619" w:rsidTr="00A7441F">
        <w:trPr>
          <w:trHeight w:val="270"/>
        </w:trPr>
        <w:tc>
          <w:tcPr>
            <w:tcW w:w="1277" w:type="dxa"/>
            <w:tcBorders>
              <w:top w:val="single" w:sz="8" w:space="0" w:color="auto"/>
              <w:left w:val="single" w:sz="8" w:space="0" w:color="auto"/>
              <w:bottom w:val="nil"/>
              <w:right w:val="single" w:sz="8" w:space="0" w:color="auto"/>
            </w:tcBorders>
            <w:shd w:val="clear" w:color="auto" w:fill="auto"/>
            <w:noWrap/>
            <w:vAlign w:val="center"/>
            <w:hideMark/>
          </w:tcPr>
          <w:p w:rsidR="00DC441E" w:rsidRPr="00D42619" w:rsidRDefault="00DC441E" w:rsidP="00A7441F">
            <w:pPr>
              <w:rPr>
                <w:rFonts w:cs="Arial"/>
                <w:sz w:val="20"/>
                <w:szCs w:val="20"/>
              </w:rPr>
            </w:pPr>
            <w:r w:rsidRPr="00D42619">
              <w:rPr>
                <w:rFonts w:cs="Arial"/>
                <w:sz w:val="20"/>
                <w:szCs w:val="20"/>
              </w:rPr>
              <w:t xml:space="preserve">19.00-20.00 </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0</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2</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0</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3</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1</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4</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4</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5</w:t>
            </w:r>
          </w:p>
        </w:tc>
      </w:tr>
      <w:tr w:rsidR="00DC441E" w:rsidRPr="00D42619" w:rsidTr="00A7441F">
        <w:trPr>
          <w:trHeight w:val="270"/>
        </w:trPr>
        <w:tc>
          <w:tcPr>
            <w:tcW w:w="1277" w:type="dxa"/>
            <w:tcBorders>
              <w:top w:val="single" w:sz="8" w:space="0" w:color="auto"/>
              <w:left w:val="single" w:sz="8" w:space="0" w:color="auto"/>
              <w:bottom w:val="nil"/>
              <w:right w:val="single" w:sz="8" w:space="0" w:color="auto"/>
            </w:tcBorders>
            <w:shd w:val="clear" w:color="auto" w:fill="auto"/>
            <w:noWrap/>
            <w:vAlign w:val="center"/>
            <w:hideMark/>
          </w:tcPr>
          <w:p w:rsidR="00DC441E" w:rsidRPr="00D42619" w:rsidRDefault="00DC441E" w:rsidP="00A7441F">
            <w:pPr>
              <w:rPr>
                <w:rFonts w:cs="Arial"/>
                <w:sz w:val="20"/>
                <w:szCs w:val="20"/>
              </w:rPr>
            </w:pPr>
            <w:r w:rsidRPr="00D42619">
              <w:rPr>
                <w:rFonts w:cs="Arial"/>
                <w:sz w:val="20"/>
                <w:szCs w:val="20"/>
              </w:rPr>
              <w:t xml:space="preserve">20.00-21.00 </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0</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1</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1</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1</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0</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2</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6</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5</w:t>
            </w:r>
          </w:p>
        </w:tc>
      </w:tr>
      <w:tr w:rsidR="00DC441E" w:rsidRPr="00D42619" w:rsidTr="00A7441F">
        <w:trPr>
          <w:trHeight w:val="270"/>
        </w:trPr>
        <w:tc>
          <w:tcPr>
            <w:tcW w:w="1277" w:type="dxa"/>
            <w:tcBorders>
              <w:top w:val="single" w:sz="8" w:space="0" w:color="auto"/>
              <w:left w:val="single" w:sz="8" w:space="0" w:color="auto"/>
              <w:bottom w:val="nil"/>
              <w:right w:val="single" w:sz="8" w:space="0" w:color="auto"/>
            </w:tcBorders>
            <w:shd w:val="clear" w:color="auto" w:fill="auto"/>
            <w:noWrap/>
            <w:vAlign w:val="center"/>
            <w:hideMark/>
          </w:tcPr>
          <w:p w:rsidR="00DC441E" w:rsidRPr="00D42619" w:rsidRDefault="00DC441E" w:rsidP="00A7441F">
            <w:pPr>
              <w:rPr>
                <w:rFonts w:cs="Arial"/>
                <w:sz w:val="20"/>
                <w:szCs w:val="20"/>
              </w:rPr>
            </w:pPr>
            <w:r w:rsidRPr="00D42619">
              <w:rPr>
                <w:rFonts w:cs="Arial"/>
                <w:sz w:val="20"/>
                <w:szCs w:val="20"/>
              </w:rPr>
              <w:t xml:space="preserve">21.00-22.00 </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1</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3</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2</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0</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1</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6</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1</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4</w:t>
            </w:r>
          </w:p>
        </w:tc>
      </w:tr>
      <w:tr w:rsidR="00DC441E" w:rsidRPr="00D42619" w:rsidTr="00A7441F">
        <w:trPr>
          <w:trHeight w:val="270"/>
        </w:trPr>
        <w:tc>
          <w:tcPr>
            <w:tcW w:w="1277" w:type="dxa"/>
            <w:tcBorders>
              <w:top w:val="single" w:sz="8" w:space="0" w:color="auto"/>
              <w:left w:val="single" w:sz="8" w:space="0" w:color="auto"/>
              <w:bottom w:val="nil"/>
              <w:right w:val="single" w:sz="8" w:space="0" w:color="auto"/>
            </w:tcBorders>
            <w:shd w:val="clear" w:color="auto" w:fill="auto"/>
            <w:noWrap/>
            <w:vAlign w:val="center"/>
            <w:hideMark/>
          </w:tcPr>
          <w:p w:rsidR="00DC441E" w:rsidRPr="00D42619" w:rsidRDefault="00DC441E" w:rsidP="00A7441F">
            <w:pPr>
              <w:rPr>
                <w:rFonts w:cs="Arial"/>
                <w:sz w:val="20"/>
                <w:szCs w:val="20"/>
              </w:rPr>
            </w:pPr>
            <w:r w:rsidRPr="00D42619">
              <w:rPr>
                <w:rFonts w:cs="Arial"/>
                <w:sz w:val="20"/>
                <w:szCs w:val="20"/>
              </w:rPr>
              <w:t xml:space="preserve">22.00-23.00 </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2</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1</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0</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2</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1</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3</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1</w:t>
            </w:r>
          </w:p>
        </w:tc>
        <w:tc>
          <w:tcPr>
            <w:tcW w:w="1141" w:type="dxa"/>
            <w:tcBorders>
              <w:top w:val="nil"/>
              <w:left w:val="nil"/>
              <w:bottom w:val="nil"/>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7</w:t>
            </w:r>
          </w:p>
        </w:tc>
      </w:tr>
      <w:tr w:rsidR="00DC441E" w:rsidRPr="00D42619" w:rsidTr="00A7441F">
        <w:trPr>
          <w:trHeight w:val="270"/>
        </w:trPr>
        <w:tc>
          <w:tcPr>
            <w:tcW w:w="1277"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DC441E" w:rsidRPr="00D42619" w:rsidRDefault="00DC441E" w:rsidP="00A7441F">
            <w:pPr>
              <w:rPr>
                <w:rFonts w:cs="Arial"/>
                <w:sz w:val="20"/>
                <w:szCs w:val="20"/>
              </w:rPr>
            </w:pPr>
            <w:r w:rsidRPr="00D42619">
              <w:rPr>
                <w:rFonts w:cs="Arial"/>
                <w:sz w:val="20"/>
                <w:szCs w:val="20"/>
              </w:rPr>
              <w:t xml:space="preserve">23.00- 24:00 </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0</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5</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5</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1</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1</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4</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1</w:t>
            </w:r>
          </w:p>
        </w:tc>
        <w:tc>
          <w:tcPr>
            <w:tcW w:w="1141" w:type="dxa"/>
            <w:tcBorders>
              <w:top w:val="single" w:sz="8" w:space="0" w:color="auto"/>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1</w:t>
            </w:r>
          </w:p>
        </w:tc>
      </w:tr>
      <w:tr w:rsidR="00DC441E" w:rsidRPr="00D42619" w:rsidTr="00A7441F">
        <w:trPr>
          <w:trHeight w:val="270"/>
        </w:trPr>
        <w:tc>
          <w:tcPr>
            <w:tcW w:w="1277" w:type="dxa"/>
            <w:tcBorders>
              <w:top w:val="nil"/>
              <w:left w:val="single" w:sz="8" w:space="0" w:color="auto"/>
              <w:bottom w:val="single" w:sz="8" w:space="0" w:color="auto"/>
              <w:right w:val="single" w:sz="8" w:space="0" w:color="auto"/>
            </w:tcBorders>
            <w:shd w:val="clear" w:color="auto" w:fill="auto"/>
            <w:noWrap/>
            <w:vAlign w:val="center"/>
            <w:hideMark/>
          </w:tcPr>
          <w:p w:rsidR="00DC441E" w:rsidRPr="00D42619" w:rsidRDefault="00DC441E" w:rsidP="00A7441F">
            <w:pPr>
              <w:rPr>
                <w:rFonts w:cs="Arial"/>
                <w:b/>
                <w:sz w:val="20"/>
                <w:szCs w:val="20"/>
              </w:rPr>
            </w:pPr>
            <w:r w:rsidRPr="00D42619">
              <w:rPr>
                <w:rFonts w:cs="Arial"/>
                <w:b/>
                <w:sz w:val="20"/>
                <w:szCs w:val="20"/>
              </w:rPr>
              <w:t xml:space="preserve">Total </w:t>
            </w:r>
          </w:p>
        </w:tc>
        <w:tc>
          <w:tcPr>
            <w:tcW w:w="1141" w:type="dxa"/>
            <w:tcBorders>
              <w:top w:val="nil"/>
              <w:left w:val="nil"/>
              <w:bottom w:val="single" w:sz="8" w:space="0" w:color="auto"/>
              <w:right w:val="nil"/>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49</w:t>
            </w:r>
          </w:p>
        </w:tc>
        <w:tc>
          <w:tcPr>
            <w:tcW w:w="1141" w:type="dxa"/>
            <w:tcBorders>
              <w:top w:val="nil"/>
              <w:left w:val="single" w:sz="8" w:space="0" w:color="auto"/>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54</w:t>
            </w:r>
          </w:p>
        </w:tc>
        <w:tc>
          <w:tcPr>
            <w:tcW w:w="1141" w:type="dxa"/>
            <w:tcBorders>
              <w:top w:val="nil"/>
              <w:left w:val="nil"/>
              <w:bottom w:val="single" w:sz="8" w:space="0" w:color="auto"/>
              <w:right w:val="nil"/>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38</w:t>
            </w:r>
          </w:p>
        </w:tc>
        <w:tc>
          <w:tcPr>
            <w:tcW w:w="1141" w:type="dxa"/>
            <w:tcBorders>
              <w:top w:val="nil"/>
              <w:left w:val="single" w:sz="8" w:space="0" w:color="auto"/>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36</w:t>
            </w:r>
          </w:p>
        </w:tc>
        <w:tc>
          <w:tcPr>
            <w:tcW w:w="1141" w:type="dxa"/>
            <w:tcBorders>
              <w:top w:val="nil"/>
              <w:left w:val="nil"/>
              <w:bottom w:val="single" w:sz="8" w:space="0" w:color="auto"/>
              <w:right w:val="nil"/>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55</w:t>
            </w:r>
          </w:p>
        </w:tc>
        <w:tc>
          <w:tcPr>
            <w:tcW w:w="1141" w:type="dxa"/>
            <w:tcBorders>
              <w:top w:val="nil"/>
              <w:left w:val="single" w:sz="8" w:space="0" w:color="auto"/>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59</w:t>
            </w:r>
          </w:p>
        </w:tc>
        <w:tc>
          <w:tcPr>
            <w:tcW w:w="1141" w:type="dxa"/>
            <w:tcBorders>
              <w:top w:val="nil"/>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57</w:t>
            </w:r>
          </w:p>
        </w:tc>
        <w:tc>
          <w:tcPr>
            <w:tcW w:w="1141" w:type="dxa"/>
            <w:tcBorders>
              <w:top w:val="nil"/>
              <w:left w:val="nil"/>
              <w:bottom w:val="single" w:sz="8" w:space="0" w:color="auto"/>
              <w:right w:val="single" w:sz="8" w:space="0" w:color="auto"/>
            </w:tcBorders>
            <w:shd w:val="clear" w:color="auto" w:fill="auto"/>
            <w:noWrap/>
            <w:vAlign w:val="bottom"/>
            <w:hideMark/>
          </w:tcPr>
          <w:p w:rsidR="00DC441E" w:rsidRPr="00D42619" w:rsidRDefault="00DC441E" w:rsidP="00A7441F">
            <w:pPr>
              <w:rPr>
                <w:rFonts w:cs="Arial"/>
                <w:sz w:val="20"/>
                <w:szCs w:val="20"/>
              </w:rPr>
            </w:pPr>
            <w:r w:rsidRPr="00D42619">
              <w:rPr>
                <w:rFonts w:cs="Arial"/>
                <w:sz w:val="20"/>
                <w:szCs w:val="20"/>
              </w:rPr>
              <w:t>67</w:t>
            </w:r>
          </w:p>
        </w:tc>
      </w:tr>
    </w:tbl>
    <w:p w:rsidR="00DC441E" w:rsidRPr="00B37637" w:rsidRDefault="00DC441E" w:rsidP="00DC441E">
      <w:pPr>
        <w:rPr>
          <w:rFonts w:cs="Arial"/>
          <w:b/>
        </w:rPr>
      </w:pPr>
      <w:r w:rsidRPr="00B37637">
        <w:rPr>
          <w:rFonts w:cs="Arial"/>
          <w:b/>
        </w:rPr>
        <w:t>Fuente: Elaboración propia, en base a CENSO de Origen y Destino del MOP.</w:t>
      </w:r>
    </w:p>
    <w:p w:rsidR="00DC441E" w:rsidRDefault="00DC441E"/>
    <w:p w:rsidR="004350D9" w:rsidRDefault="004350D9"/>
    <w:p w:rsidR="004350D9" w:rsidRDefault="004350D9"/>
    <w:p w:rsidR="004350D9" w:rsidRDefault="004350D9">
      <w:r w:rsidRPr="00B37637">
        <w:rPr>
          <w:rFonts w:cs="Arial"/>
          <w:noProof/>
          <w:lang w:eastAsia="es-CL"/>
        </w:rPr>
        <w:lastRenderedPageBreak/>
        <w:drawing>
          <wp:inline distT="0" distB="0" distL="0" distR="0" wp14:anchorId="41D00ADA" wp14:editId="653D1F8A">
            <wp:extent cx="5612130" cy="8157282"/>
            <wp:effectExtent l="19050" t="19050" r="26670" b="1524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612130" cy="8157282"/>
                    </a:xfrm>
                    <a:prstGeom prst="rect">
                      <a:avLst/>
                    </a:prstGeom>
                    <a:noFill/>
                    <a:ln w="9525">
                      <a:solidFill>
                        <a:srgbClr val="000000"/>
                      </a:solidFill>
                      <a:miter lim="800000"/>
                      <a:headEnd/>
                      <a:tailEnd/>
                    </a:ln>
                  </pic:spPr>
                </pic:pic>
              </a:graphicData>
            </a:graphic>
          </wp:inline>
        </w:drawing>
      </w:r>
    </w:p>
    <w:p w:rsidR="004350D9" w:rsidRDefault="004350D9"/>
    <w:p w:rsidR="004350D9" w:rsidRDefault="004350D9"/>
    <w:p w:rsidR="004350D9" w:rsidRDefault="004350D9"/>
    <w:p w:rsidR="004350D9" w:rsidRDefault="004350D9"/>
    <w:p w:rsidR="004350D9" w:rsidRDefault="004350D9"/>
    <w:p w:rsidR="008270F4" w:rsidRPr="00B37637" w:rsidRDefault="008270F4" w:rsidP="008270F4">
      <w:pPr>
        <w:pStyle w:val="Subttulo"/>
      </w:pPr>
      <w:r w:rsidRPr="00B37637">
        <w:lastRenderedPageBreak/>
        <w:t>Invitación a sesión extraordinaria.</w:t>
      </w:r>
    </w:p>
    <w:p w:rsidR="008270F4" w:rsidRPr="00B37637" w:rsidRDefault="008270F4" w:rsidP="008270F4">
      <w:pPr>
        <w:tabs>
          <w:tab w:val="left" w:pos="5877"/>
        </w:tabs>
        <w:rPr>
          <w:rFonts w:cs="Arial"/>
          <w:b/>
        </w:rPr>
      </w:pPr>
      <w:r>
        <w:rPr>
          <w:rFonts w:cs="Arial"/>
          <w:b/>
          <w:noProof/>
          <w:lang w:eastAsia="es-CL"/>
        </w:rPr>
        <w:drawing>
          <wp:inline distT="0" distB="0" distL="0" distR="0" wp14:anchorId="74EFE2DF" wp14:editId="31DF7AE0">
            <wp:extent cx="5400040" cy="8331835"/>
            <wp:effectExtent l="0" t="0" r="0" b="0"/>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400040" cy="8331835"/>
                    </a:xfrm>
                    <a:prstGeom prst="rect">
                      <a:avLst/>
                    </a:prstGeom>
                    <a:noFill/>
                  </pic:spPr>
                </pic:pic>
              </a:graphicData>
            </a:graphic>
          </wp:inline>
        </w:drawing>
      </w:r>
    </w:p>
    <w:p w:rsidR="008270F4" w:rsidRDefault="008270F4" w:rsidP="008270F4">
      <w:pPr>
        <w:pStyle w:val="Subttulo"/>
      </w:pPr>
    </w:p>
    <w:p w:rsidR="008270F4" w:rsidRDefault="008270F4" w:rsidP="008270F4">
      <w:pPr>
        <w:pStyle w:val="Subttulo"/>
      </w:pPr>
    </w:p>
    <w:p w:rsidR="008270F4" w:rsidRDefault="008270F4" w:rsidP="008270F4">
      <w:pPr>
        <w:pStyle w:val="Subttulo"/>
      </w:pPr>
      <w:bookmarkStart w:id="94" w:name="_Toc381976376"/>
    </w:p>
    <w:p w:rsidR="008270F4" w:rsidRDefault="008270F4" w:rsidP="008270F4">
      <w:pPr>
        <w:pStyle w:val="Subttulo"/>
      </w:pPr>
    </w:p>
    <w:bookmarkEnd w:id="94"/>
    <w:p w:rsidR="008270F4" w:rsidRPr="00B37637" w:rsidRDefault="008270F4" w:rsidP="008270F4">
      <w:pPr>
        <w:tabs>
          <w:tab w:val="left" w:pos="5877"/>
        </w:tabs>
        <w:rPr>
          <w:rFonts w:cs="Arial"/>
          <w:b/>
        </w:rPr>
      </w:pPr>
      <w:r>
        <w:rPr>
          <w:rFonts w:cs="Arial"/>
          <w:b/>
          <w:noProof/>
          <w:lang w:eastAsia="es-CL"/>
        </w:rPr>
        <w:lastRenderedPageBreak/>
        <w:drawing>
          <wp:inline distT="0" distB="0" distL="0" distR="0" wp14:anchorId="6579B292" wp14:editId="08C48B05">
            <wp:extent cx="5400040" cy="8446135"/>
            <wp:effectExtent l="0" t="0" r="0" b="0"/>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400040" cy="8446135"/>
                    </a:xfrm>
                    <a:prstGeom prst="rect">
                      <a:avLst/>
                    </a:prstGeom>
                    <a:noFill/>
                  </pic:spPr>
                </pic:pic>
              </a:graphicData>
            </a:graphic>
          </wp:inline>
        </w:drawing>
      </w:r>
    </w:p>
    <w:p w:rsidR="008270F4" w:rsidRDefault="008270F4" w:rsidP="008270F4">
      <w:pPr>
        <w:pStyle w:val="Subttulo"/>
      </w:pPr>
    </w:p>
    <w:p w:rsidR="008270F4" w:rsidRDefault="008270F4" w:rsidP="008270F4">
      <w:pPr>
        <w:pStyle w:val="Subttulo"/>
      </w:pPr>
      <w:bookmarkStart w:id="95" w:name="_Toc381976377"/>
    </w:p>
    <w:p w:rsidR="008270F4" w:rsidRDefault="008270F4" w:rsidP="008270F4">
      <w:pPr>
        <w:pStyle w:val="Subttulo"/>
      </w:pPr>
    </w:p>
    <w:p w:rsidR="008270F4" w:rsidRDefault="008270F4" w:rsidP="008270F4">
      <w:pPr>
        <w:pStyle w:val="Subttulo"/>
      </w:pPr>
    </w:p>
    <w:p w:rsidR="008270F4" w:rsidRDefault="008270F4" w:rsidP="008270F4">
      <w:pPr>
        <w:pStyle w:val="Subttulo"/>
      </w:pPr>
    </w:p>
    <w:p w:rsidR="008270F4" w:rsidRPr="00B37637" w:rsidRDefault="008270F4" w:rsidP="008270F4">
      <w:pPr>
        <w:pStyle w:val="Subttulo"/>
      </w:pPr>
      <w:r w:rsidRPr="00B37637">
        <w:lastRenderedPageBreak/>
        <w:t>Acta de recepción, entrega de invitación.</w:t>
      </w:r>
      <w:bookmarkEnd w:id="95"/>
    </w:p>
    <w:p w:rsidR="008270F4" w:rsidRPr="00B37637" w:rsidRDefault="008270F4" w:rsidP="008270F4">
      <w:pPr>
        <w:tabs>
          <w:tab w:val="left" w:pos="5877"/>
        </w:tabs>
        <w:rPr>
          <w:rFonts w:cs="Arial"/>
          <w:b/>
        </w:rPr>
      </w:pPr>
      <w:r>
        <w:rPr>
          <w:rFonts w:cs="Arial"/>
          <w:b/>
          <w:noProof/>
          <w:lang w:eastAsia="es-CL"/>
        </w:rPr>
        <w:drawing>
          <wp:inline distT="0" distB="0" distL="0" distR="0" wp14:anchorId="7715FB95" wp14:editId="216168E2">
            <wp:extent cx="5400040" cy="8293735"/>
            <wp:effectExtent l="0" t="0" r="0" b="0"/>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400040" cy="8293735"/>
                    </a:xfrm>
                    <a:prstGeom prst="rect">
                      <a:avLst/>
                    </a:prstGeom>
                    <a:noFill/>
                  </pic:spPr>
                </pic:pic>
              </a:graphicData>
            </a:graphic>
          </wp:inline>
        </w:drawing>
      </w:r>
    </w:p>
    <w:p w:rsidR="008270F4" w:rsidRDefault="008270F4" w:rsidP="008270F4">
      <w:pPr>
        <w:pStyle w:val="Subttulo"/>
      </w:pPr>
    </w:p>
    <w:p w:rsidR="008270F4" w:rsidRDefault="008270F4" w:rsidP="008270F4">
      <w:pPr>
        <w:pStyle w:val="Subttulo"/>
      </w:pPr>
    </w:p>
    <w:p w:rsidR="008270F4" w:rsidRDefault="008270F4" w:rsidP="008270F4">
      <w:pPr>
        <w:pStyle w:val="Subttulo"/>
      </w:pPr>
      <w:bookmarkStart w:id="96" w:name="_Toc381976378"/>
    </w:p>
    <w:p w:rsidR="008270F4" w:rsidRDefault="008270F4" w:rsidP="008270F4">
      <w:pPr>
        <w:pStyle w:val="Subttulo"/>
      </w:pPr>
    </w:p>
    <w:p w:rsidR="008270F4" w:rsidRPr="00B37637" w:rsidRDefault="008270F4" w:rsidP="008270F4">
      <w:pPr>
        <w:pStyle w:val="Subttulo"/>
      </w:pPr>
      <w:r w:rsidRPr="00B37637">
        <w:lastRenderedPageBreak/>
        <w:t>Acta de recepción, entrega de invitación.</w:t>
      </w:r>
      <w:bookmarkEnd w:id="96"/>
    </w:p>
    <w:p w:rsidR="008270F4" w:rsidRPr="00B37637" w:rsidRDefault="008270F4" w:rsidP="008270F4">
      <w:pPr>
        <w:tabs>
          <w:tab w:val="left" w:pos="5877"/>
        </w:tabs>
        <w:rPr>
          <w:rFonts w:cs="Arial"/>
          <w:b/>
        </w:rPr>
      </w:pPr>
      <w:r>
        <w:rPr>
          <w:rFonts w:cs="Arial"/>
          <w:b/>
          <w:noProof/>
          <w:lang w:eastAsia="es-CL"/>
        </w:rPr>
        <w:drawing>
          <wp:inline distT="0" distB="0" distL="0" distR="0" wp14:anchorId="31017334" wp14:editId="1FAD6836">
            <wp:extent cx="5400040" cy="8236585"/>
            <wp:effectExtent l="0" t="0" r="0" b="0"/>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400040" cy="8236585"/>
                    </a:xfrm>
                    <a:prstGeom prst="rect">
                      <a:avLst/>
                    </a:prstGeom>
                    <a:noFill/>
                  </pic:spPr>
                </pic:pic>
              </a:graphicData>
            </a:graphic>
          </wp:inline>
        </w:drawing>
      </w:r>
    </w:p>
    <w:p w:rsidR="008270F4" w:rsidRDefault="008270F4" w:rsidP="008270F4">
      <w:pPr>
        <w:pStyle w:val="Subttulo"/>
      </w:pPr>
    </w:p>
    <w:p w:rsidR="008270F4" w:rsidRDefault="008270F4" w:rsidP="008270F4">
      <w:pPr>
        <w:pStyle w:val="Subttulo"/>
      </w:pPr>
    </w:p>
    <w:p w:rsidR="008270F4" w:rsidRDefault="008270F4" w:rsidP="008270F4">
      <w:pPr>
        <w:pStyle w:val="Subttulo"/>
      </w:pPr>
      <w:bookmarkStart w:id="97" w:name="_Toc381976379"/>
    </w:p>
    <w:p w:rsidR="008270F4" w:rsidRDefault="008270F4" w:rsidP="008270F4">
      <w:pPr>
        <w:pStyle w:val="Subttulo"/>
      </w:pPr>
    </w:p>
    <w:p w:rsidR="008270F4" w:rsidRDefault="008270F4" w:rsidP="008270F4">
      <w:pPr>
        <w:pStyle w:val="Subttulo"/>
      </w:pPr>
    </w:p>
    <w:p w:rsidR="008270F4" w:rsidRPr="00B37637" w:rsidRDefault="008270F4" w:rsidP="008270F4">
      <w:pPr>
        <w:pStyle w:val="Subttulo"/>
      </w:pPr>
      <w:r w:rsidRPr="00B37637">
        <w:lastRenderedPageBreak/>
        <w:t>Acta de recepción, entrega de invitación.</w:t>
      </w:r>
      <w:bookmarkEnd w:id="97"/>
    </w:p>
    <w:p w:rsidR="008270F4" w:rsidRPr="00B37637" w:rsidRDefault="008270F4" w:rsidP="008270F4">
      <w:pPr>
        <w:tabs>
          <w:tab w:val="left" w:pos="5877"/>
        </w:tabs>
        <w:rPr>
          <w:rFonts w:cs="Arial"/>
          <w:b/>
        </w:rPr>
      </w:pPr>
      <w:r>
        <w:rPr>
          <w:rFonts w:cs="Arial"/>
          <w:b/>
          <w:noProof/>
          <w:lang w:eastAsia="es-CL"/>
        </w:rPr>
        <w:drawing>
          <wp:inline distT="0" distB="0" distL="0" distR="0" wp14:anchorId="5A839CAF" wp14:editId="061EC0D7">
            <wp:extent cx="5400040" cy="8255635"/>
            <wp:effectExtent l="0" t="0" r="0" b="0"/>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400040" cy="8255635"/>
                    </a:xfrm>
                    <a:prstGeom prst="rect">
                      <a:avLst/>
                    </a:prstGeom>
                    <a:noFill/>
                  </pic:spPr>
                </pic:pic>
              </a:graphicData>
            </a:graphic>
          </wp:inline>
        </w:drawing>
      </w:r>
    </w:p>
    <w:p w:rsidR="008270F4" w:rsidRDefault="008270F4" w:rsidP="008270F4">
      <w:pPr>
        <w:pStyle w:val="Subttulo"/>
      </w:pPr>
    </w:p>
    <w:p w:rsidR="008270F4" w:rsidRDefault="008270F4" w:rsidP="008270F4">
      <w:pPr>
        <w:pStyle w:val="Subttulo"/>
      </w:pPr>
    </w:p>
    <w:p w:rsidR="008270F4" w:rsidRDefault="008270F4" w:rsidP="008270F4">
      <w:pPr>
        <w:pStyle w:val="Subttulo"/>
      </w:pPr>
      <w:bookmarkStart w:id="98" w:name="_Toc381976380"/>
    </w:p>
    <w:p w:rsidR="008270F4" w:rsidRDefault="008270F4" w:rsidP="008270F4">
      <w:pPr>
        <w:pStyle w:val="Subttulo"/>
      </w:pPr>
    </w:p>
    <w:p w:rsidR="008270F4" w:rsidRPr="00B37637" w:rsidRDefault="008270F4" w:rsidP="008270F4">
      <w:pPr>
        <w:pStyle w:val="Subttulo"/>
      </w:pPr>
      <w:r w:rsidRPr="00B37637">
        <w:lastRenderedPageBreak/>
        <w:t>Acta de recepción, entrega de invitación.</w:t>
      </w:r>
      <w:bookmarkEnd w:id="98"/>
    </w:p>
    <w:p w:rsidR="008270F4" w:rsidRPr="00B37637" w:rsidRDefault="008270F4" w:rsidP="008270F4">
      <w:pPr>
        <w:tabs>
          <w:tab w:val="left" w:pos="5877"/>
        </w:tabs>
        <w:rPr>
          <w:rFonts w:cs="Arial"/>
          <w:b/>
        </w:rPr>
      </w:pPr>
      <w:r>
        <w:rPr>
          <w:rFonts w:cs="Arial"/>
          <w:b/>
          <w:noProof/>
          <w:lang w:eastAsia="es-CL"/>
        </w:rPr>
        <w:drawing>
          <wp:inline distT="0" distB="0" distL="0" distR="0" wp14:anchorId="64D8B4B8" wp14:editId="6899F505">
            <wp:extent cx="5400040" cy="8369935"/>
            <wp:effectExtent l="0" t="0" r="0" b="0"/>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400040" cy="8369935"/>
                    </a:xfrm>
                    <a:prstGeom prst="rect">
                      <a:avLst/>
                    </a:prstGeom>
                    <a:noFill/>
                  </pic:spPr>
                </pic:pic>
              </a:graphicData>
            </a:graphic>
          </wp:inline>
        </w:drawing>
      </w:r>
    </w:p>
    <w:p w:rsidR="008270F4" w:rsidRDefault="008270F4" w:rsidP="008270F4">
      <w:pPr>
        <w:pStyle w:val="Subttulo"/>
      </w:pPr>
    </w:p>
    <w:p w:rsidR="008270F4" w:rsidRDefault="008270F4" w:rsidP="008270F4">
      <w:pPr>
        <w:pStyle w:val="Subttulo"/>
      </w:pPr>
    </w:p>
    <w:p w:rsidR="008270F4" w:rsidRDefault="008270F4" w:rsidP="008270F4">
      <w:pPr>
        <w:pStyle w:val="Subttulo"/>
      </w:pPr>
      <w:bookmarkStart w:id="99" w:name="_Toc381976381"/>
    </w:p>
    <w:p w:rsidR="008270F4" w:rsidRDefault="008270F4" w:rsidP="008270F4">
      <w:pPr>
        <w:pStyle w:val="Subttulo"/>
      </w:pPr>
    </w:p>
    <w:p w:rsidR="008270F4" w:rsidRPr="00B37637" w:rsidRDefault="008270F4" w:rsidP="008270F4">
      <w:pPr>
        <w:pStyle w:val="Subttulo"/>
      </w:pPr>
      <w:r w:rsidRPr="00B37637">
        <w:lastRenderedPageBreak/>
        <w:t>Acta de recepción, entrega de invitación.</w:t>
      </w:r>
      <w:bookmarkEnd w:id="99"/>
    </w:p>
    <w:p w:rsidR="008270F4" w:rsidRPr="00B37637" w:rsidRDefault="008270F4" w:rsidP="008270F4">
      <w:pPr>
        <w:rPr>
          <w:rFonts w:cs="Arial"/>
          <w:b/>
        </w:rPr>
      </w:pPr>
      <w:r>
        <w:rPr>
          <w:rFonts w:cs="Arial"/>
          <w:b/>
          <w:noProof/>
          <w:lang w:eastAsia="es-CL"/>
        </w:rPr>
        <w:drawing>
          <wp:inline distT="0" distB="0" distL="0" distR="0" wp14:anchorId="7559BC85" wp14:editId="0EA23640">
            <wp:extent cx="5400040" cy="8274685"/>
            <wp:effectExtent l="0" t="0" r="0" b="0"/>
            <wp:docPr id="217" name="Imagen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400040" cy="8274685"/>
                    </a:xfrm>
                    <a:prstGeom prst="rect">
                      <a:avLst/>
                    </a:prstGeom>
                    <a:noFill/>
                  </pic:spPr>
                </pic:pic>
              </a:graphicData>
            </a:graphic>
          </wp:inline>
        </w:drawing>
      </w:r>
    </w:p>
    <w:p w:rsidR="008270F4" w:rsidRDefault="008270F4" w:rsidP="008270F4">
      <w:pPr>
        <w:pStyle w:val="Subttulo"/>
      </w:pPr>
    </w:p>
    <w:p w:rsidR="008270F4" w:rsidRDefault="008270F4" w:rsidP="008270F4">
      <w:pPr>
        <w:pStyle w:val="Subttulo"/>
      </w:pPr>
      <w:bookmarkStart w:id="100" w:name="_Toc381976382"/>
    </w:p>
    <w:p w:rsidR="008270F4" w:rsidRDefault="008270F4" w:rsidP="008270F4">
      <w:pPr>
        <w:pStyle w:val="Subttulo"/>
      </w:pPr>
    </w:p>
    <w:p w:rsidR="008270F4" w:rsidRDefault="008270F4" w:rsidP="008270F4">
      <w:pPr>
        <w:pStyle w:val="Subttulo"/>
      </w:pPr>
    </w:p>
    <w:p w:rsidR="008270F4" w:rsidRPr="00B37637" w:rsidRDefault="008270F4" w:rsidP="008270F4">
      <w:pPr>
        <w:pStyle w:val="Subttulo"/>
      </w:pPr>
      <w:r w:rsidRPr="00B37637">
        <w:lastRenderedPageBreak/>
        <w:t>Invitación enviada a los Consejeros territoriales vía correo electrónico.</w:t>
      </w:r>
      <w:bookmarkEnd w:id="100"/>
    </w:p>
    <w:p w:rsidR="008270F4" w:rsidRPr="00B37637" w:rsidRDefault="008270F4" w:rsidP="008270F4">
      <w:pPr>
        <w:tabs>
          <w:tab w:val="left" w:pos="5877"/>
        </w:tabs>
        <w:rPr>
          <w:rFonts w:cs="Arial"/>
        </w:rPr>
      </w:pPr>
      <w:r>
        <w:rPr>
          <w:rFonts w:cs="Arial"/>
          <w:noProof/>
          <w:lang w:eastAsia="es-CL"/>
        </w:rPr>
        <w:drawing>
          <wp:inline distT="0" distB="0" distL="0" distR="0" wp14:anchorId="0007F95D" wp14:editId="4CF61C88">
            <wp:extent cx="5400040" cy="4214495"/>
            <wp:effectExtent l="0" t="0" r="0" b="0"/>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400040" cy="4214495"/>
                    </a:xfrm>
                    <a:prstGeom prst="rect">
                      <a:avLst/>
                    </a:prstGeom>
                    <a:noFill/>
                  </pic:spPr>
                </pic:pic>
              </a:graphicData>
            </a:graphic>
          </wp:inline>
        </w:drawing>
      </w:r>
    </w:p>
    <w:p w:rsidR="008270F4" w:rsidRPr="00B37637" w:rsidRDefault="008270F4" w:rsidP="008270F4">
      <w:pPr>
        <w:tabs>
          <w:tab w:val="left" w:pos="5877"/>
        </w:tabs>
        <w:rPr>
          <w:rFonts w:cs="Arial"/>
        </w:rPr>
      </w:pPr>
    </w:p>
    <w:p w:rsidR="008270F4" w:rsidRPr="00B37637" w:rsidRDefault="008270F4" w:rsidP="008270F4">
      <w:pPr>
        <w:tabs>
          <w:tab w:val="left" w:pos="5877"/>
        </w:tabs>
        <w:rPr>
          <w:rFonts w:cs="Arial"/>
        </w:rPr>
      </w:pPr>
    </w:p>
    <w:p w:rsidR="008270F4" w:rsidRPr="00B37637" w:rsidRDefault="008270F4" w:rsidP="008270F4">
      <w:pPr>
        <w:tabs>
          <w:tab w:val="left" w:pos="5877"/>
        </w:tabs>
        <w:rPr>
          <w:rFonts w:cs="Arial"/>
        </w:rPr>
      </w:pPr>
    </w:p>
    <w:p w:rsidR="008270F4" w:rsidRPr="00B37637" w:rsidRDefault="008270F4" w:rsidP="008270F4">
      <w:pPr>
        <w:tabs>
          <w:tab w:val="left" w:pos="5877"/>
        </w:tabs>
        <w:rPr>
          <w:rFonts w:cs="Arial"/>
        </w:rPr>
      </w:pPr>
    </w:p>
    <w:p w:rsidR="008270F4" w:rsidRPr="00B37637" w:rsidRDefault="008270F4" w:rsidP="008270F4">
      <w:pPr>
        <w:tabs>
          <w:tab w:val="left" w:pos="5877"/>
        </w:tabs>
        <w:rPr>
          <w:rFonts w:cs="Arial"/>
        </w:rPr>
      </w:pPr>
    </w:p>
    <w:p w:rsidR="008270F4" w:rsidRPr="00B37637" w:rsidRDefault="008270F4" w:rsidP="008270F4">
      <w:pPr>
        <w:tabs>
          <w:tab w:val="left" w:pos="5877"/>
        </w:tabs>
        <w:rPr>
          <w:rFonts w:cs="Arial"/>
        </w:rPr>
      </w:pPr>
    </w:p>
    <w:p w:rsidR="008270F4" w:rsidRPr="00B37637" w:rsidRDefault="008270F4" w:rsidP="008270F4">
      <w:pPr>
        <w:tabs>
          <w:tab w:val="left" w:pos="5877"/>
        </w:tabs>
        <w:rPr>
          <w:rFonts w:cs="Arial"/>
        </w:rPr>
      </w:pPr>
    </w:p>
    <w:p w:rsidR="008270F4" w:rsidRPr="00B37637" w:rsidRDefault="008270F4" w:rsidP="008270F4">
      <w:pPr>
        <w:tabs>
          <w:tab w:val="left" w:pos="5877"/>
        </w:tabs>
        <w:rPr>
          <w:rFonts w:cs="Arial"/>
        </w:rPr>
      </w:pPr>
    </w:p>
    <w:p w:rsidR="008270F4" w:rsidRPr="00B37637" w:rsidRDefault="008270F4" w:rsidP="008270F4">
      <w:pPr>
        <w:tabs>
          <w:tab w:val="left" w:pos="5877"/>
        </w:tabs>
        <w:rPr>
          <w:rFonts w:cs="Arial"/>
          <w:b/>
        </w:rPr>
      </w:pPr>
    </w:p>
    <w:p w:rsidR="008270F4" w:rsidRPr="00B37637" w:rsidRDefault="008270F4" w:rsidP="008270F4">
      <w:pPr>
        <w:tabs>
          <w:tab w:val="left" w:pos="5877"/>
        </w:tabs>
        <w:rPr>
          <w:rFonts w:cs="Arial"/>
          <w:b/>
        </w:rPr>
      </w:pPr>
    </w:p>
    <w:p w:rsidR="008270F4" w:rsidRPr="00B37637" w:rsidRDefault="008270F4" w:rsidP="008270F4">
      <w:pPr>
        <w:tabs>
          <w:tab w:val="left" w:pos="5877"/>
        </w:tabs>
        <w:rPr>
          <w:rFonts w:cs="Arial"/>
          <w:b/>
        </w:rPr>
      </w:pPr>
    </w:p>
    <w:p w:rsidR="008270F4" w:rsidRPr="00B37637" w:rsidRDefault="008270F4" w:rsidP="008270F4">
      <w:pPr>
        <w:tabs>
          <w:tab w:val="left" w:pos="5877"/>
        </w:tabs>
        <w:rPr>
          <w:rFonts w:cs="Arial"/>
          <w:b/>
        </w:rPr>
      </w:pPr>
    </w:p>
    <w:p w:rsidR="008270F4" w:rsidRPr="00B37637" w:rsidRDefault="008270F4" w:rsidP="008270F4">
      <w:pPr>
        <w:tabs>
          <w:tab w:val="left" w:pos="5877"/>
        </w:tabs>
        <w:rPr>
          <w:rFonts w:cs="Arial"/>
          <w:b/>
        </w:rPr>
      </w:pPr>
    </w:p>
    <w:p w:rsidR="008270F4" w:rsidRPr="00B37637" w:rsidRDefault="008270F4" w:rsidP="008270F4">
      <w:pPr>
        <w:tabs>
          <w:tab w:val="left" w:pos="5877"/>
        </w:tabs>
        <w:rPr>
          <w:rFonts w:cs="Arial"/>
          <w:b/>
        </w:rPr>
      </w:pPr>
    </w:p>
    <w:p w:rsidR="008270F4" w:rsidRPr="00B37637" w:rsidRDefault="008270F4" w:rsidP="008270F4">
      <w:pPr>
        <w:tabs>
          <w:tab w:val="left" w:pos="5877"/>
        </w:tabs>
        <w:rPr>
          <w:rFonts w:cs="Arial"/>
          <w:b/>
        </w:rPr>
      </w:pPr>
    </w:p>
    <w:p w:rsidR="008270F4" w:rsidRPr="00B37637" w:rsidRDefault="008270F4" w:rsidP="008270F4">
      <w:pPr>
        <w:tabs>
          <w:tab w:val="left" w:pos="5877"/>
        </w:tabs>
        <w:rPr>
          <w:rFonts w:cs="Arial"/>
          <w:b/>
        </w:rPr>
      </w:pPr>
    </w:p>
    <w:p w:rsidR="008270F4" w:rsidRDefault="008270F4" w:rsidP="008270F4">
      <w:pPr>
        <w:pStyle w:val="Subttulo"/>
      </w:pPr>
      <w:bookmarkStart w:id="101" w:name="_Toc381976383"/>
    </w:p>
    <w:p w:rsidR="008270F4" w:rsidRPr="00B37637" w:rsidRDefault="008270F4" w:rsidP="008270F4">
      <w:pPr>
        <w:pStyle w:val="Subttulo"/>
      </w:pPr>
      <w:r w:rsidRPr="00B37637">
        <w:lastRenderedPageBreak/>
        <w:t>Acta de recepción, entrega de invitación.</w:t>
      </w:r>
      <w:bookmarkEnd w:id="101"/>
    </w:p>
    <w:p w:rsidR="008270F4" w:rsidRPr="00B37637" w:rsidRDefault="008270F4" w:rsidP="008270F4">
      <w:pPr>
        <w:tabs>
          <w:tab w:val="left" w:pos="5877"/>
        </w:tabs>
        <w:rPr>
          <w:rFonts w:cs="Arial"/>
        </w:rPr>
      </w:pPr>
      <w:r>
        <w:rPr>
          <w:rFonts w:cs="Arial"/>
          <w:noProof/>
          <w:lang w:eastAsia="es-CL"/>
        </w:rPr>
        <w:drawing>
          <wp:inline distT="0" distB="0" distL="0" distR="0" wp14:anchorId="18B16CA5" wp14:editId="69A1B1E2">
            <wp:extent cx="5400040" cy="8350885"/>
            <wp:effectExtent l="0" t="0" r="0" b="0"/>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400040" cy="8350885"/>
                    </a:xfrm>
                    <a:prstGeom prst="rect">
                      <a:avLst/>
                    </a:prstGeom>
                    <a:noFill/>
                  </pic:spPr>
                </pic:pic>
              </a:graphicData>
            </a:graphic>
          </wp:inline>
        </w:drawing>
      </w:r>
    </w:p>
    <w:p w:rsidR="008270F4" w:rsidRDefault="008270F4" w:rsidP="008270F4">
      <w:pPr>
        <w:pStyle w:val="Subttulo"/>
      </w:pPr>
    </w:p>
    <w:p w:rsidR="008270F4" w:rsidRDefault="008270F4" w:rsidP="008270F4">
      <w:pPr>
        <w:pStyle w:val="Subttulo"/>
      </w:pPr>
      <w:bookmarkStart w:id="102" w:name="_Toc381976384"/>
    </w:p>
    <w:p w:rsidR="008270F4" w:rsidRDefault="008270F4" w:rsidP="008270F4">
      <w:pPr>
        <w:pStyle w:val="Subttulo"/>
      </w:pPr>
    </w:p>
    <w:p w:rsidR="008270F4" w:rsidRDefault="008270F4" w:rsidP="008270F4">
      <w:pPr>
        <w:pStyle w:val="Subttulo"/>
      </w:pPr>
    </w:p>
    <w:p w:rsidR="008270F4" w:rsidRPr="00B37637" w:rsidRDefault="008270F4" w:rsidP="008270F4">
      <w:pPr>
        <w:pStyle w:val="Subttulo"/>
      </w:pPr>
      <w:r w:rsidRPr="00B37637">
        <w:lastRenderedPageBreak/>
        <w:t>Acta sesión de comité técnico Nº5</w:t>
      </w:r>
      <w:bookmarkEnd w:id="102"/>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39"/>
      </w:tblGrid>
      <w:tr w:rsidR="008270F4" w:rsidRPr="00B37637" w:rsidTr="00A21229">
        <w:tc>
          <w:tcPr>
            <w:tcW w:w="9039" w:type="dxa"/>
          </w:tcPr>
          <w:p w:rsidR="008270F4" w:rsidRPr="00B37637" w:rsidRDefault="008270F4" w:rsidP="00A21229">
            <w:pPr>
              <w:widowControl w:val="0"/>
              <w:autoSpaceDE w:val="0"/>
              <w:autoSpaceDN w:val="0"/>
              <w:adjustRightInd w:val="0"/>
              <w:rPr>
                <w:rFonts w:cs="Arial"/>
                <w:b/>
              </w:rPr>
            </w:pPr>
            <w:r w:rsidRPr="00B37637">
              <w:rPr>
                <w:rFonts w:cs="Arial"/>
                <w:b/>
              </w:rPr>
              <w:t>I. GENERALIDADES</w:t>
            </w:r>
          </w:p>
          <w:p w:rsidR="008270F4" w:rsidRPr="00B37637" w:rsidRDefault="008270F4" w:rsidP="00A21229">
            <w:pPr>
              <w:widowControl w:val="0"/>
              <w:autoSpaceDE w:val="0"/>
              <w:autoSpaceDN w:val="0"/>
              <w:adjustRightInd w:val="0"/>
              <w:rPr>
                <w:rFonts w:cs="Arial"/>
              </w:rPr>
            </w:pPr>
            <w:r w:rsidRPr="00B37637">
              <w:rPr>
                <w:rFonts w:cs="Arial"/>
                <w:b/>
              </w:rPr>
              <w:t>Fecha                         :</w:t>
            </w:r>
            <w:r w:rsidRPr="00B37637">
              <w:rPr>
                <w:rFonts w:cs="Arial"/>
              </w:rPr>
              <w:t xml:space="preserve"> 04 de Marzo del 2013</w:t>
            </w:r>
          </w:p>
          <w:p w:rsidR="008270F4" w:rsidRPr="00B37637" w:rsidRDefault="008270F4" w:rsidP="00A21229">
            <w:pPr>
              <w:widowControl w:val="0"/>
              <w:autoSpaceDE w:val="0"/>
              <w:autoSpaceDN w:val="0"/>
              <w:adjustRightInd w:val="0"/>
              <w:rPr>
                <w:rFonts w:cs="Arial"/>
              </w:rPr>
            </w:pPr>
            <w:r w:rsidRPr="00B37637">
              <w:rPr>
                <w:rFonts w:cs="Arial"/>
                <w:b/>
              </w:rPr>
              <w:t>Lugar                         :</w:t>
            </w:r>
            <w:r w:rsidRPr="00B37637">
              <w:rPr>
                <w:rFonts w:cs="Arial"/>
              </w:rPr>
              <w:t xml:space="preserve"> Sala de Reuniones “ Melisa Calisaya Ilaja” de CONADI</w:t>
            </w:r>
          </w:p>
          <w:p w:rsidR="008270F4" w:rsidRPr="00B37637" w:rsidRDefault="008270F4" w:rsidP="00A21229">
            <w:pPr>
              <w:widowControl w:val="0"/>
              <w:autoSpaceDE w:val="0"/>
              <w:autoSpaceDN w:val="0"/>
              <w:adjustRightInd w:val="0"/>
              <w:rPr>
                <w:rFonts w:cs="Arial"/>
              </w:rPr>
            </w:pPr>
            <w:r w:rsidRPr="00B37637">
              <w:rPr>
                <w:rFonts w:cs="Arial"/>
                <w:b/>
              </w:rPr>
              <w:t xml:space="preserve">Hora Inicio                : </w:t>
            </w:r>
            <w:r w:rsidRPr="00B37637">
              <w:rPr>
                <w:rFonts w:cs="Arial"/>
              </w:rPr>
              <w:t>11:00 horas.</w:t>
            </w:r>
          </w:p>
          <w:p w:rsidR="008270F4" w:rsidRPr="00B37637" w:rsidRDefault="008270F4" w:rsidP="00A21229">
            <w:pPr>
              <w:widowControl w:val="0"/>
              <w:autoSpaceDE w:val="0"/>
              <w:autoSpaceDN w:val="0"/>
              <w:adjustRightInd w:val="0"/>
              <w:rPr>
                <w:rFonts w:cs="Arial"/>
              </w:rPr>
            </w:pPr>
            <w:r w:rsidRPr="00B37637">
              <w:rPr>
                <w:rFonts w:cs="Arial"/>
                <w:b/>
              </w:rPr>
              <w:t xml:space="preserve">Hora Término           : </w:t>
            </w:r>
            <w:r w:rsidRPr="00B37637">
              <w:rPr>
                <w:rFonts w:cs="Arial"/>
              </w:rPr>
              <w:t>12:50 horas.</w:t>
            </w:r>
          </w:p>
        </w:tc>
      </w:tr>
      <w:tr w:rsidR="008270F4" w:rsidRPr="00B37637" w:rsidTr="00A21229">
        <w:tc>
          <w:tcPr>
            <w:tcW w:w="9039" w:type="dxa"/>
          </w:tcPr>
          <w:p w:rsidR="008270F4" w:rsidRPr="00B37637" w:rsidRDefault="008270F4" w:rsidP="00A21229">
            <w:pPr>
              <w:widowControl w:val="0"/>
              <w:autoSpaceDE w:val="0"/>
              <w:autoSpaceDN w:val="0"/>
              <w:adjustRightInd w:val="0"/>
              <w:rPr>
                <w:rFonts w:cs="Arial"/>
                <w:b/>
              </w:rPr>
            </w:pPr>
            <w:r w:rsidRPr="00B37637">
              <w:rPr>
                <w:rFonts w:cs="Arial"/>
                <w:b/>
              </w:rPr>
              <w:t>II. NÓMINA ASISTENTES:</w:t>
            </w:r>
          </w:p>
          <w:p w:rsidR="008270F4" w:rsidRPr="00B37637" w:rsidRDefault="008270F4" w:rsidP="008270F4">
            <w:pPr>
              <w:widowControl w:val="0"/>
              <w:numPr>
                <w:ilvl w:val="0"/>
                <w:numId w:val="30"/>
              </w:numPr>
              <w:tabs>
                <w:tab w:val="left" w:pos="396"/>
              </w:tabs>
              <w:autoSpaceDE w:val="0"/>
              <w:autoSpaceDN w:val="0"/>
              <w:adjustRightInd w:val="0"/>
              <w:spacing w:after="0" w:line="360" w:lineRule="auto"/>
              <w:ind w:left="0" w:firstLine="0"/>
              <w:jc w:val="both"/>
              <w:rPr>
                <w:rFonts w:cs="Arial"/>
              </w:rPr>
            </w:pPr>
            <w:r w:rsidRPr="00B37637">
              <w:rPr>
                <w:rFonts w:cs="Arial"/>
              </w:rPr>
              <w:t>Robinson Rivera, Gobernador Provincia del Tamarugal. Presidente (S) Consejo Directivo Área de Desarrollo Indígena Jiwasa Oraje.</w:t>
            </w:r>
          </w:p>
          <w:p w:rsidR="008270F4" w:rsidRPr="00B37637" w:rsidRDefault="008270F4" w:rsidP="008270F4">
            <w:pPr>
              <w:widowControl w:val="0"/>
              <w:numPr>
                <w:ilvl w:val="0"/>
                <w:numId w:val="30"/>
              </w:numPr>
              <w:tabs>
                <w:tab w:val="left" w:pos="396"/>
              </w:tabs>
              <w:autoSpaceDE w:val="0"/>
              <w:autoSpaceDN w:val="0"/>
              <w:adjustRightInd w:val="0"/>
              <w:spacing w:after="0" w:line="360" w:lineRule="auto"/>
              <w:ind w:left="0" w:firstLine="0"/>
              <w:jc w:val="both"/>
              <w:rPr>
                <w:rFonts w:cs="Arial"/>
              </w:rPr>
            </w:pPr>
            <w:r w:rsidRPr="00B37637">
              <w:rPr>
                <w:rFonts w:cs="Arial"/>
              </w:rPr>
              <w:t>Eleodoro Moscoso Esteban, Subdirector Nacional Norte CONADI, Secretario Consejo Directivo Área de Desarrollo Indígena Jiwasa Oraje.</w:t>
            </w:r>
          </w:p>
          <w:p w:rsidR="008270F4" w:rsidRPr="00B37637" w:rsidRDefault="008270F4" w:rsidP="008270F4">
            <w:pPr>
              <w:widowControl w:val="0"/>
              <w:numPr>
                <w:ilvl w:val="0"/>
                <w:numId w:val="30"/>
              </w:numPr>
              <w:tabs>
                <w:tab w:val="left" w:pos="396"/>
              </w:tabs>
              <w:autoSpaceDE w:val="0"/>
              <w:autoSpaceDN w:val="0"/>
              <w:adjustRightInd w:val="0"/>
              <w:spacing w:after="0" w:line="360" w:lineRule="auto"/>
              <w:ind w:left="0" w:firstLine="0"/>
              <w:jc w:val="both"/>
              <w:rPr>
                <w:rFonts w:cs="Arial"/>
              </w:rPr>
            </w:pPr>
            <w:r w:rsidRPr="00B37637">
              <w:rPr>
                <w:rFonts w:cs="Arial"/>
              </w:rPr>
              <w:t>Alfredo Guzmán, Seremi del Medio Ambiente,</w:t>
            </w:r>
          </w:p>
          <w:p w:rsidR="008270F4" w:rsidRPr="00B37637" w:rsidRDefault="008270F4" w:rsidP="008270F4">
            <w:pPr>
              <w:widowControl w:val="0"/>
              <w:numPr>
                <w:ilvl w:val="0"/>
                <w:numId w:val="30"/>
              </w:numPr>
              <w:tabs>
                <w:tab w:val="left" w:pos="396"/>
              </w:tabs>
              <w:autoSpaceDE w:val="0"/>
              <w:autoSpaceDN w:val="0"/>
              <w:adjustRightInd w:val="0"/>
              <w:spacing w:after="0" w:line="360" w:lineRule="auto"/>
              <w:ind w:left="0" w:firstLine="0"/>
              <w:jc w:val="both"/>
              <w:rPr>
                <w:rFonts w:cs="Arial"/>
              </w:rPr>
            </w:pPr>
            <w:r w:rsidRPr="00B37637">
              <w:rPr>
                <w:rFonts w:cs="Arial"/>
              </w:rPr>
              <w:t>Fernando Chiffelle, Seremi Agricultura (S)</w:t>
            </w:r>
          </w:p>
          <w:p w:rsidR="008270F4" w:rsidRPr="00B37637" w:rsidRDefault="008270F4" w:rsidP="008270F4">
            <w:pPr>
              <w:widowControl w:val="0"/>
              <w:numPr>
                <w:ilvl w:val="0"/>
                <w:numId w:val="30"/>
              </w:numPr>
              <w:tabs>
                <w:tab w:val="left" w:pos="396"/>
              </w:tabs>
              <w:autoSpaceDE w:val="0"/>
              <w:autoSpaceDN w:val="0"/>
              <w:adjustRightInd w:val="0"/>
              <w:spacing w:after="0" w:line="360" w:lineRule="auto"/>
              <w:ind w:left="0" w:firstLine="0"/>
              <w:jc w:val="both"/>
              <w:rPr>
                <w:rFonts w:cs="Arial"/>
              </w:rPr>
            </w:pPr>
            <w:r w:rsidRPr="00B37637">
              <w:rPr>
                <w:rFonts w:cs="Arial"/>
              </w:rPr>
              <w:t>María Cecilia Valderas, Seremi Obras Públicas (S)</w:t>
            </w:r>
          </w:p>
          <w:p w:rsidR="008270F4" w:rsidRPr="00B37637" w:rsidRDefault="008270F4" w:rsidP="008270F4">
            <w:pPr>
              <w:widowControl w:val="0"/>
              <w:numPr>
                <w:ilvl w:val="0"/>
                <w:numId w:val="30"/>
              </w:numPr>
              <w:tabs>
                <w:tab w:val="left" w:pos="396"/>
              </w:tabs>
              <w:autoSpaceDE w:val="0"/>
              <w:autoSpaceDN w:val="0"/>
              <w:adjustRightInd w:val="0"/>
              <w:spacing w:after="0" w:line="360" w:lineRule="auto"/>
              <w:ind w:left="0" w:firstLine="0"/>
              <w:jc w:val="both"/>
              <w:rPr>
                <w:rFonts w:cs="Arial"/>
              </w:rPr>
            </w:pPr>
            <w:r w:rsidRPr="00B37637">
              <w:rPr>
                <w:rFonts w:cs="Arial"/>
              </w:rPr>
              <w:t>Juan Boudon, Director Regional CONAF</w:t>
            </w:r>
          </w:p>
          <w:p w:rsidR="008270F4" w:rsidRPr="00B37637" w:rsidRDefault="008270F4" w:rsidP="008270F4">
            <w:pPr>
              <w:widowControl w:val="0"/>
              <w:numPr>
                <w:ilvl w:val="0"/>
                <w:numId w:val="30"/>
              </w:numPr>
              <w:tabs>
                <w:tab w:val="left" w:pos="396"/>
              </w:tabs>
              <w:autoSpaceDE w:val="0"/>
              <w:autoSpaceDN w:val="0"/>
              <w:adjustRightInd w:val="0"/>
              <w:spacing w:after="0" w:line="360" w:lineRule="auto"/>
              <w:ind w:left="0" w:firstLine="0"/>
              <w:jc w:val="both"/>
              <w:rPr>
                <w:rFonts w:cs="Arial"/>
              </w:rPr>
            </w:pPr>
            <w:r w:rsidRPr="00B37637">
              <w:rPr>
                <w:rFonts w:cs="Arial"/>
              </w:rPr>
              <w:t>Cristian González, Profesional CONAF</w:t>
            </w:r>
          </w:p>
          <w:p w:rsidR="008270F4" w:rsidRPr="00B37637" w:rsidRDefault="008270F4" w:rsidP="008270F4">
            <w:pPr>
              <w:pStyle w:val="Prrafodelista"/>
              <w:widowControl w:val="0"/>
              <w:numPr>
                <w:ilvl w:val="0"/>
                <w:numId w:val="29"/>
              </w:numPr>
              <w:tabs>
                <w:tab w:val="left" w:pos="396"/>
              </w:tabs>
              <w:autoSpaceDE w:val="0"/>
              <w:autoSpaceDN w:val="0"/>
              <w:adjustRightInd w:val="0"/>
              <w:spacing w:after="0" w:line="360" w:lineRule="auto"/>
              <w:ind w:left="0" w:firstLine="0"/>
              <w:contextualSpacing w:val="0"/>
              <w:jc w:val="both"/>
              <w:rPr>
                <w:rFonts w:ascii="Arial" w:hAnsi="Arial" w:cs="Arial"/>
                <w:szCs w:val="24"/>
              </w:rPr>
            </w:pPr>
            <w:r w:rsidRPr="00B37637">
              <w:rPr>
                <w:rFonts w:ascii="Arial" w:hAnsi="Arial" w:cs="Arial"/>
                <w:szCs w:val="24"/>
              </w:rPr>
              <w:t>Gloria Delucchi A. Representante Gremial Sector Turismo.</w:t>
            </w:r>
          </w:p>
          <w:p w:rsidR="008270F4" w:rsidRPr="00B37637" w:rsidRDefault="008270F4" w:rsidP="008270F4">
            <w:pPr>
              <w:widowControl w:val="0"/>
              <w:numPr>
                <w:ilvl w:val="0"/>
                <w:numId w:val="29"/>
              </w:numPr>
              <w:tabs>
                <w:tab w:val="left" w:pos="396"/>
              </w:tabs>
              <w:autoSpaceDE w:val="0"/>
              <w:autoSpaceDN w:val="0"/>
              <w:adjustRightInd w:val="0"/>
              <w:spacing w:after="0" w:line="360" w:lineRule="auto"/>
              <w:ind w:left="0" w:firstLine="0"/>
              <w:jc w:val="both"/>
              <w:rPr>
                <w:rFonts w:cs="Arial"/>
              </w:rPr>
            </w:pPr>
            <w:r w:rsidRPr="00B37637">
              <w:rPr>
                <w:rFonts w:cs="Arial"/>
              </w:rPr>
              <w:t>Hilario Cayo, Consejero Indígena. Representante Territorial Ecozona Parca.</w:t>
            </w:r>
          </w:p>
          <w:p w:rsidR="008270F4" w:rsidRPr="00B37637" w:rsidRDefault="008270F4" w:rsidP="008270F4">
            <w:pPr>
              <w:widowControl w:val="0"/>
              <w:numPr>
                <w:ilvl w:val="0"/>
                <w:numId w:val="30"/>
              </w:numPr>
              <w:tabs>
                <w:tab w:val="left" w:pos="396"/>
              </w:tabs>
              <w:autoSpaceDE w:val="0"/>
              <w:autoSpaceDN w:val="0"/>
              <w:adjustRightInd w:val="0"/>
              <w:spacing w:after="0" w:line="360" w:lineRule="auto"/>
              <w:ind w:left="0" w:firstLine="0"/>
              <w:jc w:val="both"/>
              <w:rPr>
                <w:rFonts w:cs="Arial"/>
              </w:rPr>
            </w:pPr>
            <w:r w:rsidRPr="00B37637">
              <w:rPr>
                <w:rFonts w:cs="Arial"/>
              </w:rPr>
              <w:t>Gudelia Cautín, Consejera Indígena.  Representante Ecozona Mamiña.</w:t>
            </w:r>
          </w:p>
          <w:p w:rsidR="008270F4" w:rsidRPr="00B37637" w:rsidRDefault="008270F4" w:rsidP="008270F4">
            <w:pPr>
              <w:widowControl w:val="0"/>
              <w:numPr>
                <w:ilvl w:val="0"/>
                <w:numId w:val="30"/>
              </w:numPr>
              <w:tabs>
                <w:tab w:val="left" w:pos="396"/>
              </w:tabs>
              <w:autoSpaceDE w:val="0"/>
              <w:autoSpaceDN w:val="0"/>
              <w:adjustRightInd w:val="0"/>
              <w:spacing w:after="0" w:line="360" w:lineRule="auto"/>
              <w:ind w:left="0" w:firstLine="0"/>
              <w:jc w:val="both"/>
              <w:rPr>
                <w:rFonts w:cs="Arial"/>
              </w:rPr>
            </w:pPr>
            <w:r w:rsidRPr="00B37637">
              <w:rPr>
                <w:rFonts w:cs="Arial"/>
              </w:rPr>
              <w:t>Marcelo Condore, Consejero Indígena.  Representante Ecozona Alto Tarapacá</w:t>
            </w:r>
          </w:p>
          <w:p w:rsidR="008270F4" w:rsidRPr="00B37637" w:rsidRDefault="008270F4" w:rsidP="008270F4">
            <w:pPr>
              <w:widowControl w:val="0"/>
              <w:numPr>
                <w:ilvl w:val="0"/>
                <w:numId w:val="30"/>
              </w:numPr>
              <w:tabs>
                <w:tab w:val="left" w:pos="396"/>
              </w:tabs>
              <w:autoSpaceDE w:val="0"/>
              <w:autoSpaceDN w:val="0"/>
              <w:adjustRightInd w:val="0"/>
              <w:spacing w:after="0" w:line="360" w:lineRule="auto"/>
              <w:ind w:left="0" w:firstLine="0"/>
              <w:jc w:val="both"/>
              <w:rPr>
                <w:rFonts w:cs="Arial"/>
              </w:rPr>
            </w:pPr>
            <w:r w:rsidRPr="00B37637">
              <w:rPr>
                <w:rFonts w:cs="Arial"/>
              </w:rPr>
              <w:t>Domingo Mamani, Consejero Indígena. Representante Ecozona Isluga.</w:t>
            </w:r>
          </w:p>
          <w:p w:rsidR="008270F4" w:rsidRPr="00B37637" w:rsidRDefault="008270F4" w:rsidP="008270F4">
            <w:pPr>
              <w:widowControl w:val="0"/>
              <w:numPr>
                <w:ilvl w:val="0"/>
                <w:numId w:val="29"/>
              </w:numPr>
              <w:tabs>
                <w:tab w:val="left" w:pos="396"/>
              </w:tabs>
              <w:autoSpaceDE w:val="0"/>
              <w:autoSpaceDN w:val="0"/>
              <w:adjustRightInd w:val="0"/>
              <w:spacing w:after="0" w:line="360" w:lineRule="auto"/>
              <w:ind w:left="0" w:firstLine="0"/>
              <w:jc w:val="both"/>
              <w:rPr>
                <w:rFonts w:cs="Arial"/>
              </w:rPr>
            </w:pPr>
            <w:r w:rsidRPr="00B37637">
              <w:rPr>
                <w:rFonts w:cs="Arial"/>
              </w:rPr>
              <w:t>Eugenio Ramos, Consejero Indígena. Representante Ecozona Camiña Bajo</w:t>
            </w:r>
          </w:p>
          <w:p w:rsidR="008270F4" w:rsidRPr="00B37637" w:rsidRDefault="008270F4" w:rsidP="008270F4">
            <w:pPr>
              <w:widowControl w:val="0"/>
              <w:numPr>
                <w:ilvl w:val="0"/>
                <w:numId w:val="30"/>
              </w:numPr>
              <w:tabs>
                <w:tab w:val="left" w:pos="396"/>
              </w:tabs>
              <w:autoSpaceDE w:val="0"/>
              <w:autoSpaceDN w:val="0"/>
              <w:adjustRightInd w:val="0"/>
              <w:spacing w:after="0" w:line="360" w:lineRule="auto"/>
              <w:ind w:left="0" w:firstLine="0"/>
              <w:jc w:val="both"/>
              <w:rPr>
                <w:rFonts w:cs="Arial"/>
              </w:rPr>
            </w:pPr>
            <w:r w:rsidRPr="00B37637">
              <w:rPr>
                <w:rFonts w:cs="Arial"/>
              </w:rPr>
              <w:t>Richards Challapa, Consejero Indígena. Representante Ecozona Pica.</w:t>
            </w:r>
          </w:p>
          <w:p w:rsidR="008270F4" w:rsidRPr="00B37637" w:rsidRDefault="008270F4" w:rsidP="008270F4">
            <w:pPr>
              <w:widowControl w:val="0"/>
              <w:numPr>
                <w:ilvl w:val="0"/>
                <w:numId w:val="30"/>
              </w:numPr>
              <w:tabs>
                <w:tab w:val="left" w:pos="396"/>
              </w:tabs>
              <w:autoSpaceDE w:val="0"/>
              <w:autoSpaceDN w:val="0"/>
              <w:adjustRightInd w:val="0"/>
              <w:spacing w:after="0" w:line="360" w:lineRule="auto"/>
              <w:ind w:left="0" w:firstLine="0"/>
              <w:jc w:val="both"/>
              <w:rPr>
                <w:rFonts w:cs="Arial"/>
              </w:rPr>
            </w:pPr>
            <w:r w:rsidRPr="00B37637">
              <w:rPr>
                <w:rFonts w:cs="Arial"/>
              </w:rPr>
              <w:t>Ana Cabellos, Coordinadora Programa EIB MINEDUC,</w:t>
            </w:r>
          </w:p>
          <w:p w:rsidR="008270F4" w:rsidRPr="00B37637" w:rsidRDefault="008270F4" w:rsidP="008270F4">
            <w:pPr>
              <w:widowControl w:val="0"/>
              <w:numPr>
                <w:ilvl w:val="0"/>
                <w:numId w:val="30"/>
              </w:numPr>
              <w:tabs>
                <w:tab w:val="left" w:pos="396"/>
              </w:tabs>
              <w:autoSpaceDE w:val="0"/>
              <w:autoSpaceDN w:val="0"/>
              <w:adjustRightInd w:val="0"/>
              <w:spacing w:after="0" w:line="360" w:lineRule="auto"/>
              <w:ind w:left="0" w:firstLine="0"/>
              <w:jc w:val="both"/>
              <w:rPr>
                <w:rFonts w:cs="Arial"/>
              </w:rPr>
            </w:pPr>
            <w:r w:rsidRPr="00B37637">
              <w:rPr>
                <w:rFonts w:cs="Arial"/>
              </w:rPr>
              <w:t>Luzmira Challapa Mamani, Concejal de Colchane,</w:t>
            </w:r>
          </w:p>
          <w:p w:rsidR="008270F4" w:rsidRPr="00B37637" w:rsidRDefault="008270F4" w:rsidP="008270F4">
            <w:pPr>
              <w:widowControl w:val="0"/>
              <w:numPr>
                <w:ilvl w:val="0"/>
                <w:numId w:val="30"/>
              </w:numPr>
              <w:tabs>
                <w:tab w:val="left" w:pos="396"/>
              </w:tabs>
              <w:autoSpaceDE w:val="0"/>
              <w:autoSpaceDN w:val="0"/>
              <w:adjustRightInd w:val="0"/>
              <w:spacing w:after="0" w:line="360" w:lineRule="auto"/>
              <w:ind w:left="0" w:firstLine="0"/>
              <w:jc w:val="both"/>
              <w:rPr>
                <w:rFonts w:cs="Arial"/>
              </w:rPr>
            </w:pPr>
            <w:r w:rsidRPr="00B37637">
              <w:rPr>
                <w:rFonts w:cs="Arial"/>
              </w:rPr>
              <w:t>Francisco Vilca, Presidente A.I.A. Jallalla,</w:t>
            </w:r>
          </w:p>
          <w:p w:rsidR="008270F4" w:rsidRPr="00B37637" w:rsidRDefault="008270F4" w:rsidP="008270F4">
            <w:pPr>
              <w:widowControl w:val="0"/>
              <w:numPr>
                <w:ilvl w:val="0"/>
                <w:numId w:val="30"/>
              </w:numPr>
              <w:tabs>
                <w:tab w:val="left" w:pos="396"/>
              </w:tabs>
              <w:autoSpaceDE w:val="0"/>
              <w:autoSpaceDN w:val="0"/>
              <w:adjustRightInd w:val="0"/>
              <w:spacing w:after="0" w:line="360" w:lineRule="auto"/>
              <w:ind w:left="0" w:firstLine="0"/>
              <w:jc w:val="both"/>
              <w:rPr>
                <w:rFonts w:cs="Arial"/>
              </w:rPr>
            </w:pPr>
            <w:r w:rsidRPr="00B37637">
              <w:rPr>
                <w:rFonts w:cs="Arial"/>
              </w:rPr>
              <w:t>Elvira Madariaga, Tesorera Comunidad de Mocha,</w:t>
            </w:r>
          </w:p>
          <w:p w:rsidR="008270F4" w:rsidRPr="00B37637" w:rsidRDefault="008270F4" w:rsidP="008270F4">
            <w:pPr>
              <w:widowControl w:val="0"/>
              <w:numPr>
                <w:ilvl w:val="0"/>
                <w:numId w:val="30"/>
              </w:numPr>
              <w:tabs>
                <w:tab w:val="left" w:pos="396"/>
              </w:tabs>
              <w:autoSpaceDE w:val="0"/>
              <w:autoSpaceDN w:val="0"/>
              <w:adjustRightInd w:val="0"/>
              <w:spacing w:after="0" w:line="360" w:lineRule="auto"/>
              <w:ind w:left="0" w:firstLine="0"/>
              <w:jc w:val="both"/>
              <w:rPr>
                <w:rFonts w:cs="Arial"/>
              </w:rPr>
            </w:pPr>
            <w:r w:rsidRPr="00B37637">
              <w:rPr>
                <w:rFonts w:cs="Arial"/>
              </w:rPr>
              <w:t>Wilfredo Bacián, Presidente Comunidad de Quipisca,</w:t>
            </w:r>
          </w:p>
        </w:tc>
      </w:tr>
      <w:tr w:rsidR="008270F4" w:rsidRPr="00B37637" w:rsidTr="00A21229">
        <w:trPr>
          <w:trHeight w:val="69"/>
        </w:trPr>
        <w:tc>
          <w:tcPr>
            <w:tcW w:w="9039" w:type="dxa"/>
          </w:tcPr>
          <w:p w:rsidR="008270F4" w:rsidRPr="00B37637" w:rsidRDefault="008270F4" w:rsidP="00A21229">
            <w:pPr>
              <w:widowControl w:val="0"/>
              <w:autoSpaceDE w:val="0"/>
              <w:autoSpaceDN w:val="0"/>
              <w:adjustRightInd w:val="0"/>
              <w:rPr>
                <w:rFonts w:cs="Arial"/>
                <w:b/>
              </w:rPr>
            </w:pPr>
            <w:r w:rsidRPr="00B37637">
              <w:rPr>
                <w:rFonts w:cs="Arial"/>
                <w:b/>
              </w:rPr>
              <w:t>III. NÓMINA DE PROFESIONALES ASISTENTES:</w:t>
            </w:r>
          </w:p>
          <w:p w:rsidR="008270F4" w:rsidRPr="00B37637" w:rsidRDefault="008270F4" w:rsidP="008270F4">
            <w:pPr>
              <w:pStyle w:val="Prrafodelista"/>
              <w:widowControl w:val="0"/>
              <w:numPr>
                <w:ilvl w:val="0"/>
                <w:numId w:val="32"/>
              </w:numPr>
              <w:autoSpaceDE w:val="0"/>
              <w:autoSpaceDN w:val="0"/>
              <w:adjustRightInd w:val="0"/>
              <w:spacing w:after="0" w:line="360" w:lineRule="auto"/>
              <w:ind w:left="0" w:firstLine="0"/>
              <w:contextualSpacing w:val="0"/>
              <w:jc w:val="both"/>
              <w:rPr>
                <w:rFonts w:ascii="Arial" w:hAnsi="Arial" w:cs="Arial"/>
                <w:szCs w:val="24"/>
              </w:rPr>
            </w:pPr>
            <w:r w:rsidRPr="00B37637">
              <w:rPr>
                <w:rFonts w:ascii="Arial" w:hAnsi="Arial" w:cs="Arial"/>
                <w:szCs w:val="24"/>
              </w:rPr>
              <w:t>Vicente Atencio, Profesional Concesiones MOP.</w:t>
            </w:r>
          </w:p>
          <w:p w:rsidR="008270F4" w:rsidRPr="00B37637" w:rsidRDefault="008270F4" w:rsidP="008270F4">
            <w:pPr>
              <w:pStyle w:val="Prrafodelista"/>
              <w:widowControl w:val="0"/>
              <w:numPr>
                <w:ilvl w:val="0"/>
                <w:numId w:val="32"/>
              </w:numPr>
              <w:autoSpaceDE w:val="0"/>
              <w:autoSpaceDN w:val="0"/>
              <w:adjustRightInd w:val="0"/>
              <w:spacing w:after="0" w:line="360" w:lineRule="auto"/>
              <w:ind w:left="0" w:firstLine="0"/>
              <w:contextualSpacing w:val="0"/>
              <w:jc w:val="both"/>
              <w:rPr>
                <w:rFonts w:ascii="Arial" w:hAnsi="Arial" w:cs="Arial"/>
                <w:b/>
                <w:szCs w:val="24"/>
              </w:rPr>
            </w:pPr>
            <w:r w:rsidRPr="00B37637">
              <w:rPr>
                <w:rFonts w:ascii="Arial" w:hAnsi="Arial" w:cs="Arial"/>
                <w:szCs w:val="24"/>
              </w:rPr>
              <w:t>Eduardo Osorio, Ingeniero de Proyecto Concesiones MOP;</w:t>
            </w:r>
          </w:p>
          <w:p w:rsidR="008270F4" w:rsidRPr="00B37637" w:rsidRDefault="008270F4" w:rsidP="008270F4">
            <w:pPr>
              <w:pStyle w:val="Prrafodelista"/>
              <w:widowControl w:val="0"/>
              <w:numPr>
                <w:ilvl w:val="0"/>
                <w:numId w:val="32"/>
              </w:numPr>
              <w:autoSpaceDE w:val="0"/>
              <w:autoSpaceDN w:val="0"/>
              <w:adjustRightInd w:val="0"/>
              <w:spacing w:after="0" w:line="360" w:lineRule="auto"/>
              <w:ind w:left="0" w:firstLine="0"/>
              <w:contextualSpacing w:val="0"/>
              <w:jc w:val="both"/>
              <w:rPr>
                <w:rFonts w:ascii="Arial" w:hAnsi="Arial" w:cs="Arial"/>
                <w:b/>
                <w:szCs w:val="24"/>
              </w:rPr>
            </w:pPr>
            <w:r w:rsidRPr="00B37637">
              <w:rPr>
                <w:rFonts w:ascii="Arial" w:hAnsi="Arial" w:cs="Arial"/>
                <w:szCs w:val="24"/>
              </w:rPr>
              <w:t>Jorge Araya Cadagan, Asesor UNAP.</w:t>
            </w:r>
          </w:p>
          <w:p w:rsidR="008270F4" w:rsidRPr="00B37637" w:rsidRDefault="008270F4" w:rsidP="008270F4">
            <w:pPr>
              <w:pStyle w:val="Prrafodelista"/>
              <w:widowControl w:val="0"/>
              <w:numPr>
                <w:ilvl w:val="0"/>
                <w:numId w:val="32"/>
              </w:numPr>
              <w:autoSpaceDE w:val="0"/>
              <w:autoSpaceDN w:val="0"/>
              <w:adjustRightInd w:val="0"/>
              <w:spacing w:after="0" w:line="360" w:lineRule="auto"/>
              <w:ind w:left="0" w:firstLine="0"/>
              <w:contextualSpacing w:val="0"/>
              <w:jc w:val="both"/>
              <w:rPr>
                <w:rFonts w:ascii="Arial" w:hAnsi="Arial" w:cs="Arial"/>
                <w:szCs w:val="24"/>
              </w:rPr>
            </w:pPr>
            <w:r w:rsidRPr="00B37637">
              <w:rPr>
                <w:rFonts w:ascii="Arial" w:hAnsi="Arial" w:cs="Arial"/>
                <w:szCs w:val="24"/>
              </w:rPr>
              <w:t>Andrés Salinas Barraza, Asesor UNAP.</w:t>
            </w:r>
          </w:p>
        </w:tc>
      </w:tr>
      <w:tr w:rsidR="008270F4" w:rsidRPr="00B37637" w:rsidTr="00A21229">
        <w:trPr>
          <w:trHeight w:val="421"/>
        </w:trPr>
        <w:tc>
          <w:tcPr>
            <w:tcW w:w="9039" w:type="dxa"/>
          </w:tcPr>
          <w:p w:rsidR="008270F4" w:rsidRPr="00B37637" w:rsidRDefault="008270F4" w:rsidP="00A21229">
            <w:pPr>
              <w:pStyle w:val="Textoindependiente"/>
              <w:rPr>
                <w:rFonts w:cs="Arial"/>
                <w:b/>
                <w:szCs w:val="24"/>
                <w:lang w:val="es-CL"/>
              </w:rPr>
            </w:pPr>
            <w:r w:rsidRPr="00B37637">
              <w:rPr>
                <w:rFonts w:cs="Arial"/>
                <w:b/>
                <w:szCs w:val="24"/>
                <w:lang w:val="es-CL"/>
              </w:rPr>
              <w:t>VI. TABLA A TRATAR:</w:t>
            </w:r>
          </w:p>
          <w:p w:rsidR="008270F4" w:rsidRPr="00B37637" w:rsidRDefault="008270F4" w:rsidP="008270F4">
            <w:pPr>
              <w:pStyle w:val="Textoindependiente"/>
              <w:widowControl/>
              <w:numPr>
                <w:ilvl w:val="0"/>
                <w:numId w:val="31"/>
              </w:numPr>
              <w:overflowPunct/>
              <w:autoSpaceDE/>
              <w:autoSpaceDN/>
              <w:adjustRightInd/>
              <w:ind w:left="0" w:firstLine="0"/>
              <w:textAlignment w:val="auto"/>
              <w:rPr>
                <w:rFonts w:cs="Arial"/>
                <w:szCs w:val="24"/>
                <w:lang w:val="es-CL"/>
              </w:rPr>
            </w:pPr>
            <w:r w:rsidRPr="00B37637">
              <w:rPr>
                <w:rFonts w:cs="Arial"/>
                <w:szCs w:val="24"/>
                <w:lang w:val="es-CL"/>
              </w:rPr>
              <w:t>Presentación del Nuevo Gobernador de la Provincia del tamarugal.</w:t>
            </w:r>
          </w:p>
          <w:p w:rsidR="008270F4" w:rsidRPr="00B37637" w:rsidRDefault="008270F4" w:rsidP="008270F4">
            <w:pPr>
              <w:pStyle w:val="Textoindependiente"/>
              <w:widowControl/>
              <w:numPr>
                <w:ilvl w:val="0"/>
                <w:numId w:val="31"/>
              </w:numPr>
              <w:overflowPunct/>
              <w:autoSpaceDE/>
              <w:autoSpaceDN/>
              <w:adjustRightInd/>
              <w:ind w:left="0" w:firstLine="0"/>
              <w:textAlignment w:val="auto"/>
              <w:rPr>
                <w:rFonts w:cs="Arial"/>
                <w:szCs w:val="24"/>
                <w:lang w:val="es-CL"/>
              </w:rPr>
            </w:pPr>
            <w:r w:rsidRPr="00B37637">
              <w:rPr>
                <w:rFonts w:cs="Arial"/>
                <w:szCs w:val="24"/>
                <w:lang w:val="es-CL"/>
              </w:rPr>
              <w:t xml:space="preserve">Institución: MOP Región Tarapacá Tema: Carretera Concesionada </w:t>
            </w:r>
            <w:r w:rsidRPr="00B37637">
              <w:rPr>
                <w:rFonts w:cs="Arial"/>
                <w:szCs w:val="24"/>
                <w:lang w:val="es-CL"/>
              </w:rPr>
              <w:lastRenderedPageBreak/>
              <w:t>Humberstone – Iquique.</w:t>
            </w:r>
          </w:p>
          <w:p w:rsidR="008270F4" w:rsidRPr="00B37637" w:rsidRDefault="008270F4" w:rsidP="008270F4">
            <w:pPr>
              <w:pStyle w:val="Textoindependiente"/>
              <w:widowControl/>
              <w:numPr>
                <w:ilvl w:val="0"/>
                <w:numId w:val="31"/>
              </w:numPr>
              <w:overflowPunct/>
              <w:autoSpaceDE/>
              <w:autoSpaceDN/>
              <w:adjustRightInd/>
              <w:ind w:left="0" w:firstLine="0"/>
              <w:textAlignment w:val="auto"/>
              <w:rPr>
                <w:rFonts w:cs="Arial"/>
                <w:szCs w:val="24"/>
                <w:lang w:val="es-CL"/>
              </w:rPr>
            </w:pPr>
            <w:r w:rsidRPr="00B37637">
              <w:rPr>
                <w:rFonts w:cs="Arial"/>
                <w:szCs w:val="24"/>
                <w:lang w:val="es-CL"/>
              </w:rPr>
              <w:t>Institución: CONAF Región de Tarapacá. Tema: “Acciones para el sector forestal como contribución a los compromisos nacionales en mitigación del Cambio Climático”.</w:t>
            </w:r>
          </w:p>
          <w:p w:rsidR="008270F4" w:rsidRPr="00B37637" w:rsidRDefault="008270F4" w:rsidP="00A21229">
            <w:pPr>
              <w:pStyle w:val="Textoindependiente"/>
              <w:widowControl/>
              <w:overflowPunct/>
              <w:autoSpaceDE/>
              <w:autoSpaceDN/>
              <w:adjustRightInd/>
              <w:textAlignment w:val="auto"/>
              <w:rPr>
                <w:rFonts w:cs="Arial"/>
                <w:szCs w:val="24"/>
                <w:lang w:val="es-CL"/>
              </w:rPr>
            </w:pPr>
          </w:p>
          <w:p w:rsidR="008270F4" w:rsidRPr="00B37637" w:rsidRDefault="008270F4" w:rsidP="00A21229">
            <w:pPr>
              <w:pStyle w:val="Textoindependiente"/>
              <w:rPr>
                <w:rFonts w:cs="Arial"/>
                <w:b/>
                <w:szCs w:val="24"/>
                <w:lang w:val="es-CL"/>
              </w:rPr>
            </w:pPr>
            <w:r w:rsidRPr="00B37637">
              <w:rPr>
                <w:rFonts w:cs="Arial"/>
                <w:b/>
                <w:szCs w:val="24"/>
                <w:lang w:val="es-CL"/>
              </w:rPr>
              <w:t>VII ACUERDOS:</w:t>
            </w:r>
          </w:p>
          <w:p w:rsidR="008270F4" w:rsidRPr="00B37637" w:rsidRDefault="008270F4" w:rsidP="00A21229">
            <w:pPr>
              <w:pStyle w:val="Textoindependiente"/>
              <w:rPr>
                <w:rFonts w:cs="Arial"/>
                <w:szCs w:val="24"/>
                <w:lang w:val="es-CL"/>
              </w:rPr>
            </w:pPr>
            <w:r w:rsidRPr="00B37637">
              <w:rPr>
                <w:rFonts w:cs="Arial"/>
                <w:szCs w:val="24"/>
                <w:lang w:val="es-CL"/>
              </w:rPr>
              <w:t>Siendo las 11:00 horas se da inicio a la Reunión.</w:t>
            </w:r>
          </w:p>
          <w:p w:rsidR="008270F4" w:rsidRPr="00B37637" w:rsidRDefault="008270F4" w:rsidP="00A21229">
            <w:pPr>
              <w:pStyle w:val="Textoindependiente"/>
              <w:rPr>
                <w:rFonts w:cs="Arial"/>
                <w:szCs w:val="24"/>
                <w:lang w:val="es-CL"/>
              </w:rPr>
            </w:pPr>
            <w:r w:rsidRPr="00B37637">
              <w:rPr>
                <w:rFonts w:cs="Arial"/>
                <w:szCs w:val="24"/>
                <w:lang w:val="es-CL"/>
              </w:rPr>
              <w:t>Jorge Araya Cadagan, Asesor UNAP; Agradece la presencia de cada uno de los asistentes, indica que como funcionario de la Universidad Arturo Prat, se ha estado trabajando en diversos focos con el ADI “Jiwasa Oraje”, indica que primero con el fortalecimiento del Consejo, durante 3 años y hoy están presente, acompañando al Ministerio de las Obras Públicas, con el proceso de la consulta indígena de acuerdo al convenio 169 de4 la OIT.</w:t>
            </w:r>
          </w:p>
          <w:p w:rsidR="008270F4" w:rsidRPr="00B37637" w:rsidRDefault="008270F4" w:rsidP="00A21229">
            <w:pPr>
              <w:pStyle w:val="Textoindependiente"/>
              <w:rPr>
                <w:rFonts w:cs="Arial"/>
                <w:szCs w:val="24"/>
                <w:lang w:val="es-CL"/>
              </w:rPr>
            </w:pPr>
            <w:r w:rsidRPr="00B37637">
              <w:rPr>
                <w:rFonts w:cs="Arial"/>
                <w:szCs w:val="24"/>
                <w:lang w:val="es-CL"/>
              </w:rPr>
              <w:t>Indica que es tema nacional, la consulta indígena, que existe un cambio por parte del estado en hacer las cosas. Convocando a los indígenas, consultando con ellos. Informa que la consulta es una obligación legal. Lo que más nos han dicho las comunidades, lo que más les afecta, es el pago del peaje.</w:t>
            </w:r>
          </w:p>
          <w:p w:rsidR="008270F4" w:rsidRPr="00B37637" w:rsidRDefault="008270F4" w:rsidP="00A21229">
            <w:pPr>
              <w:pStyle w:val="Textoindependiente"/>
              <w:rPr>
                <w:rFonts w:cs="Arial"/>
                <w:szCs w:val="24"/>
                <w:lang w:val="es-CL"/>
              </w:rPr>
            </w:pPr>
            <w:r w:rsidRPr="00B37637">
              <w:rPr>
                <w:rFonts w:cs="Arial"/>
                <w:szCs w:val="24"/>
                <w:lang w:val="es-CL"/>
              </w:rPr>
              <w:t>Se agradece la presencia del nuevo gobernador, quien es quien preside este consejo y al Sr. Eleodoro Moscoso que ha realizado la convocatoria, más los Consejeros territoriales. Indicando que la mesa de discusión está.</w:t>
            </w:r>
          </w:p>
          <w:p w:rsidR="008270F4" w:rsidRPr="00B37637" w:rsidRDefault="008270F4" w:rsidP="00A21229">
            <w:pPr>
              <w:pStyle w:val="Textoindependiente"/>
              <w:rPr>
                <w:rFonts w:cs="Arial"/>
                <w:szCs w:val="24"/>
                <w:lang w:val="es-CL"/>
              </w:rPr>
            </w:pPr>
            <w:r w:rsidRPr="00B37637">
              <w:rPr>
                <w:rFonts w:cs="Arial"/>
                <w:szCs w:val="24"/>
                <w:lang w:val="es-CL"/>
              </w:rPr>
              <w:t>Indica que como Universidad, siempre apoyó al ADI para su fortalecimiento, y básicamente el proceso de consulta es comunicación. De llegar a acuerdos.</w:t>
            </w:r>
          </w:p>
          <w:p w:rsidR="008270F4" w:rsidRPr="00B37637" w:rsidRDefault="008270F4" w:rsidP="00A21229">
            <w:pPr>
              <w:pStyle w:val="Textoindependiente"/>
              <w:rPr>
                <w:rFonts w:cs="Arial"/>
                <w:szCs w:val="24"/>
                <w:lang w:val="es-CL"/>
              </w:rPr>
            </w:pPr>
            <w:r w:rsidRPr="00B37637">
              <w:rPr>
                <w:rFonts w:cs="Arial"/>
                <w:szCs w:val="24"/>
                <w:lang w:val="es-CL"/>
              </w:rPr>
              <w:t>Le da la palabra a don Eleodoro Moscoso.</w:t>
            </w:r>
          </w:p>
          <w:p w:rsidR="008270F4" w:rsidRPr="00B37637" w:rsidRDefault="008270F4" w:rsidP="00A21229">
            <w:pPr>
              <w:pStyle w:val="Textoindependiente"/>
              <w:rPr>
                <w:rFonts w:cs="Arial"/>
                <w:szCs w:val="24"/>
                <w:lang w:val="es-CL"/>
              </w:rPr>
            </w:pPr>
            <w:r w:rsidRPr="00B37637">
              <w:rPr>
                <w:rFonts w:cs="Arial"/>
                <w:szCs w:val="24"/>
                <w:lang w:val="es-CL"/>
              </w:rPr>
              <w:t>Eleodoro Moscoso Subdirector Nacional Norte de CONADI; inicia un saludo en Aymara, saludando a los presentes, agradece la presencia del Gobernador, y a los presentes que componen la mesa de trabajo.</w:t>
            </w:r>
          </w:p>
          <w:p w:rsidR="008270F4" w:rsidRPr="00B37637" w:rsidRDefault="008270F4" w:rsidP="00A21229">
            <w:pPr>
              <w:pStyle w:val="Textoindependiente"/>
              <w:rPr>
                <w:rFonts w:cs="Arial"/>
                <w:szCs w:val="24"/>
                <w:lang w:val="es-CL"/>
              </w:rPr>
            </w:pPr>
            <w:r w:rsidRPr="00B37637">
              <w:rPr>
                <w:rFonts w:cs="Arial"/>
                <w:szCs w:val="24"/>
                <w:lang w:val="es-CL"/>
              </w:rPr>
              <w:t>Manifiesta que se ha trabajado en forma mancomunada con el estado, comenta que hay una ardua tarea y que es difícil trabajarla en forma individual.</w:t>
            </w:r>
          </w:p>
          <w:p w:rsidR="008270F4" w:rsidRPr="00B37637" w:rsidRDefault="008270F4" w:rsidP="00A21229">
            <w:pPr>
              <w:pStyle w:val="Textoindependiente"/>
              <w:rPr>
                <w:rFonts w:cs="Arial"/>
                <w:szCs w:val="24"/>
                <w:lang w:val="es-CL"/>
              </w:rPr>
            </w:pPr>
            <w:r w:rsidRPr="00B37637">
              <w:rPr>
                <w:rFonts w:cs="Arial"/>
                <w:szCs w:val="24"/>
                <w:lang w:val="es-CL"/>
              </w:rPr>
              <w:t>Robinson Rivera, Gobernador del Tamarugal; señala que es un gusto participar de la reunión, esperando trabajar en conjunto con todas las comunidades, con todos los ADIS,  que se ha tenido mucha interacción a través del Ministerio de Obras Públicas. Comenta que se espera trabajar en forma equitativa, en todos los proyectos, que espera ser un aporte. Y ser una parte más de lo que es el consejo y los invita a participar en las reuniones que se tengan en el transcurso del año.</w:t>
            </w:r>
          </w:p>
          <w:p w:rsidR="008270F4" w:rsidRPr="00B37637" w:rsidRDefault="008270F4" w:rsidP="00A21229">
            <w:pPr>
              <w:pStyle w:val="Textoindependiente"/>
              <w:rPr>
                <w:rFonts w:cs="Arial"/>
                <w:szCs w:val="24"/>
                <w:lang w:val="es-CL"/>
              </w:rPr>
            </w:pPr>
            <w:r w:rsidRPr="00B37637">
              <w:rPr>
                <w:rFonts w:cs="Arial"/>
                <w:szCs w:val="24"/>
                <w:lang w:val="es-CL"/>
              </w:rPr>
              <w:t xml:space="preserve">Jorge Araya Cadagan, asesor UNAP; da inicio explicando que el proceso de consulta consta de 4 etapas, y que partió en el año 2011, con varias reuniones informativas, explica que este proyecto tiene una condición especial, ya que se licito, antes del convenio 169, pero que el ministerio tomó la decisión de consultar </w:t>
            </w:r>
            <w:r w:rsidRPr="00B37637">
              <w:rPr>
                <w:rFonts w:cs="Arial"/>
                <w:szCs w:val="24"/>
                <w:lang w:val="es-CL"/>
              </w:rPr>
              <w:lastRenderedPageBreak/>
              <w:t>de todas maneras.</w:t>
            </w:r>
          </w:p>
          <w:p w:rsidR="008270F4" w:rsidRPr="00B37637" w:rsidRDefault="008270F4" w:rsidP="00A21229">
            <w:pPr>
              <w:pStyle w:val="Textoindependiente"/>
              <w:rPr>
                <w:rFonts w:cs="Arial"/>
                <w:szCs w:val="24"/>
                <w:lang w:val="es-CL"/>
              </w:rPr>
            </w:pPr>
            <w:r w:rsidRPr="00B37637">
              <w:rPr>
                <w:rFonts w:cs="Arial"/>
                <w:szCs w:val="24"/>
                <w:lang w:val="es-CL"/>
              </w:rPr>
              <w:t>Se contó con la mayoría de los consultores territoriales de las 10 ecozonas, exceptuando tres que no quisieron trabajar. Indica que luego de las reuniones informativas, se hizo un trabajo de recolectar o sistematizar las demandas de cada Ecozona. Indica que a partir de esas demandas y enviadas al Ministerio de Obras Públicas, hoy se tiene una respuesta y es importante que los dirigentes reciban la información.</w:t>
            </w:r>
          </w:p>
          <w:p w:rsidR="008270F4" w:rsidRPr="00B37637" w:rsidRDefault="008270F4" w:rsidP="00A21229">
            <w:pPr>
              <w:pStyle w:val="Textoindependiente"/>
              <w:rPr>
                <w:rFonts w:cs="Arial"/>
                <w:szCs w:val="24"/>
                <w:lang w:val="es-CL"/>
              </w:rPr>
            </w:pPr>
            <w:r w:rsidRPr="00B37637">
              <w:rPr>
                <w:rFonts w:cs="Arial"/>
                <w:szCs w:val="24"/>
                <w:lang w:val="es-CL"/>
              </w:rPr>
              <w:t>Comenta que hay un interés común, en solucionar esta consulta. Indica que es el cobro de peaje, es la medida más dolorosa.</w:t>
            </w:r>
          </w:p>
          <w:p w:rsidR="008270F4" w:rsidRPr="00B37637" w:rsidRDefault="008270F4" w:rsidP="00A21229">
            <w:pPr>
              <w:pStyle w:val="Textoindependiente"/>
              <w:rPr>
                <w:rFonts w:cs="Arial"/>
                <w:szCs w:val="24"/>
                <w:lang w:val="es-CL"/>
              </w:rPr>
            </w:pPr>
            <w:r w:rsidRPr="00B37637">
              <w:rPr>
                <w:rFonts w:cs="Arial"/>
                <w:szCs w:val="24"/>
                <w:lang w:val="es-CL"/>
              </w:rPr>
              <w:t>Comenta que lo acompaña el Sr. Andrés Salinas que ha estado en el trascurso de todo el proceso participando. Explicará, en cómo se compensará.</w:t>
            </w:r>
          </w:p>
          <w:p w:rsidR="008270F4" w:rsidRPr="00B37637" w:rsidRDefault="008270F4" w:rsidP="00A21229">
            <w:pPr>
              <w:pStyle w:val="Textoindependiente"/>
              <w:rPr>
                <w:rFonts w:cs="Arial"/>
                <w:szCs w:val="24"/>
                <w:lang w:val="es-CL"/>
              </w:rPr>
            </w:pPr>
            <w:r w:rsidRPr="00B37637">
              <w:rPr>
                <w:rFonts w:cs="Arial"/>
                <w:szCs w:val="24"/>
                <w:lang w:val="es-CL"/>
              </w:rPr>
              <w:t>Le da paso al Sr. Andrés Salinas, quién hará una síntesis específica sobre las medidas de compensación.</w:t>
            </w:r>
          </w:p>
          <w:p w:rsidR="008270F4" w:rsidRPr="00B37637" w:rsidRDefault="008270F4" w:rsidP="00A21229">
            <w:pPr>
              <w:pStyle w:val="Textoindependiente"/>
              <w:rPr>
                <w:rFonts w:cs="Arial"/>
                <w:szCs w:val="24"/>
                <w:lang w:val="es-CL"/>
              </w:rPr>
            </w:pPr>
            <w:r w:rsidRPr="00B37637">
              <w:rPr>
                <w:rFonts w:cs="Arial"/>
                <w:szCs w:val="24"/>
                <w:lang w:val="es-CL"/>
              </w:rPr>
              <w:t>Andrés Salinas Barraza, Asesor UNAP; explica que inicialmente se realizaron reuniones informativas, y que las respuestas de cada Ecozona se ha trabajado con el Plan Director, del consejo ADI, que se realizó el año 2011 y tiene validez hasta el 2014, donde se expresa claramente cuáles son los lineamientos de inversión para ser financiados en cada ecozona.</w:t>
            </w:r>
          </w:p>
          <w:p w:rsidR="008270F4" w:rsidRPr="00B37637" w:rsidRDefault="008270F4" w:rsidP="00A21229">
            <w:pPr>
              <w:tabs>
                <w:tab w:val="left" w:pos="5124"/>
              </w:tabs>
              <w:rPr>
                <w:rFonts w:cs="Arial"/>
              </w:rPr>
            </w:pPr>
            <w:r w:rsidRPr="00B37637">
              <w:rPr>
                <w:rFonts w:cs="Arial"/>
              </w:rPr>
              <w:t xml:space="preserve">Se indica que Camiña Alto y Camiña Bajo quisieron tener una sola voz, y se juntaron para decidir lo que acordarían. Ellos están solicitando maquinas de coser multifuncionales, compra de buzos para un club de Adultos mayores y la compra de generadores de electricidad, Estas peticiones fueron valorizadas en UF y pesos. Se desataca que a la fecha existen proyectos que están siendo financiados, se indica que el monto de compensación es de 20.000 U.F. </w:t>
            </w:r>
          </w:p>
          <w:p w:rsidR="008270F4" w:rsidRPr="00B37637" w:rsidRDefault="008270F4" w:rsidP="00A21229">
            <w:pPr>
              <w:tabs>
                <w:tab w:val="left" w:pos="5124"/>
              </w:tabs>
              <w:rPr>
                <w:rFonts w:cs="Arial"/>
              </w:rPr>
            </w:pPr>
            <w:r w:rsidRPr="00B37637">
              <w:rPr>
                <w:rFonts w:cs="Arial"/>
              </w:rPr>
              <w:t>Hay Ecozonas que si bien participaron de las reuniones informativas, ahora se restaron a la entrega de solicitudes. Estas ecozonas fueron Matilla, Pica y Tarapacá Alto. Se destaca que el pueblo de Mocha como pueblo no quiso restarse a realizar una solicitud, como pueblo independiente.</w:t>
            </w:r>
          </w:p>
          <w:p w:rsidR="008270F4" w:rsidRPr="00B37637" w:rsidRDefault="008270F4" w:rsidP="00A21229">
            <w:pPr>
              <w:tabs>
                <w:tab w:val="left" w:pos="5124"/>
              </w:tabs>
              <w:rPr>
                <w:rFonts w:cs="Arial"/>
              </w:rPr>
            </w:pPr>
            <w:r w:rsidRPr="00B37637">
              <w:rPr>
                <w:rFonts w:cs="Arial"/>
              </w:rPr>
              <w:t>Apoyado en una presentación digital se muestra en mayor detalle el listado de los proyectos por Ecozona.</w:t>
            </w:r>
          </w:p>
          <w:p w:rsidR="008270F4" w:rsidRPr="00B37637" w:rsidRDefault="008270F4" w:rsidP="00A21229">
            <w:pPr>
              <w:pStyle w:val="Textoindependiente"/>
              <w:rPr>
                <w:rFonts w:cs="Arial"/>
                <w:szCs w:val="24"/>
                <w:lang w:val="es-CL"/>
              </w:rPr>
            </w:pPr>
            <w:r w:rsidRPr="00B37637">
              <w:rPr>
                <w:rFonts w:cs="Arial"/>
                <w:szCs w:val="24"/>
                <w:lang w:val="es-CL"/>
              </w:rPr>
              <w:t>Eduardo Osorio, Ingeniero de Proyecto; Indica que hay mucho de los proyectos que ya han sido contemplados. O ya están siendo financiados. Indica, que se podría buscar potenciar esos proyectos, que ya están siendo financiados por otros organismos.</w:t>
            </w:r>
          </w:p>
          <w:p w:rsidR="008270F4" w:rsidRPr="00B37637" w:rsidRDefault="008270F4" w:rsidP="00A21229">
            <w:pPr>
              <w:pStyle w:val="Textoindependiente"/>
              <w:rPr>
                <w:rFonts w:cs="Arial"/>
                <w:szCs w:val="24"/>
                <w:lang w:val="es-CL"/>
              </w:rPr>
            </w:pPr>
            <w:r w:rsidRPr="00B37637">
              <w:rPr>
                <w:rFonts w:cs="Arial"/>
                <w:szCs w:val="24"/>
                <w:lang w:val="es-CL"/>
              </w:rPr>
              <w:t>Se enseña un cuadro de resumen de las solicitudes que han presentado las ecozonas, que suman un total de 600.000 U.F. valor que está muy lejos de lo que el proyecto puede dar. Pese al valor indicado, aduce que existen 324 mil U.F. que ya están financiadas.</w:t>
            </w:r>
          </w:p>
          <w:p w:rsidR="008270F4" w:rsidRPr="00B37637" w:rsidRDefault="008270F4" w:rsidP="00A21229">
            <w:pPr>
              <w:pStyle w:val="Textoindependiente"/>
              <w:rPr>
                <w:rFonts w:cs="Arial"/>
                <w:szCs w:val="24"/>
                <w:lang w:val="es-CL"/>
              </w:rPr>
            </w:pPr>
            <w:r w:rsidRPr="00B37637">
              <w:rPr>
                <w:rFonts w:cs="Arial"/>
                <w:szCs w:val="24"/>
                <w:lang w:val="es-CL"/>
              </w:rPr>
              <w:t>Richard Challapa, Representante Territorial de la Ecozona de Pica; Informa que Miñi Miñe, no está dentro del ADI.</w:t>
            </w:r>
          </w:p>
          <w:p w:rsidR="008270F4" w:rsidRPr="00B37637" w:rsidRDefault="008270F4" w:rsidP="00A21229">
            <w:pPr>
              <w:pStyle w:val="Textoindependiente"/>
              <w:rPr>
                <w:rFonts w:cs="Arial"/>
                <w:szCs w:val="24"/>
                <w:lang w:val="es-CL"/>
              </w:rPr>
            </w:pPr>
            <w:r w:rsidRPr="00B37637">
              <w:rPr>
                <w:rFonts w:cs="Arial"/>
                <w:szCs w:val="24"/>
                <w:lang w:val="es-CL"/>
              </w:rPr>
              <w:lastRenderedPageBreak/>
              <w:t>Andrés Salinas Barraza, Profesional de apoyo; Responde que dentro del proyecto, se invitó a que fuera parte de este trabajo. Y se apoyo esta invitación, por parte del consejo.</w:t>
            </w:r>
          </w:p>
          <w:p w:rsidR="008270F4" w:rsidRPr="00B37637" w:rsidRDefault="008270F4" w:rsidP="00A21229">
            <w:pPr>
              <w:pStyle w:val="Textoindependiente"/>
              <w:rPr>
                <w:rFonts w:cs="Arial"/>
                <w:szCs w:val="24"/>
                <w:lang w:val="es-CL"/>
              </w:rPr>
            </w:pPr>
            <w:r w:rsidRPr="00B37637">
              <w:rPr>
                <w:rFonts w:cs="Arial"/>
                <w:szCs w:val="24"/>
                <w:lang w:val="es-CL"/>
              </w:rPr>
              <w:t>Eduardo Osorio, Ingeniero de Proyecto; Indica que quedan alrededor de 48.000 U.F. que pueden ser potencialmente financiadas. Con cierta restricción y es ahí donde se debe discutir. Indica que dentro de este marco se enfocará la conversación.</w:t>
            </w:r>
          </w:p>
          <w:p w:rsidR="008270F4" w:rsidRPr="00B37637" w:rsidRDefault="008270F4" w:rsidP="00A21229">
            <w:pPr>
              <w:pStyle w:val="Textoindependiente"/>
              <w:rPr>
                <w:rFonts w:cs="Arial"/>
                <w:szCs w:val="24"/>
                <w:lang w:val="es-CL"/>
              </w:rPr>
            </w:pPr>
            <w:r w:rsidRPr="00B37637">
              <w:rPr>
                <w:rFonts w:cs="Arial"/>
                <w:szCs w:val="24"/>
                <w:lang w:val="es-CL"/>
              </w:rPr>
              <w:t>Domingo Mamani Representante Territorial de la Ecozona de Isluga; Aduce que 20.000 U.F. es muy poco para ser repartidas entre todas las ecozonas. Indica su preocupación de cómo van a ser financiado los proyectos para que efectivamente sean negociables para todas las comunidades. Que en las reuniones que se han hecho en su ecozona, la mayoría ha pedido el pase liberado.</w:t>
            </w:r>
          </w:p>
          <w:p w:rsidR="008270F4" w:rsidRPr="00B37637" w:rsidRDefault="008270F4" w:rsidP="00A21229">
            <w:pPr>
              <w:pStyle w:val="Textoindependiente"/>
              <w:rPr>
                <w:rFonts w:cs="Arial"/>
                <w:szCs w:val="24"/>
                <w:lang w:val="es-CL"/>
              </w:rPr>
            </w:pPr>
            <w:r w:rsidRPr="00B37637">
              <w:rPr>
                <w:rFonts w:cs="Arial"/>
                <w:szCs w:val="24"/>
                <w:lang w:val="es-CL"/>
              </w:rPr>
              <w:t>Robinson Rivera, Gobernador del Tamarugal; Acota que es un proyecto que ha visto de cerca ya que estuvo presente en la licitación. Explica que tal como dijo Jorge Araya, este es un proyecto que partió antes que saliera la ley de la consulta y que estipula que se hará una ruta alternativa, para quienes no quieran pagar peaje.</w:t>
            </w:r>
          </w:p>
          <w:p w:rsidR="008270F4" w:rsidRPr="00B37637" w:rsidRDefault="008270F4" w:rsidP="00A21229">
            <w:pPr>
              <w:pStyle w:val="Textoindependiente"/>
              <w:rPr>
                <w:rFonts w:cs="Arial"/>
                <w:szCs w:val="24"/>
                <w:lang w:val="es-CL"/>
              </w:rPr>
            </w:pPr>
            <w:r w:rsidRPr="00B37637">
              <w:rPr>
                <w:rFonts w:cs="Arial"/>
                <w:szCs w:val="24"/>
                <w:lang w:val="es-CL"/>
              </w:rPr>
              <w:t>Indica que existirán alternativas. Explica los beneficios de la carretera, y de los muchos proyectos en los que se está trabajando. Expresa que entiende el malestar que esta carretera puede causar, pero es por un beneficio para la Región</w:t>
            </w:r>
          </w:p>
          <w:p w:rsidR="008270F4" w:rsidRPr="00B37637" w:rsidRDefault="008270F4" w:rsidP="00A21229">
            <w:pPr>
              <w:pStyle w:val="Textoindependiente"/>
              <w:rPr>
                <w:rFonts w:cs="Arial"/>
                <w:szCs w:val="24"/>
                <w:lang w:val="es-CL"/>
              </w:rPr>
            </w:pPr>
            <w:r w:rsidRPr="00B37637">
              <w:rPr>
                <w:rFonts w:cs="Arial"/>
                <w:szCs w:val="24"/>
                <w:lang w:val="es-CL"/>
              </w:rPr>
              <w:t>Richard Challapa, Representante Territorial de la Ecozona de Pica; Pregunta al señor Gobernador, ¿Porqué no dejaron la ruta que siempre se ha tenido?</w:t>
            </w:r>
          </w:p>
          <w:p w:rsidR="008270F4" w:rsidRPr="00B37637" w:rsidRDefault="008270F4" w:rsidP="00A21229">
            <w:pPr>
              <w:pStyle w:val="Textoindependiente"/>
              <w:rPr>
                <w:rFonts w:cs="Arial"/>
                <w:szCs w:val="24"/>
                <w:lang w:val="es-CL"/>
              </w:rPr>
            </w:pPr>
            <w:r w:rsidRPr="00B37637">
              <w:rPr>
                <w:rFonts w:cs="Arial"/>
                <w:szCs w:val="24"/>
                <w:lang w:val="es-CL"/>
              </w:rPr>
              <w:t xml:space="preserve">Robinson Rivera, Gobernador del Tamarugal; responde que de la carretera antigua solo se está usando el diseño, pero no la misma ruta. Indica que todo va en beneficio de la gente. Se Informa de la cantidad de accidentes que ocurren en la carretera. Y por ese lado se debería valorizar este proyecto. </w:t>
            </w:r>
          </w:p>
          <w:p w:rsidR="008270F4" w:rsidRPr="00B37637" w:rsidRDefault="008270F4" w:rsidP="00A21229">
            <w:pPr>
              <w:pStyle w:val="Textoindependiente"/>
              <w:rPr>
                <w:rFonts w:cs="Arial"/>
                <w:szCs w:val="24"/>
                <w:lang w:val="es-CL"/>
              </w:rPr>
            </w:pPr>
            <w:r w:rsidRPr="00B37637">
              <w:rPr>
                <w:rFonts w:cs="Arial"/>
                <w:szCs w:val="24"/>
                <w:lang w:val="es-CL"/>
              </w:rPr>
              <w:t>Domingo Mamani Representante Territorial de la Ecozona de Isluga; Insiste en el pago liberado para los Indígenas.</w:t>
            </w:r>
          </w:p>
          <w:p w:rsidR="008270F4" w:rsidRPr="00B37637" w:rsidRDefault="008270F4" w:rsidP="00A21229">
            <w:pPr>
              <w:pStyle w:val="Textoindependiente"/>
              <w:rPr>
                <w:rFonts w:cs="Arial"/>
                <w:szCs w:val="24"/>
                <w:lang w:val="es-CL"/>
              </w:rPr>
            </w:pPr>
            <w:r w:rsidRPr="00B37637">
              <w:rPr>
                <w:rFonts w:cs="Arial"/>
                <w:szCs w:val="24"/>
                <w:lang w:val="es-CL"/>
              </w:rPr>
              <w:t>Vicente Atencio Profesional Ingeniero Proyecto; aduce que los 20.000U.F. Vienen de un proyecto, no del estado. Señala además, que la autopista se hacía ahora en 3 años  se esperaban 20 años. Indica que las opiniones son respetables.</w:t>
            </w:r>
          </w:p>
          <w:p w:rsidR="008270F4" w:rsidRPr="00B37637" w:rsidRDefault="008270F4" w:rsidP="00A21229">
            <w:pPr>
              <w:rPr>
                <w:rFonts w:cs="Arial"/>
              </w:rPr>
            </w:pPr>
            <w:r w:rsidRPr="00B37637">
              <w:rPr>
                <w:rFonts w:cs="Arial"/>
              </w:rPr>
              <w:t>Wilfredo Bacián, Presidente de la Comunidad Quechua de Quipisca, explica que las organizaciones se pueden movilizar y presentar un recurso de protección legal. Que sería válido, ya que no existe conocimiento en cómo se está llevando el proyecto. Explica que hay una serie de cosas que podrían realizar las comunidades indígenas. Para que no se pasen a llevar sus derechos.</w:t>
            </w:r>
          </w:p>
          <w:p w:rsidR="008270F4" w:rsidRPr="00B37637" w:rsidRDefault="008270F4" w:rsidP="00A21229">
            <w:pPr>
              <w:pStyle w:val="Textoindependiente"/>
              <w:rPr>
                <w:rFonts w:cs="Arial"/>
                <w:szCs w:val="24"/>
                <w:lang w:val="es-CL"/>
              </w:rPr>
            </w:pPr>
            <w:r w:rsidRPr="00B37637">
              <w:rPr>
                <w:rFonts w:cs="Arial"/>
                <w:szCs w:val="24"/>
                <w:lang w:val="es-CL"/>
              </w:rPr>
              <w:t xml:space="preserve">Vicente Atencio Profesional ingeniero proyecto; cuestiona que se puede discutir del proyecto, sobre una problemática que se plantea, pero no se puede discutir de una temática nacional. La idea es seguir informando a las comunidades, este es </w:t>
            </w:r>
            <w:r w:rsidRPr="00B37637">
              <w:rPr>
                <w:rFonts w:cs="Arial"/>
                <w:szCs w:val="24"/>
                <w:lang w:val="es-CL"/>
              </w:rPr>
              <w:lastRenderedPageBreak/>
              <w:t>un proceso que lleva bastante tiempo. Sin olvidar que este es un proyecto anterior a la ratificación del convenio 169.</w:t>
            </w:r>
          </w:p>
          <w:p w:rsidR="008270F4" w:rsidRPr="00B37637" w:rsidRDefault="008270F4" w:rsidP="00A21229">
            <w:pPr>
              <w:pStyle w:val="Textoindependiente"/>
              <w:rPr>
                <w:rFonts w:cs="Arial"/>
                <w:szCs w:val="24"/>
                <w:lang w:val="es-CL"/>
              </w:rPr>
            </w:pPr>
            <w:r w:rsidRPr="00B37637">
              <w:rPr>
                <w:rFonts w:cs="Arial"/>
                <w:szCs w:val="24"/>
                <w:lang w:val="es-CL"/>
              </w:rPr>
              <w:t>Explica que si se hubiesen adherido a la legalidad, no hubiesen tenido la necesidad de realizar tales reuniones y que la ley los ampara. La idea nuestra no es imponer un tipo de proyectos. Por lo cual, el MOP no dejó afuera la opinión de los vecinos, informa que se tiene claro que es poco el dinero a la cantidad de necesidades que se tiene. Y que acá nadie quiere engañar a nadie.</w:t>
            </w:r>
          </w:p>
          <w:p w:rsidR="008270F4" w:rsidRPr="00B37637" w:rsidRDefault="008270F4" w:rsidP="00A21229">
            <w:pPr>
              <w:pStyle w:val="Textoindependiente"/>
              <w:rPr>
                <w:rFonts w:cs="Arial"/>
                <w:szCs w:val="24"/>
                <w:lang w:val="es-CL"/>
              </w:rPr>
            </w:pPr>
            <w:r w:rsidRPr="00B37637">
              <w:rPr>
                <w:rFonts w:cs="Arial"/>
                <w:szCs w:val="24"/>
                <w:lang w:val="es-CL"/>
              </w:rPr>
              <w:t>Jorge Araya Cadagan, Ingeniero en Proyecto; Indica que lo mejor sería sacar ejemplos de las ecozonas que se encuentran en la reunión, poder analizarlas, evaluarlas. Y considerar que tanto los dirigentes ADIS como los Servicios Públicos, puedan reunirse, debatir, consensuar opiniones y ver cuáles son las diferencias en definitiva. Comenta que como Región se debería salir adelante sin mirar a Santiago.</w:t>
            </w:r>
          </w:p>
          <w:p w:rsidR="008270F4" w:rsidRPr="00B37637" w:rsidRDefault="008270F4" w:rsidP="00A21229">
            <w:pPr>
              <w:pStyle w:val="Textoindependiente"/>
              <w:rPr>
                <w:rFonts w:cs="Arial"/>
                <w:szCs w:val="24"/>
                <w:lang w:val="es-CL"/>
              </w:rPr>
            </w:pPr>
            <w:r w:rsidRPr="00B37637">
              <w:rPr>
                <w:rFonts w:cs="Arial"/>
                <w:szCs w:val="24"/>
                <w:lang w:val="es-CL"/>
              </w:rPr>
              <w:t>Wilfredo Bacián, Presidente de la Comunidad Quechua de Quipisca. Manifiesta que no se puede tomar una decisión de la noche a la mañana, necesita saber qué pasó con el tema de las comunidades, informa que necesitan saber cuál es el beneficio en concreto que recibirán. Consulta si la solución, es la carretera alternativa que dio el Sr. Gobernador.</w:t>
            </w:r>
          </w:p>
          <w:p w:rsidR="008270F4" w:rsidRPr="00B37637" w:rsidRDefault="008270F4" w:rsidP="00A21229">
            <w:pPr>
              <w:pStyle w:val="Textoindependiente"/>
              <w:rPr>
                <w:rFonts w:cs="Arial"/>
                <w:szCs w:val="24"/>
                <w:lang w:val="es-CL"/>
              </w:rPr>
            </w:pPr>
            <w:r w:rsidRPr="00B37637">
              <w:rPr>
                <w:rFonts w:cs="Arial"/>
                <w:szCs w:val="24"/>
                <w:lang w:val="es-CL"/>
              </w:rPr>
              <w:t>Andrés Salinas Barraza, Profesional de apoyo; comenta que siempre se invitó a todos los consejeros Territoriales, y a los presidentes de todas las comunidades indígenas, pero lamentablemente no siempre llegó gente. Aclara que es importante mencionar que la única persona que se retracto de este proceso informativo, fue matilla.</w:t>
            </w:r>
          </w:p>
          <w:p w:rsidR="008270F4" w:rsidRPr="00B37637" w:rsidRDefault="008270F4" w:rsidP="00A21229">
            <w:pPr>
              <w:pStyle w:val="Textoindependiente"/>
              <w:rPr>
                <w:rFonts w:cs="Arial"/>
                <w:szCs w:val="24"/>
                <w:lang w:val="es-CL"/>
              </w:rPr>
            </w:pPr>
            <w:r w:rsidRPr="00B37637">
              <w:rPr>
                <w:rFonts w:cs="Arial"/>
                <w:szCs w:val="24"/>
                <w:lang w:val="es-CL"/>
              </w:rPr>
              <w:t xml:space="preserve">Quiénes no permitieron que se hiciese ninguna reunión informativa, a excepción de la primera entrega de información. Se informa que esta etapa busca encontrar la forma de como el ADI va invertir las 20.000 U.F. </w:t>
            </w:r>
          </w:p>
          <w:p w:rsidR="008270F4" w:rsidRPr="00B37637" w:rsidRDefault="008270F4" w:rsidP="00A21229">
            <w:pPr>
              <w:pStyle w:val="Textoindependiente"/>
              <w:rPr>
                <w:rFonts w:cs="Arial"/>
                <w:szCs w:val="24"/>
                <w:lang w:val="es-CL"/>
              </w:rPr>
            </w:pPr>
            <w:r w:rsidRPr="00B37637">
              <w:rPr>
                <w:rFonts w:cs="Arial"/>
                <w:szCs w:val="24"/>
                <w:lang w:val="es-CL"/>
              </w:rPr>
              <w:t>Richard Challapa, Representante Territorial de la Ecozona de Pica; Informa que se niega a que su Ecozona sea incluida dentro del cuadro de posibles proyectos.</w:t>
            </w:r>
          </w:p>
          <w:p w:rsidR="008270F4" w:rsidRPr="00B37637" w:rsidRDefault="008270F4" w:rsidP="00A21229">
            <w:pPr>
              <w:pStyle w:val="Textoindependiente"/>
              <w:rPr>
                <w:rFonts w:cs="Arial"/>
                <w:szCs w:val="24"/>
                <w:lang w:val="es-CL"/>
              </w:rPr>
            </w:pPr>
            <w:r w:rsidRPr="00B37637">
              <w:rPr>
                <w:rFonts w:cs="Arial"/>
                <w:szCs w:val="24"/>
                <w:lang w:val="es-CL"/>
              </w:rPr>
              <w:t>Andrés Salinas Barraza, Profesional de apoyo; comenta que nunca se ha querido imponer nada. Aclara, como ha sido el proceso de esta consulta.</w:t>
            </w:r>
          </w:p>
          <w:p w:rsidR="008270F4" w:rsidRPr="00B37637" w:rsidRDefault="008270F4" w:rsidP="00A21229">
            <w:pPr>
              <w:pStyle w:val="Textoindependiente"/>
              <w:rPr>
                <w:rFonts w:cs="Arial"/>
                <w:szCs w:val="24"/>
                <w:lang w:val="es-CL"/>
              </w:rPr>
            </w:pPr>
            <w:r w:rsidRPr="00B37637">
              <w:rPr>
                <w:rFonts w:cs="Arial"/>
                <w:szCs w:val="24"/>
                <w:lang w:val="es-CL"/>
              </w:rPr>
              <w:t>Richard Challapa, Representante Territorial de la Ecozona de Pica, Indica que la carretera se ha usado por generaciones, y ahora los que se benefician claramente son las empresas, las mineras, los contratistas etc. Indica que de alguna manera él vino a informarse, pero no participará.</w:t>
            </w:r>
          </w:p>
          <w:p w:rsidR="008270F4" w:rsidRPr="00B37637" w:rsidRDefault="008270F4" w:rsidP="00A21229">
            <w:pPr>
              <w:pStyle w:val="Textoindependiente"/>
              <w:rPr>
                <w:rFonts w:cs="Arial"/>
                <w:szCs w:val="24"/>
                <w:lang w:val="es-CL"/>
              </w:rPr>
            </w:pPr>
            <w:r w:rsidRPr="00B37637">
              <w:rPr>
                <w:rFonts w:cs="Arial"/>
                <w:szCs w:val="24"/>
                <w:lang w:val="es-CL"/>
              </w:rPr>
              <w:t>Jorge Araya Cadagan, Ingeniero en Proyecto; comenta que toda opinión es respetable, que quienes no quieran participar, igual es válido. Informa que vendrán más proyectos y lo que se necesita es avanzar. Llegar a un acuerdo.</w:t>
            </w:r>
          </w:p>
          <w:p w:rsidR="008270F4" w:rsidRPr="00B37637" w:rsidRDefault="008270F4" w:rsidP="00A21229">
            <w:pPr>
              <w:pStyle w:val="Textoindependiente"/>
              <w:rPr>
                <w:rFonts w:cs="Arial"/>
                <w:szCs w:val="24"/>
                <w:lang w:val="es-CL"/>
              </w:rPr>
            </w:pPr>
            <w:r w:rsidRPr="00B37637">
              <w:rPr>
                <w:rFonts w:cs="Arial"/>
                <w:szCs w:val="24"/>
                <w:lang w:val="es-CL"/>
              </w:rPr>
              <w:t xml:space="preserve">Domingo Mamani Representante Territorial de la Ecozona de Isluga; Informa que </w:t>
            </w:r>
            <w:r w:rsidRPr="00B37637">
              <w:rPr>
                <w:rFonts w:cs="Arial"/>
                <w:szCs w:val="24"/>
                <w:lang w:val="es-CL"/>
              </w:rPr>
              <w:lastRenderedPageBreak/>
              <w:t>se sabe que el desarrollo no se puede parar, pero insiste en el pago liberado, que si negocian, no es para quedar al margen.</w:t>
            </w:r>
          </w:p>
          <w:p w:rsidR="008270F4" w:rsidRPr="00B37637" w:rsidRDefault="008270F4" w:rsidP="00A21229">
            <w:pPr>
              <w:pStyle w:val="Textoindependiente"/>
              <w:rPr>
                <w:rFonts w:cs="Arial"/>
                <w:szCs w:val="24"/>
                <w:lang w:val="es-CL"/>
              </w:rPr>
            </w:pPr>
            <w:r w:rsidRPr="00B37637">
              <w:rPr>
                <w:rFonts w:cs="Arial"/>
                <w:szCs w:val="24"/>
                <w:lang w:val="es-CL"/>
              </w:rPr>
              <w:t xml:space="preserve">Jorge Araya Cadagan, Ingeniero en Proyecto; Responde que esta es una buena instancia, para ver la información que se está entregando, es en este lugar en donde se debe discutir. Indica que el consejo debiera ser una mesa de discusión. Se espera una respuesta de cada ecozona, de todos aquellos que han querido participar. </w:t>
            </w:r>
          </w:p>
          <w:p w:rsidR="008270F4" w:rsidRPr="00B37637" w:rsidRDefault="008270F4" w:rsidP="00A21229">
            <w:pPr>
              <w:pStyle w:val="Textoindependiente"/>
              <w:rPr>
                <w:rFonts w:cs="Arial"/>
                <w:szCs w:val="24"/>
                <w:lang w:val="es-CL"/>
              </w:rPr>
            </w:pPr>
            <w:r w:rsidRPr="00B37637">
              <w:rPr>
                <w:rFonts w:cs="Arial"/>
                <w:szCs w:val="24"/>
                <w:lang w:val="es-CL"/>
              </w:rPr>
              <w:t>María Cecilia Valderas, Seremi (s); Indica que como MOP, siempre ha existido la buena voluntad de informar. Que han asistido a varias reuniones, que han existido las instancias para aclarar. Que se ha trabajado con los ADIS en los detalles técnicos. Informa que hay que decidir las prioridades, y que existen proyectos que se tomarán para trabajar en los siguientes años.</w:t>
            </w:r>
          </w:p>
          <w:p w:rsidR="008270F4" w:rsidRPr="00B37637" w:rsidRDefault="008270F4" w:rsidP="00A21229">
            <w:pPr>
              <w:pStyle w:val="Textoindependiente"/>
              <w:rPr>
                <w:rFonts w:cs="Arial"/>
                <w:szCs w:val="24"/>
                <w:lang w:val="es-CL"/>
              </w:rPr>
            </w:pPr>
            <w:r w:rsidRPr="00B37637">
              <w:rPr>
                <w:rFonts w:cs="Arial"/>
                <w:szCs w:val="24"/>
                <w:lang w:val="es-CL"/>
              </w:rPr>
              <w:t>Informa que siempre han tenido experiencias positivas, que estas reuniones no han sido una pérdida de tiempo, ha sido un tiempo de conocimiento, de generar confianza. Indica que la colaboración es permanente.</w:t>
            </w:r>
          </w:p>
          <w:p w:rsidR="008270F4" w:rsidRPr="00B37637" w:rsidRDefault="008270F4" w:rsidP="00A21229">
            <w:pPr>
              <w:rPr>
                <w:rFonts w:cs="Arial"/>
              </w:rPr>
            </w:pPr>
            <w:r w:rsidRPr="00B37637">
              <w:rPr>
                <w:rFonts w:cs="Arial"/>
              </w:rPr>
              <w:t>Eduardo Osorio, Ingeniero de Proyecto, indica que las solicitudes que hicieron los ADIS, dentro del plan de consulta, está financiado por algún organismo estatal en un 92%, esto quiere decir que hay un 8% que no está financiado por ningún organismo y que están dentro de los 48.000 o las 50.000 U.F.</w:t>
            </w:r>
          </w:p>
          <w:p w:rsidR="008270F4" w:rsidRPr="00B37637" w:rsidRDefault="008270F4" w:rsidP="00A21229">
            <w:pPr>
              <w:rPr>
                <w:rFonts w:cs="Arial"/>
              </w:rPr>
            </w:pPr>
            <w:r w:rsidRPr="00B37637">
              <w:rPr>
                <w:rFonts w:cs="Arial"/>
              </w:rPr>
              <w:t>Andrés Salinas Barraza, Profesional de apoyo, explica cuales son los proyectos financiables. Partiendo por Isluga, indica, que las solicitudes que se hicieron fueron entregadas por el Sr. Domingo Mamani y que estas representan a la ecozona y a las comunidades que la conforman.</w:t>
            </w:r>
          </w:p>
          <w:p w:rsidR="008270F4" w:rsidRPr="00B37637" w:rsidRDefault="008270F4" w:rsidP="00A21229">
            <w:pPr>
              <w:rPr>
                <w:rFonts w:cs="Arial"/>
              </w:rPr>
            </w:pPr>
            <w:r w:rsidRPr="00B37637">
              <w:rPr>
                <w:rFonts w:cs="Arial"/>
              </w:rPr>
              <w:t>Desataca que se deben acreditar varios factores para que sean financiable los proyectos. Como es la existencia de un espacio físico, que los terrenos sean de propiedad de la comunidad. Además destaca la posibilidad de financiar algunos proyectos con otras fuentes de financiamiento, como lo son los proyectos UMA de CONADI, del año 2013, que financian hasta 30.000.000 de pesos aproximados.</w:t>
            </w:r>
          </w:p>
          <w:p w:rsidR="008270F4" w:rsidRPr="00B37637" w:rsidRDefault="008270F4" w:rsidP="00A21229">
            <w:pPr>
              <w:rPr>
                <w:rFonts w:cs="Arial"/>
              </w:rPr>
            </w:pPr>
            <w:r w:rsidRPr="00B37637">
              <w:rPr>
                <w:rFonts w:cs="Arial"/>
              </w:rPr>
              <w:t>Expresa, que si existiese alguna otra solicitud o si se quisiera incluir otra petición deben acercarse a Don Domingo Mamani, quien es el Consejero Territorial de la Ecozona de Isluga, y es él nuestro canal directo, y para la Ecozona de Cariquima, lo es el Sr. Miguel Challapa, Consejero Territorial de dicha Ecozona.</w:t>
            </w:r>
          </w:p>
          <w:p w:rsidR="008270F4" w:rsidRPr="00B37637" w:rsidRDefault="008270F4" w:rsidP="00A21229">
            <w:pPr>
              <w:rPr>
                <w:rFonts w:cs="Arial"/>
              </w:rPr>
            </w:pPr>
            <w:r w:rsidRPr="00B37637">
              <w:rPr>
                <w:rFonts w:cs="Arial"/>
              </w:rPr>
              <w:t>Expone, un cuadro como ejemplo de lo que se les entregará a los Consejeros Territoriales, para que tomen una decisión informada, y vean si sus solicitudes, son financiables o no. Se expone como ejemplo, el techado de una cancha, este no es una prioridad. Debido a que no cumple con el desarrollo social que la comunidad, expresa en el Plan Directos del ADI o en los Pladecos comunales.</w:t>
            </w:r>
          </w:p>
          <w:p w:rsidR="008270F4" w:rsidRPr="00B37637" w:rsidRDefault="008270F4" w:rsidP="00A21229">
            <w:pPr>
              <w:rPr>
                <w:rFonts w:cs="Arial"/>
              </w:rPr>
            </w:pPr>
            <w:r w:rsidRPr="00B37637">
              <w:rPr>
                <w:rFonts w:cs="Arial"/>
              </w:rPr>
              <w:t>Sr. Domingo Mamani Mamani, Representante Territorial de la Ecozona de Isluga,  Pregunta, si es que se tuviese otra iniciativa o solicitud se puede presentar o ya está cerrado el proceso.</w:t>
            </w:r>
          </w:p>
          <w:p w:rsidR="008270F4" w:rsidRPr="00B37637" w:rsidRDefault="008270F4" w:rsidP="00A21229">
            <w:pPr>
              <w:rPr>
                <w:rFonts w:cs="Arial"/>
              </w:rPr>
            </w:pPr>
            <w:r w:rsidRPr="00B37637">
              <w:rPr>
                <w:rFonts w:cs="Arial"/>
              </w:rPr>
              <w:t>Eduardo Osorio, Ingeniero de proyecto. Responde que Si, que lo más importante es que se haga lo antes posible, para que se vaya avanzando.</w:t>
            </w:r>
          </w:p>
          <w:p w:rsidR="008270F4" w:rsidRPr="00B37637" w:rsidRDefault="008270F4" w:rsidP="00A21229">
            <w:pPr>
              <w:rPr>
                <w:rFonts w:cs="Arial"/>
              </w:rPr>
            </w:pPr>
            <w:r w:rsidRPr="00B37637">
              <w:rPr>
                <w:rFonts w:cs="Arial"/>
              </w:rPr>
              <w:t>Andrés Salinas Barraza, Profesional de apoyo: Indica que Cariquima, tiene dos solicitudes:</w:t>
            </w:r>
          </w:p>
          <w:p w:rsidR="008270F4" w:rsidRPr="00B37637" w:rsidRDefault="008270F4" w:rsidP="008270F4">
            <w:pPr>
              <w:pStyle w:val="Prrafodelista"/>
              <w:numPr>
                <w:ilvl w:val="0"/>
                <w:numId w:val="33"/>
              </w:numPr>
              <w:spacing w:after="0" w:line="360" w:lineRule="auto"/>
              <w:ind w:left="0" w:firstLine="0"/>
              <w:jc w:val="both"/>
              <w:rPr>
                <w:rFonts w:ascii="Arial" w:hAnsi="Arial" w:cs="Arial"/>
                <w:szCs w:val="24"/>
              </w:rPr>
            </w:pPr>
            <w:r w:rsidRPr="00B37637">
              <w:rPr>
                <w:rFonts w:ascii="Arial" w:hAnsi="Arial" w:cs="Arial"/>
                <w:szCs w:val="24"/>
              </w:rPr>
              <w:lastRenderedPageBreak/>
              <w:t>Solicita, la compra de un Tractor comunitario y</w:t>
            </w:r>
          </w:p>
          <w:p w:rsidR="008270F4" w:rsidRPr="00B37637" w:rsidRDefault="008270F4" w:rsidP="008270F4">
            <w:pPr>
              <w:pStyle w:val="Prrafodelista"/>
              <w:numPr>
                <w:ilvl w:val="0"/>
                <w:numId w:val="33"/>
              </w:numPr>
              <w:spacing w:after="0" w:line="360" w:lineRule="auto"/>
              <w:ind w:left="0" w:firstLine="0"/>
              <w:jc w:val="both"/>
              <w:rPr>
                <w:rFonts w:ascii="Arial" w:hAnsi="Arial" w:cs="Arial"/>
                <w:szCs w:val="24"/>
              </w:rPr>
            </w:pPr>
            <w:r w:rsidRPr="00B37637">
              <w:rPr>
                <w:rFonts w:ascii="Arial" w:hAnsi="Arial" w:cs="Arial"/>
                <w:szCs w:val="24"/>
              </w:rPr>
              <w:t>La reparación de la Iglesia.</w:t>
            </w:r>
          </w:p>
          <w:p w:rsidR="008270F4" w:rsidRPr="00B37637" w:rsidRDefault="008270F4" w:rsidP="00A21229">
            <w:pPr>
              <w:rPr>
                <w:rFonts w:cs="Arial"/>
              </w:rPr>
            </w:pPr>
            <w:r w:rsidRPr="00B37637">
              <w:rPr>
                <w:rFonts w:cs="Arial"/>
              </w:rPr>
              <w:t>Gudelia Cautín, Consejera territorial de la ecozona de Mamiña, indica que en su comuna no se tomó en cuenta, ni Macaya, ni Quipisca, consulta si es posible volver a entregar la solicitud.</w:t>
            </w:r>
          </w:p>
          <w:p w:rsidR="008270F4" w:rsidRPr="00B37637" w:rsidRDefault="008270F4" w:rsidP="00A21229">
            <w:pPr>
              <w:rPr>
                <w:rFonts w:cs="Arial"/>
              </w:rPr>
            </w:pPr>
            <w:r w:rsidRPr="00B37637">
              <w:rPr>
                <w:rFonts w:cs="Arial"/>
              </w:rPr>
              <w:t>Andrés Salinas Barraza, Profesional de apoyo: Indica que las solicitudes se pueden volver a entregar, como ejemplo expone que Mamiña, solicitó:</w:t>
            </w:r>
          </w:p>
          <w:p w:rsidR="008270F4" w:rsidRPr="00B37637" w:rsidRDefault="008270F4" w:rsidP="008270F4">
            <w:pPr>
              <w:pStyle w:val="Prrafodelista"/>
              <w:numPr>
                <w:ilvl w:val="0"/>
                <w:numId w:val="34"/>
              </w:numPr>
              <w:spacing w:after="0" w:line="360" w:lineRule="auto"/>
              <w:ind w:left="0" w:firstLine="0"/>
              <w:jc w:val="both"/>
              <w:rPr>
                <w:rFonts w:ascii="Arial" w:hAnsi="Arial" w:cs="Arial"/>
                <w:szCs w:val="24"/>
              </w:rPr>
            </w:pPr>
            <w:r w:rsidRPr="00B37637">
              <w:rPr>
                <w:rFonts w:ascii="Arial" w:hAnsi="Arial" w:cs="Arial"/>
                <w:szCs w:val="24"/>
              </w:rPr>
              <w:t>Distribuir el dinero a las tres comunidades según el  Número de habitantes, y que el dinero sea solo para las comunidades inscritas en CONADI.</w:t>
            </w:r>
          </w:p>
          <w:p w:rsidR="008270F4" w:rsidRPr="00B37637" w:rsidRDefault="008270F4" w:rsidP="00A21229">
            <w:pPr>
              <w:rPr>
                <w:rFonts w:cs="Arial"/>
              </w:rPr>
            </w:pPr>
            <w:r w:rsidRPr="00B37637">
              <w:rPr>
                <w:rFonts w:cs="Arial"/>
              </w:rPr>
              <w:t>Expresa, que si bien se podría valorar en dinero, esas solicitudes. Estas no se encuentran dentro del plan director, Mamiña tienen diversas necesidades, como, el terreno agrícola, capacitación y asesoría agropecuaria, control y saneamiento, problemas de polución ambiental, proyecto de fomento turístico, capacitación en uso correcto del agua, reparación en obras de riego, subsidio agropecuario, asesorías en gestión comercial, innovación en energía solar. Según el Plan Director, estas son las falencias que tienen como ecozona.</w:t>
            </w:r>
          </w:p>
          <w:p w:rsidR="008270F4" w:rsidRPr="00B37637" w:rsidRDefault="008270F4" w:rsidP="00A21229">
            <w:pPr>
              <w:rPr>
                <w:rFonts w:cs="Arial"/>
              </w:rPr>
            </w:pPr>
            <w:r w:rsidRPr="00B37637">
              <w:rPr>
                <w:rFonts w:cs="Arial"/>
              </w:rPr>
              <w:t>Eduardo Osorio, Ingeniero de proyecto: expone que se den un tiempo, para poder realizar otra forma de peticiones, y de alguna manera dejar un cuadro ya definido para luego ver el mecanismo de cómo se repartirán los recursos, explica que hay varias formas de hacerlo, pero lo que se quiere es que las mismas comunidades las propongan</w:t>
            </w:r>
          </w:p>
          <w:p w:rsidR="008270F4" w:rsidRPr="00B37637" w:rsidRDefault="008270F4" w:rsidP="00A21229">
            <w:pPr>
              <w:rPr>
                <w:rFonts w:cs="Arial"/>
              </w:rPr>
            </w:pPr>
            <w:r w:rsidRPr="00B37637">
              <w:rPr>
                <w:rFonts w:cs="Arial"/>
              </w:rPr>
              <w:t xml:space="preserve">Se queda en acuerdo que para fines de marzo se tendrán las nuevas solicitudes. Así a principios de Abril, se obtendría la nueva tabla, con las nuevas peticiones. </w:t>
            </w:r>
          </w:p>
          <w:p w:rsidR="008270F4" w:rsidRPr="00B37637" w:rsidRDefault="008270F4" w:rsidP="00A21229">
            <w:pPr>
              <w:rPr>
                <w:rFonts w:cs="Arial"/>
              </w:rPr>
            </w:pPr>
            <w:r w:rsidRPr="00B37637">
              <w:rPr>
                <w:rFonts w:cs="Arial"/>
              </w:rPr>
              <w:t xml:space="preserve">Sr. Andrés Salinas, Profesional de Apoyo, Expresa que es importante el trabajo que se ha hecho de realizar las solicitudes de peticiones. Se debe tener el conocimiento que son 20.000 U.F. </w:t>
            </w:r>
          </w:p>
          <w:p w:rsidR="008270F4" w:rsidRPr="00B37637" w:rsidRDefault="008270F4" w:rsidP="00A21229">
            <w:pPr>
              <w:rPr>
                <w:rFonts w:cs="Arial"/>
              </w:rPr>
            </w:pPr>
            <w:r w:rsidRPr="00B37637">
              <w:rPr>
                <w:rFonts w:cs="Arial"/>
              </w:rPr>
              <w:t>Indica además, que hubieron peticiones, de $1.600.000.000 en algunas ecozonas, y que obviamente, no pudieron ser abordadas, no están incluidas aquí, ya que fueron abordadas por el ministerio de obras públicas en arreglos de caminos.</w:t>
            </w:r>
          </w:p>
          <w:p w:rsidR="008270F4" w:rsidRPr="00B37637" w:rsidRDefault="008270F4" w:rsidP="00A21229">
            <w:pPr>
              <w:rPr>
                <w:rFonts w:cs="Arial"/>
              </w:rPr>
            </w:pPr>
            <w:r w:rsidRPr="00B37637">
              <w:rPr>
                <w:rFonts w:cs="Arial"/>
              </w:rPr>
              <w:t xml:space="preserve">Pero si nuevamente se tienen peticiones con esa cantidad, va ser difícil financiarla, así que se les solicita también, ver sus prioridades y que sean lo más comunitario posible. </w:t>
            </w:r>
          </w:p>
          <w:p w:rsidR="008270F4" w:rsidRPr="00B37637" w:rsidRDefault="008270F4" w:rsidP="00A21229">
            <w:pPr>
              <w:rPr>
                <w:rFonts w:cs="Arial"/>
              </w:rPr>
            </w:pPr>
            <w:r w:rsidRPr="00B37637">
              <w:rPr>
                <w:rFonts w:cs="Arial"/>
              </w:rPr>
              <w:t>Eduardo Osorio, Ingeniero de proyecto: Expone varios ejemplos de cada ecozona, indica el porcentaje proporcional que le tocaría a cada una de ellas, esto es solo una idea, son ustedes los que deben decidir qué proyecto es más importante que el otro. Y de alguna manera llegar a la suma de 20.000 U.F.</w:t>
            </w:r>
          </w:p>
          <w:p w:rsidR="008270F4" w:rsidRPr="00B37637" w:rsidRDefault="008270F4" w:rsidP="00A21229">
            <w:pPr>
              <w:rPr>
                <w:rFonts w:cs="Arial"/>
              </w:rPr>
            </w:pPr>
            <w:r w:rsidRPr="00B37637">
              <w:rPr>
                <w:rFonts w:cs="Arial"/>
              </w:rPr>
              <w:t>Se consulta si esos $298.628.000 millones son para repartir en la comunidad de Tarapacá</w:t>
            </w:r>
          </w:p>
          <w:p w:rsidR="008270F4" w:rsidRPr="00B37637" w:rsidRDefault="008270F4" w:rsidP="00A21229">
            <w:pPr>
              <w:rPr>
                <w:rFonts w:cs="Arial"/>
              </w:rPr>
            </w:pPr>
            <w:r w:rsidRPr="00B37637">
              <w:rPr>
                <w:rFonts w:cs="Arial"/>
              </w:rPr>
              <w:t>Eduardo Osorio, Ingeniero de proyecto: responde que no, que esas son las solicitudes que realizó la comunidad de Mocha, que casi $300.000, están financiadas por otro organismo, indica que en el fondo las que no están financiadas y son parte de la compensación, hacen las cinco mil, y que es ahí donde los proyectos podrán mostrarse, indica que hay varias que ya están financiadas.</w:t>
            </w:r>
          </w:p>
          <w:p w:rsidR="008270F4" w:rsidRPr="00B37637" w:rsidRDefault="008270F4" w:rsidP="00A21229">
            <w:pPr>
              <w:rPr>
                <w:rFonts w:cs="Arial"/>
              </w:rPr>
            </w:pPr>
            <w:r w:rsidRPr="00B37637">
              <w:rPr>
                <w:rFonts w:cs="Arial"/>
              </w:rPr>
              <w:t xml:space="preserve">Sr. Andrés Salinas, Profesional de Apoyo, Indica que las solicitudes más importantes pedidas en cuanto a dinero fue el arreglo de los caminos. Expone que en cierta forma, lo que tiene que ver con eso, ya se está financiado. </w:t>
            </w:r>
          </w:p>
          <w:p w:rsidR="008270F4" w:rsidRPr="00B37637" w:rsidRDefault="008270F4" w:rsidP="00A21229">
            <w:pPr>
              <w:rPr>
                <w:rFonts w:cs="Arial"/>
              </w:rPr>
            </w:pPr>
            <w:r w:rsidRPr="00B37637">
              <w:rPr>
                <w:rFonts w:cs="Arial"/>
              </w:rPr>
              <w:t xml:space="preserve">Por ejemplo, la entrada a Sibaya, la entrada a Mocha, se sabe que pidieron un puente, y si bien no será un puente como el de Tarapacá,  se informó que se realizará una pasada, para que no queden </w:t>
            </w:r>
            <w:r w:rsidRPr="00B37637">
              <w:rPr>
                <w:rFonts w:cs="Arial"/>
              </w:rPr>
              <w:lastRenderedPageBreak/>
              <w:t xml:space="preserve">aislados. Existe un compromiso que va a ser financiado. </w:t>
            </w:r>
          </w:p>
          <w:p w:rsidR="008270F4" w:rsidRPr="00B37637" w:rsidRDefault="008270F4" w:rsidP="00A21229">
            <w:pPr>
              <w:rPr>
                <w:rFonts w:cs="Arial"/>
              </w:rPr>
            </w:pPr>
            <w:r w:rsidRPr="00B37637">
              <w:rPr>
                <w:rFonts w:cs="Arial"/>
              </w:rPr>
              <w:t>Eduardo Osorio, Ingeniero de proyecto: Indica que lo que está en discusión es llegar a un acuerdo para ver cuáles son las prioridades</w:t>
            </w:r>
          </w:p>
          <w:p w:rsidR="008270F4" w:rsidRPr="00B37637" w:rsidRDefault="008270F4" w:rsidP="00A21229">
            <w:pPr>
              <w:rPr>
                <w:rFonts w:cs="Arial"/>
              </w:rPr>
            </w:pPr>
            <w:r w:rsidRPr="00B37637">
              <w:rPr>
                <w:rFonts w:cs="Arial"/>
              </w:rPr>
              <w:t>Don Domingo Mamani. Representante Territorial Ecozona Isluga, Consulta si la repartición va a ser equitativa por ecozona</w:t>
            </w:r>
          </w:p>
          <w:p w:rsidR="008270F4" w:rsidRPr="00B37637" w:rsidRDefault="008270F4" w:rsidP="00A21229">
            <w:pPr>
              <w:rPr>
                <w:rFonts w:cs="Arial"/>
              </w:rPr>
            </w:pPr>
            <w:r w:rsidRPr="00B37637">
              <w:rPr>
                <w:rFonts w:cs="Arial"/>
              </w:rPr>
              <w:t>Eduardo Osorio, Ingeniero de proyecto: Responde que eso lo definen ustedes, se indica que solamente se está entregando información y cree que eso es parte de la discusión del ADI, ver la forma de cómo se reparte.</w:t>
            </w:r>
          </w:p>
          <w:p w:rsidR="008270F4" w:rsidRPr="00B37637" w:rsidRDefault="008270F4" w:rsidP="00A21229">
            <w:pPr>
              <w:tabs>
                <w:tab w:val="left" w:pos="5124"/>
              </w:tabs>
              <w:rPr>
                <w:rFonts w:cs="Arial"/>
              </w:rPr>
            </w:pPr>
            <w:r w:rsidRPr="00B37637">
              <w:rPr>
                <w:rFonts w:cs="Arial"/>
              </w:rPr>
              <w:t>Hilario Cayo Moruna, Representante Territorial ecozona de Parca: pregunta cómo queda la localidad de Parca.</w:t>
            </w:r>
          </w:p>
          <w:p w:rsidR="008270F4" w:rsidRPr="00B37637" w:rsidRDefault="008270F4" w:rsidP="00A21229">
            <w:pPr>
              <w:tabs>
                <w:tab w:val="left" w:pos="5124"/>
              </w:tabs>
              <w:rPr>
                <w:rFonts w:cs="Arial"/>
              </w:rPr>
            </w:pPr>
            <w:r w:rsidRPr="00B37637">
              <w:rPr>
                <w:rFonts w:cs="Arial"/>
              </w:rPr>
              <w:t>Eduardo Osorio, Ingeniero de proyecto: Indica que Parca pidió construcción de gaviones, Construcción de estanques, Construcción de Puente y los caminos y acceso a Parca. Indica, que si se da cuenta la última solicitud, lo que es acceso, ya está financiado.</w:t>
            </w:r>
          </w:p>
          <w:p w:rsidR="008270F4" w:rsidRPr="00B37637" w:rsidRDefault="008270F4" w:rsidP="00A21229">
            <w:pPr>
              <w:tabs>
                <w:tab w:val="left" w:pos="5124"/>
              </w:tabs>
              <w:rPr>
                <w:rFonts w:cs="Arial"/>
              </w:rPr>
            </w:pPr>
            <w:r w:rsidRPr="00B37637">
              <w:rPr>
                <w:rFonts w:cs="Arial"/>
              </w:rPr>
              <w:t>Hilario Cayo Moruna, Representante Territorial ecozona de Parca: Indica que quedó malo,</w:t>
            </w:r>
          </w:p>
          <w:p w:rsidR="008270F4" w:rsidRPr="00B37637" w:rsidRDefault="008270F4" w:rsidP="00A21229">
            <w:pPr>
              <w:tabs>
                <w:tab w:val="left" w:pos="5124"/>
              </w:tabs>
              <w:rPr>
                <w:rFonts w:cs="Arial"/>
              </w:rPr>
            </w:pPr>
            <w:r w:rsidRPr="00B37637">
              <w:rPr>
                <w:rFonts w:cs="Arial"/>
              </w:rPr>
              <w:t>Eduardo Osorio, Ingeniero de proyecto: Indica que eso, se tendrá que ver con las personas encargadas del M.O.P., indica que más allá de eso, existen dineros para financiar ese tipo de proyectos. Da el ejemplo del primer proyecto que no tiene ningún financiamiento de ningún organismo estatal que es el tema de los gaviones, indica que probablemente esté dentro de lo que se puede hacer.</w:t>
            </w:r>
          </w:p>
          <w:p w:rsidR="008270F4" w:rsidRPr="00B37637" w:rsidRDefault="008270F4" w:rsidP="00A21229">
            <w:pPr>
              <w:tabs>
                <w:tab w:val="left" w:pos="5124"/>
              </w:tabs>
              <w:rPr>
                <w:rFonts w:cs="Arial"/>
              </w:rPr>
            </w:pPr>
            <w:r w:rsidRPr="00B37637">
              <w:rPr>
                <w:rFonts w:cs="Arial"/>
              </w:rPr>
              <w:t>Hilario Cayo Moruna, Representante Territorial ecozona de Parca: señala que eso es algo que deben de conversar ya que el camino a Noaza, está inhabilitado, y que todos los años sucede lo mismo, indica que pasa un ducto por ahí y molesta, le interesa saber, quien se hace responsable de la mantención del camino.</w:t>
            </w:r>
          </w:p>
          <w:p w:rsidR="008270F4" w:rsidRPr="00B37637" w:rsidRDefault="008270F4" w:rsidP="00A21229">
            <w:pPr>
              <w:tabs>
                <w:tab w:val="left" w:pos="5124"/>
              </w:tabs>
              <w:rPr>
                <w:rFonts w:cs="Arial"/>
              </w:rPr>
            </w:pPr>
            <w:r w:rsidRPr="00B37637">
              <w:rPr>
                <w:rFonts w:cs="Arial"/>
              </w:rPr>
              <w:t>Sr. Andrés Salinas, Profesional de Apoyo, responde que por eso, se entrega nuevamente información, para poder incluir nuevas solicitudes que crean pertinentes. Aduce además, que lo importante, es que los proyectos sean reales a la cantidad de dinero que se tiene para financiar las obras.</w:t>
            </w:r>
          </w:p>
          <w:p w:rsidR="008270F4" w:rsidRPr="00B37637" w:rsidRDefault="008270F4" w:rsidP="00A21229">
            <w:pPr>
              <w:tabs>
                <w:tab w:val="left" w:pos="5124"/>
              </w:tabs>
              <w:rPr>
                <w:rFonts w:cs="Arial"/>
              </w:rPr>
            </w:pPr>
            <w:r w:rsidRPr="00B37637">
              <w:rPr>
                <w:rFonts w:cs="Arial"/>
              </w:rPr>
              <w:t>Eduardo Osorio, Ingeniero de proyecto: agrega que también hay que realizarlo en el marco de esta concesión de carretera, porque puede que ese problema esté asociado a otro proyecto que no tiene que ver con éste, indica que la idea es que sea, de la posición de lo que se está procesando.</w:t>
            </w:r>
          </w:p>
          <w:p w:rsidR="008270F4" w:rsidRPr="00B37637" w:rsidRDefault="008270F4" w:rsidP="00A21229">
            <w:pPr>
              <w:tabs>
                <w:tab w:val="left" w:pos="5124"/>
              </w:tabs>
              <w:rPr>
                <w:rFonts w:cs="Arial"/>
              </w:rPr>
            </w:pPr>
            <w:r w:rsidRPr="00B37637">
              <w:rPr>
                <w:rFonts w:cs="Arial"/>
              </w:rPr>
              <w:t xml:space="preserve">Indica, que lo que se ha expuesto es un ejemplo, de lo que los ADIS han solicitado, que fueron atendidos, analizados técnicamente y valorizados. Esto es lo que se ha presentado y ahora está en las manos de la propia gente decidir, las prioridades y la forma de repartir estos recursos, que hay que centrarse para poder seguir avanzando, </w:t>
            </w:r>
          </w:p>
          <w:p w:rsidR="008270F4" w:rsidRPr="00B37637" w:rsidRDefault="008270F4" w:rsidP="00A21229">
            <w:pPr>
              <w:tabs>
                <w:tab w:val="left" w:pos="5124"/>
              </w:tabs>
              <w:rPr>
                <w:rFonts w:cs="Arial"/>
              </w:rPr>
            </w:pPr>
            <w:r w:rsidRPr="00B37637">
              <w:rPr>
                <w:rFonts w:cs="Arial"/>
              </w:rPr>
              <w:t>Expresa además que los proyectos son muy claros y son necesarios. Que se debe aterrizar y de alguna forma analizar y conversar con sus bases.</w:t>
            </w:r>
          </w:p>
          <w:p w:rsidR="008270F4" w:rsidRPr="00B37637" w:rsidRDefault="008270F4" w:rsidP="00A21229">
            <w:pPr>
              <w:tabs>
                <w:tab w:val="left" w:pos="5124"/>
              </w:tabs>
              <w:rPr>
                <w:rFonts w:cs="Arial"/>
              </w:rPr>
            </w:pPr>
            <w:r w:rsidRPr="00B37637">
              <w:rPr>
                <w:rFonts w:cs="Arial"/>
              </w:rPr>
              <w:t>Sr. Andrés Salinas, Profesional de Apoyo, Indica que el 30 de Marzo, es la fecha, para volver a recibirlos.</w:t>
            </w:r>
          </w:p>
          <w:p w:rsidR="008270F4" w:rsidRPr="00B37637" w:rsidRDefault="008270F4" w:rsidP="00A21229">
            <w:pPr>
              <w:tabs>
                <w:tab w:val="left" w:pos="5124"/>
              </w:tabs>
              <w:rPr>
                <w:rFonts w:cs="Arial"/>
              </w:rPr>
            </w:pPr>
            <w:r w:rsidRPr="00B37637">
              <w:rPr>
                <w:rFonts w:cs="Arial"/>
              </w:rPr>
              <w:t>Eugenio Ramos Copa, Consejero Territorial Ecozona de Camiña Alto, Consulta, como queda su Ecozona.</w:t>
            </w:r>
          </w:p>
          <w:p w:rsidR="008270F4" w:rsidRPr="00B37637" w:rsidRDefault="008270F4" w:rsidP="00A21229">
            <w:pPr>
              <w:tabs>
                <w:tab w:val="left" w:pos="5124"/>
              </w:tabs>
              <w:rPr>
                <w:rFonts w:cs="Arial"/>
              </w:rPr>
            </w:pPr>
            <w:r w:rsidRPr="00B37637">
              <w:rPr>
                <w:rFonts w:cs="Arial"/>
              </w:rPr>
              <w:t xml:space="preserve">Sr. Andrés Salinas, Profesional de Apoyo, contesta que Camiña tuvo una petición súper amplia e </w:t>
            </w:r>
            <w:r w:rsidRPr="00B37637">
              <w:rPr>
                <w:rFonts w:cs="Arial"/>
              </w:rPr>
              <w:lastRenderedPageBreak/>
              <w:t>indicaron que falta por financiar implementación de galpones comunitarios, Herramientas de Trabajo, que se requieren en todos los poblados de Camiña, que sea comunitario, es decir, si alguien de Quistagama requiere de una herramienta, vaya y la ocupe.</w:t>
            </w:r>
          </w:p>
          <w:p w:rsidR="008270F4" w:rsidRPr="00B37637" w:rsidRDefault="008270F4" w:rsidP="00A21229">
            <w:pPr>
              <w:tabs>
                <w:tab w:val="left" w:pos="5124"/>
              </w:tabs>
              <w:rPr>
                <w:rFonts w:cs="Arial"/>
              </w:rPr>
            </w:pPr>
            <w:r w:rsidRPr="00B37637">
              <w:rPr>
                <w:rFonts w:cs="Arial"/>
              </w:rPr>
              <w:t>Eugenio Ramos Copa, Consejero Territorial Ecozona de Camiña Alto, Consulta que donde será eso, si en Camiña alto o bajo</w:t>
            </w:r>
          </w:p>
          <w:p w:rsidR="008270F4" w:rsidRPr="00B37637" w:rsidRDefault="008270F4" w:rsidP="00A21229">
            <w:pPr>
              <w:tabs>
                <w:tab w:val="left" w:pos="5124"/>
              </w:tabs>
              <w:rPr>
                <w:rFonts w:cs="Arial"/>
              </w:rPr>
            </w:pPr>
            <w:r w:rsidRPr="00B37637">
              <w:rPr>
                <w:rFonts w:cs="Arial"/>
              </w:rPr>
              <w:t>Sr. Andrés Salinas, Profesional de Apoyo, contesta que eso va para todos tanto Camiña Alto como Bajo. Agrega que Camiña, está solicitando maquinas de coser multifuncionales, compra de buzos para un club de Adultos, y compra de generadores de electricidad.</w:t>
            </w:r>
          </w:p>
          <w:p w:rsidR="008270F4" w:rsidRPr="00B37637" w:rsidRDefault="008270F4" w:rsidP="00A21229">
            <w:pPr>
              <w:tabs>
                <w:tab w:val="left" w:pos="5124"/>
              </w:tabs>
              <w:rPr>
                <w:rFonts w:cs="Arial"/>
              </w:rPr>
            </w:pPr>
            <w:r w:rsidRPr="00B37637">
              <w:rPr>
                <w:rFonts w:cs="Arial"/>
              </w:rPr>
              <w:t>Eduardo Osorio, Ingeniero de proyecto: indica que se les entregara toda la información de los proyectos que ya están financiados, para que puedan decidir.  Agrega que lo otro, es cómo se va a seguir adelante que es algo que ustedes tienen de alguna forma realizar una reunión de discusión, para ver cuál va a ser el mecanismo de distribución de esas solicitudes.</w:t>
            </w:r>
          </w:p>
          <w:p w:rsidR="008270F4" w:rsidRPr="00B37637" w:rsidRDefault="008270F4" w:rsidP="00A21229">
            <w:pPr>
              <w:tabs>
                <w:tab w:val="left" w:pos="5124"/>
              </w:tabs>
              <w:rPr>
                <w:rFonts w:cs="Arial"/>
              </w:rPr>
            </w:pPr>
            <w:r w:rsidRPr="00B37637">
              <w:rPr>
                <w:rFonts w:cs="Arial"/>
              </w:rPr>
              <w:t>Eduardo Osorio, Ingeniero de proyecto: Responde que la Universidad Arturo Prat está disponible, en el Palacio Astoreca y es allí donde se responderán todas las preguntas técnicas y dudas correspondientes.</w:t>
            </w:r>
          </w:p>
          <w:p w:rsidR="008270F4" w:rsidRPr="00B37637" w:rsidRDefault="008270F4" w:rsidP="00A21229">
            <w:pPr>
              <w:tabs>
                <w:tab w:val="left" w:pos="5124"/>
              </w:tabs>
              <w:rPr>
                <w:rFonts w:cs="Arial"/>
              </w:rPr>
            </w:pPr>
            <w:r w:rsidRPr="00B37637">
              <w:rPr>
                <w:rFonts w:cs="Arial"/>
              </w:rPr>
              <w:t>Sr. Jorge Araya, coordinador de Proyectos: Indica que hay ecozonas que realizan sus reuniones de forma interna, que se está para apoyar, indica que si requieren de alguna información o que se exponga en detalle la información, no existe problema alguno, para que puedan evaluar y tomar una decisión informada, agrega que la idea es que reciban la información, que la entiendan y dar una solución.</w:t>
            </w:r>
          </w:p>
          <w:p w:rsidR="008270F4" w:rsidRPr="00B37637" w:rsidRDefault="008270F4" w:rsidP="00A21229">
            <w:pPr>
              <w:tabs>
                <w:tab w:val="left" w:pos="5124"/>
              </w:tabs>
              <w:rPr>
                <w:rFonts w:cs="Arial"/>
              </w:rPr>
            </w:pPr>
            <w:r w:rsidRPr="00B37637">
              <w:rPr>
                <w:rFonts w:cs="Arial"/>
              </w:rPr>
              <w:t>Indica que ya han participado en el fortalecimiento del área de Desarrollo Indígena antiguamente y se sienten comprometidos en ayudar con dicha labor. Haciendo alcance a que esta es una de las instancias para que se resuelvan los temas de la Región.</w:t>
            </w:r>
          </w:p>
          <w:p w:rsidR="008270F4" w:rsidRPr="00B37637" w:rsidRDefault="008270F4" w:rsidP="00A21229">
            <w:pPr>
              <w:tabs>
                <w:tab w:val="left" w:pos="5124"/>
              </w:tabs>
              <w:rPr>
                <w:rFonts w:cs="Arial"/>
              </w:rPr>
            </w:pPr>
            <w:r w:rsidRPr="00B37637">
              <w:rPr>
                <w:rFonts w:cs="Arial"/>
              </w:rPr>
              <w:t xml:space="preserve">Eduardo Osorio, Ingeniero de proyecto: indica que después de que todo esté zanjado, se viene un mecanismo de gestión, que se demorará, ver los recursos, o como se está gestionando, expresa que los proyectos de alguna forma deben ser diseñados que eso conlleva otro tiempo más </w:t>
            </w:r>
          </w:p>
          <w:p w:rsidR="008270F4" w:rsidRPr="00B37637" w:rsidRDefault="008270F4" w:rsidP="00A21229">
            <w:pPr>
              <w:tabs>
                <w:tab w:val="left" w:pos="5124"/>
              </w:tabs>
              <w:rPr>
                <w:rFonts w:cs="Arial"/>
              </w:rPr>
            </w:pPr>
            <w:r w:rsidRPr="00B37637">
              <w:rPr>
                <w:rFonts w:cs="Arial"/>
              </w:rPr>
              <w:t>Aduce que mientras mayor sea la anterioridad que se tenga el pronunciamiento de los ADIS, mucho más antes serán los proyectos.</w:t>
            </w:r>
          </w:p>
          <w:p w:rsidR="008270F4" w:rsidRPr="00B37637" w:rsidRDefault="008270F4" w:rsidP="00A21229">
            <w:pPr>
              <w:pStyle w:val="Textoindependiente"/>
              <w:rPr>
                <w:rFonts w:cs="Arial"/>
                <w:szCs w:val="24"/>
                <w:lang w:val="es-CL"/>
              </w:rPr>
            </w:pPr>
            <w:r w:rsidRPr="00B37637">
              <w:rPr>
                <w:rFonts w:cs="Arial"/>
                <w:szCs w:val="24"/>
                <w:lang w:val="es-CL"/>
              </w:rPr>
              <w:t>Don Eleodoro Moscoso, Director CONADI, expresa que es importante tener una reunión con los ADIS y así sociabilizar con el tema, con las bases, y así tener un petitorio más amplio.</w:t>
            </w:r>
          </w:p>
          <w:p w:rsidR="008270F4" w:rsidRPr="00B37637" w:rsidRDefault="008270F4" w:rsidP="00A21229">
            <w:pPr>
              <w:pStyle w:val="Textoindependiente"/>
              <w:rPr>
                <w:rFonts w:cs="Arial"/>
                <w:szCs w:val="24"/>
                <w:lang w:val="es-CL"/>
              </w:rPr>
            </w:pPr>
            <w:r w:rsidRPr="00B37637">
              <w:rPr>
                <w:rFonts w:cs="Arial"/>
                <w:szCs w:val="24"/>
                <w:lang w:val="es-CL"/>
              </w:rPr>
              <w:t>Don Domingo Mamani. Representante Territorial Ecozona Isluga, Indica que él con sus bases, realizó varias reuniones, que a él le interesa lo de las tarifas rebajadas. Para que se considere en este proyecto lo de la tarifa rebajada, indica que es algo que quiere recalcar. Para el beneficio de las comunidades.</w:t>
            </w:r>
          </w:p>
          <w:p w:rsidR="008270F4" w:rsidRPr="00B37637" w:rsidRDefault="008270F4" w:rsidP="00A21229">
            <w:pPr>
              <w:pStyle w:val="Textoindependiente"/>
              <w:rPr>
                <w:rFonts w:cs="Arial"/>
                <w:szCs w:val="24"/>
                <w:lang w:val="es-CL"/>
              </w:rPr>
            </w:pPr>
            <w:r w:rsidRPr="00B37637">
              <w:rPr>
                <w:rFonts w:cs="Arial"/>
                <w:szCs w:val="24"/>
                <w:lang w:val="es-CL"/>
              </w:rPr>
              <w:t>Eduardo Osorio, Ingeniero de proyecto: da por concluida la reunión, agradeciendo la concurrencia y participación.</w:t>
            </w:r>
          </w:p>
        </w:tc>
      </w:tr>
      <w:tr w:rsidR="008270F4" w:rsidRPr="00B37637" w:rsidTr="00A21229">
        <w:trPr>
          <w:trHeight w:val="1165"/>
        </w:trPr>
        <w:tc>
          <w:tcPr>
            <w:tcW w:w="9039" w:type="dxa"/>
          </w:tcPr>
          <w:p w:rsidR="008270F4" w:rsidRPr="00B37637" w:rsidRDefault="008270F4" w:rsidP="00A21229">
            <w:pPr>
              <w:pStyle w:val="Textoindependiente"/>
              <w:rPr>
                <w:rFonts w:cs="Arial"/>
                <w:b/>
                <w:szCs w:val="24"/>
                <w:u w:val="single"/>
                <w:lang w:val="es-CL"/>
              </w:rPr>
            </w:pPr>
            <w:r w:rsidRPr="00B37637">
              <w:rPr>
                <w:rFonts w:cs="Arial"/>
                <w:b/>
                <w:szCs w:val="24"/>
                <w:u w:val="single"/>
                <w:lang w:val="es-CL"/>
              </w:rPr>
              <w:lastRenderedPageBreak/>
              <w:t>Acuerdos:</w:t>
            </w:r>
          </w:p>
          <w:p w:rsidR="008270F4" w:rsidRPr="00B37637" w:rsidRDefault="008270F4" w:rsidP="008270F4">
            <w:pPr>
              <w:pStyle w:val="Prrafodelista"/>
              <w:numPr>
                <w:ilvl w:val="0"/>
                <w:numId w:val="35"/>
              </w:numPr>
              <w:spacing w:after="0" w:line="360" w:lineRule="auto"/>
              <w:ind w:left="0" w:firstLine="0"/>
              <w:contextualSpacing w:val="0"/>
              <w:jc w:val="both"/>
              <w:rPr>
                <w:rFonts w:ascii="Arial" w:hAnsi="Arial" w:cs="Arial"/>
                <w:b/>
                <w:szCs w:val="24"/>
              </w:rPr>
            </w:pPr>
            <w:r w:rsidRPr="00B37637">
              <w:rPr>
                <w:rFonts w:ascii="Arial" w:hAnsi="Arial" w:cs="Arial"/>
                <w:b/>
                <w:szCs w:val="24"/>
              </w:rPr>
              <w:t>La información de cada ecozona, presentada por el MOP, se enviará por correspondencia a los dirigentes ADI y con copia a los presidentes de las comunidades indígenas de las ecozonas, para su difusión y análisis.</w:t>
            </w:r>
          </w:p>
          <w:p w:rsidR="008270F4" w:rsidRPr="00B37637" w:rsidRDefault="008270F4" w:rsidP="00A21229">
            <w:pPr>
              <w:pStyle w:val="Prrafodelista"/>
              <w:ind w:left="0"/>
              <w:contextualSpacing w:val="0"/>
              <w:rPr>
                <w:rFonts w:ascii="Arial" w:hAnsi="Arial" w:cs="Arial"/>
                <w:b/>
                <w:szCs w:val="24"/>
              </w:rPr>
            </w:pPr>
          </w:p>
          <w:p w:rsidR="008270F4" w:rsidRPr="00B37637" w:rsidRDefault="008270F4" w:rsidP="008270F4">
            <w:pPr>
              <w:pStyle w:val="Prrafodelista"/>
              <w:numPr>
                <w:ilvl w:val="0"/>
                <w:numId w:val="35"/>
              </w:numPr>
              <w:spacing w:after="0" w:line="360" w:lineRule="auto"/>
              <w:ind w:left="0" w:firstLine="0"/>
              <w:contextualSpacing w:val="0"/>
              <w:jc w:val="both"/>
              <w:rPr>
                <w:rFonts w:ascii="Arial" w:hAnsi="Arial" w:cs="Arial"/>
                <w:b/>
                <w:szCs w:val="24"/>
              </w:rPr>
            </w:pPr>
            <w:r w:rsidRPr="00B37637">
              <w:rPr>
                <w:rFonts w:ascii="Arial" w:hAnsi="Arial" w:cs="Arial"/>
                <w:b/>
                <w:szCs w:val="24"/>
              </w:rPr>
              <w:t>Queda que para el 30 de marzo el plazo para analizar la información y realizar un pronunciamiento respecto del proyecto.</w:t>
            </w:r>
          </w:p>
          <w:p w:rsidR="008270F4" w:rsidRPr="00B37637" w:rsidRDefault="008270F4" w:rsidP="00A21229">
            <w:pPr>
              <w:pStyle w:val="Prrafodelista"/>
              <w:ind w:left="0"/>
              <w:contextualSpacing w:val="0"/>
              <w:rPr>
                <w:rFonts w:ascii="Arial" w:hAnsi="Arial" w:cs="Arial"/>
                <w:b/>
                <w:szCs w:val="24"/>
              </w:rPr>
            </w:pPr>
          </w:p>
          <w:p w:rsidR="008270F4" w:rsidRPr="00B37637" w:rsidRDefault="008270F4" w:rsidP="008270F4">
            <w:pPr>
              <w:pStyle w:val="Prrafodelista"/>
              <w:numPr>
                <w:ilvl w:val="0"/>
                <w:numId w:val="35"/>
              </w:numPr>
              <w:spacing w:after="0" w:line="360" w:lineRule="auto"/>
              <w:ind w:left="0" w:firstLine="0"/>
              <w:contextualSpacing w:val="0"/>
              <w:jc w:val="both"/>
              <w:rPr>
                <w:rFonts w:ascii="Arial" w:hAnsi="Arial" w:cs="Arial"/>
                <w:szCs w:val="24"/>
              </w:rPr>
            </w:pPr>
            <w:r w:rsidRPr="00B37637">
              <w:rPr>
                <w:rFonts w:ascii="Arial" w:hAnsi="Arial" w:cs="Arial"/>
                <w:b/>
                <w:szCs w:val="24"/>
              </w:rPr>
              <w:t>A Principios de Abril, se obtendrá la Nueva Tabla con las peticiones.</w:t>
            </w:r>
          </w:p>
        </w:tc>
      </w:tr>
    </w:tbl>
    <w:p w:rsidR="008270F4" w:rsidRDefault="008270F4" w:rsidP="008270F4">
      <w:pPr>
        <w:pStyle w:val="Subttulo"/>
      </w:pPr>
      <w:bookmarkStart w:id="103" w:name="_Toc381976385"/>
    </w:p>
    <w:p w:rsidR="008270F4" w:rsidRPr="00B37637" w:rsidRDefault="008270F4" w:rsidP="008270F4">
      <w:pPr>
        <w:pStyle w:val="Subttulo"/>
      </w:pPr>
      <w:r w:rsidRPr="00B37637">
        <w:t>Solicitud de pronunciamiento de la Ecozona de Camiña Alto.</w:t>
      </w:r>
      <w:bookmarkEnd w:id="103"/>
      <w:r w:rsidRPr="00B37637">
        <w:t xml:space="preserve"> </w:t>
      </w:r>
    </w:p>
    <w:p w:rsidR="008270F4" w:rsidRDefault="008270F4" w:rsidP="008270F4">
      <w:r>
        <w:rPr>
          <w:rFonts w:cs="Arial"/>
          <w:noProof/>
          <w:lang w:eastAsia="es-CL"/>
        </w:rPr>
        <w:drawing>
          <wp:inline distT="0" distB="0" distL="0" distR="0" wp14:anchorId="7B3210ED" wp14:editId="4AC04E88">
            <wp:extent cx="5400040" cy="7642860"/>
            <wp:effectExtent l="0" t="0" r="0" b="0"/>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400040" cy="7642860"/>
                    </a:xfrm>
                    <a:prstGeom prst="rect">
                      <a:avLst/>
                    </a:prstGeom>
                    <a:noFill/>
                  </pic:spPr>
                </pic:pic>
              </a:graphicData>
            </a:graphic>
          </wp:inline>
        </w:drawing>
      </w:r>
    </w:p>
    <w:p w:rsidR="008270F4" w:rsidRDefault="008270F4" w:rsidP="008270F4"/>
    <w:p w:rsidR="001829B9" w:rsidRPr="00B37637" w:rsidRDefault="001829B9" w:rsidP="001829B9">
      <w:pPr>
        <w:pStyle w:val="Subttulo"/>
      </w:pPr>
      <w:r w:rsidRPr="00B37637">
        <w:lastRenderedPageBreak/>
        <w:t>Invitación Sesión extraordinaria ADI Jiwasa Oraje, 05 diciembre de 2013.</w:t>
      </w:r>
    </w:p>
    <w:p w:rsidR="001829B9" w:rsidRPr="00B37637" w:rsidRDefault="001829B9" w:rsidP="001829B9">
      <w:pPr>
        <w:tabs>
          <w:tab w:val="left" w:pos="5375"/>
        </w:tabs>
        <w:rPr>
          <w:rFonts w:cs="Arial"/>
        </w:rPr>
      </w:pPr>
      <w:r>
        <w:rPr>
          <w:rFonts w:cs="Arial"/>
          <w:noProof/>
          <w:lang w:eastAsia="es-CL"/>
        </w:rPr>
        <w:drawing>
          <wp:inline distT="0" distB="0" distL="0" distR="0" wp14:anchorId="4E91899A" wp14:editId="4058BCC0">
            <wp:extent cx="5681980" cy="8258810"/>
            <wp:effectExtent l="19050" t="19050" r="13970" b="2794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681980" cy="8258810"/>
                    </a:xfrm>
                    <a:prstGeom prst="rect">
                      <a:avLst/>
                    </a:prstGeom>
                    <a:noFill/>
                    <a:ln w="9525">
                      <a:solidFill>
                        <a:srgbClr val="000000"/>
                      </a:solidFill>
                      <a:miter lim="800000"/>
                      <a:headEnd/>
                      <a:tailEnd/>
                    </a:ln>
                  </pic:spPr>
                </pic:pic>
              </a:graphicData>
            </a:graphic>
          </wp:inline>
        </w:drawing>
      </w:r>
    </w:p>
    <w:p w:rsidR="001829B9" w:rsidRPr="00B37637" w:rsidRDefault="001829B9" w:rsidP="001829B9">
      <w:pPr>
        <w:tabs>
          <w:tab w:val="left" w:pos="5375"/>
        </w:tabs>
        <w:rPr>
          <w:rFonts w:cs="Arial"/>
        </w:rPr>
      </w:pPr>
    </w:p>
    <w:p w:rsidR="001829B9" w:rsidRDefault="001829B9" w:rsidP="001829B9">
      <w:pPr>
        <w:pStyle w:val="Subttulo"/>
      </w:pPr>
      <w:bookmarkStart w:id="104" w:name="_Toc381976476"/>
    </w:p>
    <w:p w:rsidR="001829B9" w:rsidRDefault="001829B9" w:rsidP="001829B9">
      <w:pPr>
        <w:pStyle w:val="Subttulo"/>
      </w:pPr>
    </w:p>
    <w:p w:rsidR="001829B9" w:rsidRDefault="001829B9" w:rsidP="001829B9">
      <w:pPr>
        <w:pStyle w:val="Subttulo"/>
      </w:pPr>
    </w:p>
    <w:p w:rsidR="001829B9" w:rsidRPr="00B37637" w:rsidRDefault="001829B9" w:rsidP="001829B9">
      <w:pPr>
        <w:pStyle w:val="Subttulo"/>
      </w:pPr>
      <w:r w:rsidRPr="00B37637">
        <w:lastRenderedPageBreak/>
        <w:t>Acta Sesión extraordinaria ADI Jiwasa Oraje, 05 diciembre de 2013.</w:t>
      </w:r>
      <w:bookmarkEnd w:id="104"/>
    </w:p>
    <w:tbl>
      <w:tblPr>
        <w:tblW w:w="9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88"/>
      </w:tblGrid>
      <w:tr w:rsidR="001829B9" w:rsidRPr="00B37637" w:rsidTr="00A21229">
        <w:tc>
          <w:tcPr>
            <w:tcW w:w="9188" w:type="dxa"/>
          </w:tcPr>
          <w:p w:rsidR="001829B9" w:rsidRPr="00B37637" w:rsidRDefault="001829B9" w:rsidP="00A21229">
            <w:pPr>
              <w:widowControl w:val="0"/>
              <w:autoSpaceDE w:val="0"/>
              <w:autoSpaceDN w:val="0"/>
              <w:adjustRightInd w:val="0"/>
              <w:rPr>
                <w:rFonts w:cs="Arial"/>
                <w:b/>
              </w:rPr>
            </w:pPr>
            <w:r w:rsidRPr="00B37637">
              <w:rPr>
                <w:rFonts w:cs="Arial"/>
                <w:b/>
              </w:rPr>
              <w:t>I. GENERALIDADES</w:t>
            </w:r>
          </w:p>
          <w:p w:rsidR="001829B9" w:rsidRPr="00B37637" w:rsidRDefault="001829B9" w:rsidP="00A21229">
            <w:pPr>
              <w:widowControl w:val="0"/>
              <w:autoSpaceDE w:val="0"/>
              <w:autoSpaceDN w:val="0"/>
              <w:adjustRightInd w:val="0"/>
              <w:rPr>
                <w:rFonts w:cs="Arial"/>
              </w:rPr>
            </w:pPr>
            <w:r w:rsidRPr="00B37637">
              <w:rPr>
                <w:rFonts w:cs="Arial"/>
                <w:b/>
              </w:rPr>
              <w:t>Fecha                         :</w:t>
            </w:r>
            <w:r w:rsidRPr="00B37637">
              <w:rPr>
                <w:rFonts w:cs="Arial"/>
              </w:rPr>
              <w:t xml:space="preserve"> 02 de diciembre del 2013</w:t>
            </w:r>
          </w:p>
          <w:p w:rsidR="001829B9" w:rsidRPr="00B37637" w:rsidRDefault="001829B9" w:rsidP="00A21229">
            <w:pPr>
              <w:widowControl w:val="0"/>
              <w:autoSpaceDE w:val="0"/>
              <w:autoSpaceDN w:val="0"/>
              <w:adjustRightInd w:val="0"/>
              <w:rPr>
                <w:rFonts w:cs="Arial"/>
              </w:rPr>
            </w:pPr>
            <w:r w:rsidRPr="00B37637">
              <w:rPr>
                <w:rFonts w:cs="Arial"/>
                <w:b/>
              </w:rPr>
              <w:t>Lugar                         :</w:t>
            </w:r>
            <w:r w:rsidRPr="00B37637">
              <w:rPr>
                <w:rFonts w:cs="Arial"/>
              </w:rPr>
              <w:t xml:space="preserve"> Sala de Video conferencia “ Edificio INTE” de UNAP</w:t>
            </w:r>
          </w:p>
          <w:p w:rsidR="001829B9" w:rsidRPr="00B37637" w:rsidRDefault="001829B9" w:rsidP="00A21229">
            <w:pPr>
              <w:widowControl w:val="0"/>
              <w:autoSpaceDE w:val="0"/>
              <w:autoSpaceDN w:val="0"/>
              <w:adjustRightInd w:val="0"/>
              <w:rPr>
                <w:rFonts w:cs="Arial"/>
              </w:rPr>
            </w:pPr>
            <w:r w:rsidRPr="00B37637">
              <w:rPr>
                <w:rFonts w:cs="Arial"/>
                <w:b/>
              </w:rPr>
              <w:t xml:space="preserve">Primer llamado         : </w:t>
            </w:r>
            <w:r w:rsidRPr="00B37637">
              <w:rPr>
                <w:rFonts w:cs="Arial"/>
              </w:rPr>
              <w:t>10:00 horas.</w:t>
            </w:r>
          </w:p>
          <w:p w:rsidR="001829B9" w:rsidRPr="00B37637" w:rsidRDefault="001829B9" w:rsidP="00A21229">
            <w:pPr>
              <w:widowControl w:val="0"/>
              <w:autoSpaceDE w:val="0"/>
              <w:autoSpaceDN w:val="0"/>
              <w:adjustRightInd w:val="0"/>
              <w:rPr>
                <w:rFonts w:cs="Arial"/>
                <w:b/>
              </w:rPr>
            </w:pPr>
            <w:r w:rsidRPr="00B37637">
              <w:rPr>
                <w:rFonts w:cs="Arial"/>
                <w:b/>
              </w:rPr>
              <w:t xml:space="preserve">Segundo llamado     : </w:t>
            </w:r>
            <w:r w:rsidRPr="00B37637">
              <w:rPr>
                <w:rFonts w:cs="Arial"/>
              </w:rPr>
              <w:t>11:00 horas.</w:t>
            </w:r>
          </w:p>
        </w:tc>
      </w:tr>
      <w:tr w:rsidR="001829B9" w:rsidRPr="00B37637" w:rsidTr="00A21229">
        <w:tc>
          <w:tcPr>
            <w:tcW w:w="9188" w:type="dxa"/>
          </w:tcPr>
          <w:p w:rsidR="001829B9" w:rsidRPr="00B37637" w:rsidRDefault="001829B9" w:rsidP="00A21229">
            <w:pPr>
              <w:widowControl w:val="0"/>
              <w:autoSpaceDE w:val="0"/>
              <w:autoSpaceDN w:val="0"/>
              <w:adjustRightInd w:val="0"/>
              <w:rPr>
                <w:rFonts w:cs="Arial"/>
                <w:b/>
              </w:rPr>
            </w:pPr>
          </w:p>
          <w:p w:rsidR="001829B9" w:rsidRPr="00B37637" w:rsidRDefault="001829B9" w:rsidP="00A21229">
            <w:pPr>
              <w:widowControl w:val="0"/>
              <w:autoSpaceDE w:val="0"/>
              <w:autoSpaceDN w:val="0"/>
              <w:adjustRightInd w:val="0"/>
              <w:rPr>
                <w:rFonts w:cs="Arial"/>
                <w:b/>
              </w:rPr>
            </w:pPr>
            <w:r w:rsidRPr="00B37637">
              <w:rPr>
                <w:rFonts w:cs="Arial"/>
                <w:b/>
              </w:rPr>
              <w:t>II. NÓMINA ASISTENTES:</w:t>
            </w:r>
          </w:p>
          <w:p w:rsidR="001829B9" w:rsidRPr="00B37637" w:rsidRDefault="001829B9" w:rsidP="001829B9">
            <w:pPr>
              <w:widowControl w:val="0"/>
              <w:numPr>
                <w:ilvl w:val="0"/>
                <w:numId w:val="30"/>
              </w:numPr>
              <w:autoSpaceDE w:val="0"/>
              <w:autoSpaceDN w:val="0"/>
              <w:adjustRightInd w:val="0"/>
              <w:spacing w:after="0" w:line="360" w:lineRule="auto"/>
              <w:jc w:val="both"/>
              <w:rPr>
                <w:rFonts w:cs="Arial"/>
              </w:rPr>
            </w:pPr>
            <w:r w:rsidRPr="00B37637">
              <w:rPr>
                <w:rFonts w:cs="Arial"/>
              </w:rPr>
              <w:t>Eleodoro Moscoso Esteban, Subdirector Nacional Norte CONADI.</w:t>
            </w:r>
          </w:p>
          <w:p w:rsidR="001829B9" w:rsidRPr="00B37637" w:rsidRDefault="001829B9" w:rsidP="001829B9">
            <w:pPr>
              <w:widowControl w:val="0"/>
              <w:numPr>
                <w:ilvl w:val="0"/>
                <w:numId w:val="30"/>
              </w:numPr>
              <w:autoSpaceDE w:val="0"/>
              <w:autoSpaceDN w:val="0"/>
              <w:adjustRightInd w:val="0"/>
              <w:spacing w:after="0" w:line="360" w:lineRule="auto"/>
              <w:jc w:val="both"/>
              <w:rPr>
                <w:rFonts w:cs="Arial"/>
              </w:rPr>
            </w:pPr>
            <w:r w:rsidRPr="00B37637">
              <w:rPr>
                <w:rFonts w:cs="Arial"/>
              </w:rPr>
              <w:t>Robinson Rivera, Gobernador Provincia del Tamarugal.</w:t>
            </w:r>
          </w:p>
          <w:p w:rsidR="001829B9" w:rsidRPr="00B37637" w:rsidRDefault="001829B9" w:rsidP="001829B9">
            <w:pPr>
              <w:widowControl w:val="0"/>
              <w:numPr>
                <w:ilvl w:val="0"/>
                <w:numId w:val="29"/>
              </w:numPr>
              <w:autoSpaceDE w:val="0"/>
              <w:autoSpaceDN w:val="0"/>
              <w:adjustRightInd w:val="0"/>
              <w:spacing w:after="0" w:line="360" w:lineRule="auto"/>
              <w:ind w:left="714" w:hanging="357"/>
              <w:jc w:val="both"/>
              <w:rPr>
                <w:rFonts w:cs="Arial"/>
              </w:rPr>
            </w:pPr>
            <w:r w:rsidRPr="00B37637">
              <w:rPr>
                <w:rFonts w:cs="Arial"/>
              </w:rPr>
              <w:t>Eugenio Ramos, Consejero Indígena. Representante Ecozona Camiña Bajo.</w:t>
            </w:r>
          </w:p>
          <w:p w:rsidR="001829B9" w:rsidRPr="00B37637" w:rsidRDefault="001829B9" w:rsidP="001829B9">
            <w:pPr>
              <w:widowControl w:val="0"/>
              <w:numPr>
                <w:ilvl w:val="0"/>
                <w:numId w:val="29"/>
              </w:numPr>
              <w:autoSpaceDE w:val="0"/>
              <w:autoSpaceDN w:val="0"/>
              <w:adjustRightInd w:val="0"/>
              <w:spacing w:after="0" w:line="360" w:lineRule="auto"/>
              <w:ind w:left="714" w:hanging="357"/>
              <w:jc w:val="both"/>
              <w:rPr>
                <w:rFonts w:cs="Arial"/>
              </w:rPr>
            </w:pPr>
            <w:r w:rsidRPr="00B37637">
              <w:rPr>
                <w:rFonts w:cs="Arial"/>
              </w:rPr>
              <w:t>Hilario Cayo, Consejero Indígena (s). Representante Territorial Ecozona Parca.</w:t>
            </w:r>
          </w:p>
          <w:p w:rsidR="001829B9" w:rsidRPr="00B37637" w:rsidRDefault="001829B9" w:rsidP="001829B9">
            <w:pPr>
              <w:widowControl w:val="0"/>
              <w:numPr>
                <w:ilvl w:val="0"/>
                <w:numId w:val="30"/>
              </w:numPr>
              <w:autoSpaceDE w:val="0"/>
              <w:autoSpaceDN w:val="0"/>
              <w:adjustRightInd w:val="0"/>
              <w:spacing w:after="0" w:line="360" w:lineRule="auto"/>
              <w:jc w:val="both"/>
              <w:rPr>
                <w:rFonts w:cs="Arial"/>
              </w:rPr>
            </w:pPr>
            <w:r w:rsidRPr="00B37637">
              <w:rPr>
                <w:rFonts w:cs="Arial"/>
              </w:rPr>
              <w:t>Gudelia Cautín, Consejera Indígena. Representante Ecozona Mamiña.</w:t>
            </w:r>
          </w:p>
          <w:p w:rsidR="001829B9" w:rsidRPr="00B37637" w:rsidRDefault="001829B9" w:rsidP="001829B9">
            <w:pPr>
              <w:widowControl w:val="0"/>
              <w:numPr>
                <w:ilvl w:val="0"/>
                <w:numId w:val="30"/>
              </w:numPr>
              <w:autoSpaceDE w:val="0"/>
              <w:autoSpaceDN w:val="0"/>
              <w:adjustRightInd w:val="0"/>
              <w:spacing w:after="0" w:line="360" w:lineRule="auto"/>
              <w:jc w:val="both"/>
              <w:rPr>
                <w:rFonts w:cs="Arial"/>
              </w:rPr>
            </w:pPr>
            <w:r w:rsidRPr="00B37637">
              <w:rPr>
                <w:rFonts w:cs="Arial"/>
              </w:rPr>
              <w:t>Marcelo Condore, Consejero Indígena. Representante Ecozona Alto Tarapacá</w:t>
            </w:r>
          </w:p>
          <w:p w:rsidR="001829B9" w:rsidRPr="00B37637" w:rsidRDefault="001829B9" w:rsidP="001829B9">
            <w:pPr>
              <w:widowControl w:val="0"/>
              <w:numPr>
                <w:ilvl w:val="0"/>
                <w:numId w:val="30"/>
              </w:numPr>
              <w:autoSpaceDE w:val="0"/>
              <w:autoSpaceDN w:val="0"/>
              <w:adjustRightInd w:val="0"/>
              <w:spacing w:after="0" w:line="360" w:lineRule="auto"/>
              <w:jc w:val="both"/>
              <w:rPr>
                <w:rFonts w:cs="Arial"/>
              </w:rPr>
            </w:pPr>
            <w:r w:rsidRPr="00B37637">
              <w:rPr>
                <w:rFonts w:cs="Arial"/>
              </w:rPr>
              <w:t>Richard Challapa, Consejero Indígena. Representante Ecozona Pica.</w:t>
            </w:r>
          </w:p>
          <w:p w:rsidR="001829B9" w:rsidRPr="00B37637" w:rsidRDefault="001829B9" w:rsidP="001829B9">
            <w:pPr>
              <w:widowControl w:val="0"/>
              <w:numPr>
                <w:ilvl w:val="0"/>
                <w:numId w:val="30"/>
              </w:numPr>
              <w:autoSpaceDE w:val="0"/>
              <w:autoSpaceDN w:val="0"/>
              <w:adjustRightInd w:val="0"/>
              <w:spacing w:after="0" w:line="360" w:lineRule="auto"/>
              <w:jc w:val="both"/>
              <w:rPr>
                <w:rFonts w:cs="Arial"/>
              </w:rPr>
            </w:pPr>
            <w:r w:rsidRPr="00B37637">
              <w:rPr>
                <w:rFonts w:cs="Arial"/>
              </w:rPr>
              <w:t>Catalina Cortés, Consejera Indígena. Representante Ecozona de Matilla.</w:t>
            </w:r>
          </w:p>
          <w:p w:rsidR="001829B9" w:rsidRPr="00B37637" w:rsidRDefault="001829B9" w:rsidP="001829B9">
            <w:pPr>
              <w:widowControl w:val="0"/>
              <w:numPr>
                <w:ilvl w:val="0"/>
                <w:numId w:val="30"/>
              </w:numPr>
              <w:autoSpaceDE w:val="0"/>
              <w:autoSpaceDN w:val="0"/>
              <w:adjustRightInd w:val="0"/>
              <w:spacing w:after="0" w:line="360" w:lineRule="auto"/>
              <w:jc w:val="both"/>
              <w:rPr>
                <w:rFonts w:cs="Arial"/>
              </w:rPr>
            </w:pPr>
            <w:r w:rsidRPr="00B37637">
              <w:rPr>
                <w:rFonts w:cs="Arial"/>
              </w:rPr>
              <w:t>Molly Garrido, Consejera Indígena. Representante Ecozona de Tarapacá Bajo.</w:t>
            </w:r>
          </w:p>
          <w:p w:rsidR="001829B9" w:rsidRPr="00B37637" w:rsidRDefault="001829B9" w:rsidP="001829B9">
            <w:pPr>
              <w:widowControl w:val="0"/>
              <w:numPr>
                <w:ilvl w:val="0"/>
                <w:numId w:val="30"/>
              </w:numPr>
              <w:autoSpaceDE w:val="0"/>
              <w:autoSpaceDN w:val="0"/>
              <w:adjustRightInd w:val="0"/>
              <w:spacing w:after="0" w:line="360" w:lineRule="auto"/>
              <w:jc w:val="both"/>
              <w:rPr>
                <w:rFonts w:cs="Arial"/>
              </w:rPr>
            </w:pPr>
            <w:r w:rsidRPr="00B37637">
              <w:rPr>
                <w:rFonts w:cs="Arial"/>
              </w:rPr>
              <w:t>Esteban García, Consejero Indígena, Representante Ecozona Camiña Alto.</w:t>
            </w:r>
          </w:p>
          <w:p w:rsidR="001829B9" w:rsidRPr="00B37637" w:rsidRDefault="001829B9" w:rsidP="001829B9">
            <w:pPr>
              <w:widowControl w:val="0"/>
              <w:numPr>
                <w:ilvl w:val="0"/>
                <w:numId w:val="30"/>
              </w:numPr>
              <w:autoSpaceDE w:val="0"/>
              <w:autoSpaceDN w:val="0"/>
              <w:adjustRightInd w:val="0"/>
              <w:spacing w:after="0" w:line="360" w:lineRule="auto"/>
              <w:jc w:val="both"/>
              <w:rPr>
                <w:rFonts w:cs="Arial"/>
              </w:rPr>
            </w:pPr>
            <w:r w:rsidRPr="00B37637">
              <w:rPr>
                <w:rFonts w:cs="Arial"/>
              </w:rPr>
              <w:t>Leonel Challapa, Consejero Indígena (s), Representante Ecozona de Cariquima.</w:t>
            </w:r>
          </w:p>
        </w:tc>
      </w:tr>
      <w:tr w:rsidR="001829B9" w:rsidRPr="00B37637" w:rsidTr="00A21229">
        <w:trPr>
          <w:trHeight w:val="69"/>
        </w:trPr>
        <w:tc>
          <w:tcPr>
            <w:tcW w:w="9188" w:type="dxa"/>
          </w:tcPr>
          <w:p w:rsidR="001829B9" w:rsidRPr="00B37637" w:rsidRDefault="001829B9" w:rsidP="00A21229">
            <w:pPr>
              <w:widowControl w:val="0"/>
              <w:autoSpaceDE w:val="0"/>
              <w:autoSpaceDN w:val="0"/>
              <w:adjustRightInd w:val="0"/>
              <w:rPr>
                <w:rFonts w:cs="Arial"/>
                <w:b/>
              </w:rPr>
            </w:pPr>
          </w:p>
          <w:p w:rsidR="001829B9" w:rsidRPr="00B37637" w:rsidRDefault="001829B9" w:rsidP="00A21229">
            <w:pPr>
              <w:widowControl w:val="0"/>
              <w:autoSpaceDE w:val="0"/>
              <w:autoSpaceDN w:val="0"/>
              <w:adjustRightInd w:val="0"/>
              <w:rPr>
                <w:rFonts w:cs="Arial"/>
                <w:b/>
              </w:rPr>
            </w:pPr>
            <w:r w:rsidRPr="00B37637">
              <w:rPr>
                <w:rFonts w:cs="Arial"/>
                <w:b/>
              </w:rPr>
              <w:t>III. NÓMINA DE PROFESIONALES ASISTENTES:</w:t>
            </w:r>
          </w:p>
          <w:p w:rsidR="001829B9" w:rsidRPr="00B37637" w:rsidRDefault="001829B9" w:rsidP="001829B9">
            <w:pPr>
              <w:pStyle w:val="Prrafodelista"/>
              <w:widowControl w:val="0"/>
              <w:numPr>
                <w:ilvl w:val="0"/>
                <w:numId w:val="32"/>
              </w:numPr>
              <w:autoSpaceDE w:val="0"/>
              <w:autoSpaceDN w:val="0"/>
              <w:adjustRightInd w:val="0"/>
              <w:spacing w:after="0" w:line="360" w:lineRule="auto"/>
              <w:contextualSpacing w:val="0"/>
              <w:jc w:val="both"/>
              <w:rPr>
                <w:rFonts w:ascii="Arial" w:hAnsi="Arial" w:cs="Arial"/>
                <w:szCs w:val="24"/>
              </w:rPr>
            </w:pPr>
            <w:r w:rsidRPr="00B37637">
              <w:rPr>
                <w:rFonts w:ascii="Arial" w:hAnsi="Arial" w:cs="Arial"/>
                <w:szCs w:val="24"/>
              </w:rPr>
              <w:t>Macarena Olivares, Profesional del MOP;</w:t>
            </w:r>
          </w:p>
          <w:p w:rsidR="001829B9" w:rsidRPr="00B37637" w:rsidRDefault="001829B9" w:rsidP="001829B9">
            <w:pPr>
              <w:pStyle w:val="Prrafodelista"/>
              <w:widowControl w:val="0"/>
              <w:numPr>
                <w:ilvl w:val="0"/>
                <w:numId w:val="32"/>
              </w:numPr>
              <w:autoSpaceDE w:val="0"/>
              <w:autoSpaceDN w:val="0"/>
              <w:adjustRightInd w:val="0"/>
              <w:spacing w:after="0" w:line="360" w:lineRule="auto"/>
              <w:contextualSpacing w:val="0"/>
              <w:jc w:val="both"/>
              <w:rPr>
                <w:rFonts w:ascii="Arial" w:hAnsi="Arial" w:cs="Arial"/>
                <w:b/>
                <w:szCs w:val="24"/>
              </w:rPr>
            </w:pPr>
            <w:r w:rsidRPr="00B37637">
              <w:rPr>
                <w:rFonts w:ascii="Arial" w:hAnsi="Arial" w:cs="Arial"/>
                <w:szCs w:val="24"/>
              </w:rPr>
              <w:t>Eduardo Osorio, Ingeniero de Proyecto MOP;</w:t>
            </w:r>
          </w:p>
          <w:p w:rsidR="001829B9" w:rsidRPr="00B37637" w:rsidRDefault="001829B9" w:rsidP="001829B9">
            <w:pPr>
              <w:pStyle w:val="Prrafodelista"/>
              <w:widowControl w:val="0"/>
              <w:numPr>
                <w:ilvl w:val="0"/>
                <w:numId w:val="32"/>
              </w:numPr>
              <w:autoSpaceDE w:val="0"/>
              <w:autoSpaceDN w:val="0"/>
              <w:adjustRightInd w:val="0"/>
              <w:spacing w:after="0" w:line="360" w:lineRule="auto"/>
              <w:contextualSpacing w:val="0"/>
              <w:jc w:val="both"/>
              <w:rPr>
                <w:rFonts w:ascii="Arial" w:hAnsi="Arial" w:cs="Arial"/>
                <w:b/>
                <w:szCs w:val="24"/>
              </w:rPr>
            </w:pPr>
            <w:r w:rsidRPr="00B37637">
              <w:rPr>
                <w:rFonts w:ascii="Arial" w:hAnsi="Arial" w:cs="Arial"/>
                <w:szCs w:val="24"/>
              </w:rPr>
              <w:t>Viviana Berrios, Seremía del MOP;</w:t>
            </w:r>
          </w:p>
          <w:p w:rsidR="001829B9" w:rsidRPr="00B37637" w:rsidRDefault="001829B9" w:rsidP="001829B9">
            <w:pPr>
              <w:pStyle w:val="Prrafodelista"/>
              <w:widowControl w:val="0"/>
              <w:numPr>
                <w:ilvl w:val="0"/>
                <w:numId w:val="32"/>
              </w:numPr>
              <w:autoSpaceDE w:val="0"/>
              <w:autoSpaceDN w:val="0"/>
              <w:adjustRightInd w:val="0"/>
              <w:spacing w:after="0" w:line="360" w:lineRule="auto"/>
              <w:contextualSpacing w:val="0"/>
              <w:jc w:val="both"/>
              <w:rPr>
                <w:rFonts w:ascii="Arial" w:hAnsi="Arial" w:cs="Arial"/>
                <w:szCs w:val="24"/>
              </w:rPr>
            </w:pPr>
            <w:r w:rsidRPr="00B37637">
              <w:rPr>
                <w:rFonts w:ascii="Arial" w:hAnsi="Arial" w:cs="Arial"/>
                <w:szCs w:val="24"/>
              </w:rPr>
              <w:t>Marcos Pérez, Inspección Fiscal;</w:t>
            </w:r>
          </w:p>
          <w:p w:rsidR="001829B9" w:rsidRPr="00B37637" w:rsidRDefault="001829B9" w:rsidP="001829B9">
            <w:pPr>
              <w:pStyle w:val="Prrafodelista"/>
              <w:widowControl w:val="0"/>
              <w:numPr>
                <w:ilvl w:val="0"/>
                <w:numId w:val="32"/>
              </w:numPr>
              <w:autoSpaceDE w:val="0"/>
              <w:autoSpaceDN w:val="0"/>
              <w:adjustRightInd w:val="0"/>
              <w:spacing w:after="0" w:line="360" w:lineRule="auto"/>
              <w:contextualSpacing w:val="0"/>
              <w:jc w:val="both"/>
              <w:rPr>
                <w:rFonts w:ascii="Arial" w:hAnsi="Arial" w:cs="Arial"/>
                <w:szCs w:val="24"/>
              </w:rPr>
            </w:pPr>
            <w:r w:rsidRPr="00B37637">
              <w:rPr>
                <w:rFonts w:ascii="Arial" w:hAnsi="Arial" w:cs="Arial"/>
                <w:szCs w:val="24"/>
              </w:rPr>
              <w:t>Rodrigo Cerda, Inspección Fiscal;</w:t>
            </w:r>
          </w:p>
          <w:p w:rsidR="001829B9" w:rsidRPr="00B37637" w:rsidRDefault="001829B9" w:rsidP="001829B9">
            <w:pPr>
              <w:pStyle w:val="Prrafodelista"/>
              <w:widowControl w:val="0"/>
              <w:numPr>
                <w:ilvl w:val="0"/>
                <w:numId w:val="32"/>
              </w:numPr>
              <w:autoSpaceDE w:val="0"/>
              <w:autoSpaceDN w:val="0"/>
              <w:adjustRightInd w:val="0"/>
              <w:spacing w:after="0" w:line="360" w:lineRule="auto"/>
              <w:contextualSpacing w:val="0"/>
              <w:jc w:val="both"/>
              <w:rPr>
                <w:rFonts w:ascii="Arial" w:hAnsi="Arial" w:cs="Arial"/>
                <w:b/>
                <w:szCs w:val="24"/>
              </w:rPr>
            </w:pPr>
            <w:r w:rsidRPr="00B37637">
              <w:rPr>
                <w:rFonts w:ascii="Arial" w:hAnsi="Arial" w:cs="Arial"/>
                <w:szCs w:val="24"/>
              </w:rPr>
              <w:t>Jorge Araya Cadagan, Ingeniero de Proyecto, UNAP;</w:t>
            </w:r>
          </w:p>
          <w:p w:rsidR="001829B9" w:rsidRPr="00B37637" w:rsidRDefault="001829B9" w:rsidP="001829B9">
            <w:pPr>
              <w:pStyle w:val="Prrafodelista"/>
              <w:widowControl w:val="0"/>
              <w:numPr>
                <w:ilvl w:val="0"/>
                <w:numId w:val="32"/>
              </w:numPr>
              <w:autoSpaceDE w:val="0"/>
              <w:autoSpaceDN w:val="0"/>
              <w:adjustRightInd w:val="0"/>
              <w:spacing w:after="0" w:line="360" w:lineRule="auto"/>
              <w:contextualSpacing w:val="0"/>
              <w:jc w:val="both"/>
              <w:rPr>
                <w:rFonts w:ascii="Arial" w:hAnsi="Arial" w:cs="Arial"/>
                <w:b/>
                <w:szCs w:val="24"/>
              </w:rPr>
            </w:pPr>
            <w:r w:rsidRPr="00B37637">
              <w:rPr>
                <w:rFonts w:ascii="Arial" w:hAnsi="Arial" w:cs="Arial"/>
                <w:szCs w:val="24"/>
              </w:rPr>
              <w:t>Andrés Salinas Barraza, Profesional de Apoyo, UNAP;</w:t>
            </w:r>
          </w:p>
          <w:p w:rsidR="001829B9" w:rsidRPr="00B37637" w:rsidRDefault="001829B9" w:rsidP="001829B9">
            <w:pPr>
              <w:pStyle w:val="Prrafodelista"/>
              <w:widowControl w:val="0"/>
              <w:numPr>
                <w:ilvl w:val="0"/>
                <w:numId w:val="32"/>
              </w:numPr>
              <w:autoSpaceDE w:val="0"/>
              <w:autoSpaceDN w:val="0"/>
              <w:adjustRightInd w:val="0"/>
              <w:spacing w:after="0" w:line="360" w:lineRule="auto"/>
              <w:contextualSpacing w:val="0"/>
              <w:jc w:val="both"/>
              <w:rPr>
                <w:rFonts w:ascii="Arial" w:hAnsi="Arial" w:cs="Arial"/>
                <w:b/>
                <w:szCs w:val="24"/>
              </w:rPr>
            </w:pPr>
            <w:r w:rsidRPr="00B37637">
              <w:rPr>
                <w:rFonts w:ascii="Arial" w:hAnsi="Arial" w:cs="Arial"/>
                <w:szCs w:val="24"/>
              </w:rPr>
              <w:t>Rodrigo Campos, Asesor Técnico ADI JIWASA ORAJE.</w:t>
            </w:r>
          </w:p>
          <w:p w:rsidR="001829B9" w:rsidRDefault="001829B9" w:rsidP="00A21229">
            <w:pPr>
              <w:pStyle w:val="Prrafodelista"/>
              <w:widowControl w:val="0"/>
              <w:autoSpaceDE w:val="0"/>
              <w:autoSpaceDN w:val="0"/>
              <w:adjustRightInd w:val="0"/>
              <w:contextualSpacing w:val="0"/>
              <w:rPr>
                <w:rFonts w:ascii="Arial" w:hAnsi="Arial" w:cs="Arial"/>
                <w:szCs w:val="24"/>
              </w:rPr>
            </w:pPr>
          </w:p>
          <w:p w:rsidR="001829B9" w:rsidRPr="00B37637" w:rsidRDefault="001829B9" w:rsidP="00A21229">
            <w:pPr>
              <w:pStyle w:val="Prrafodelista"/>
              <w:widowControl w:val="0"/>
              <w:autoSpaceDE w:val="0"/>
              <w:autoSpaceDN w:val="0"/>
              <w:adjustRightInd w:val="0"/>
              <w:contextualSpacing w:val="0"/>
              <w:rPr>
                <w:rFonts w:ascii="Arial" w:hAnsi="Arial" w:cs="Arial"/>
                <w:szCs w:val="24"/>
              </w:rPr>
            </w:pPr>
          </w:p>
          <w:p w:rsidR="001829B9" w:rsidRPr="00B37637" w:rsidRDefault="001829B9" w:rsidP="00A21229">
            <w:pPr>
              <w:pStyle w:val="Textoindependiente"/>
              <w:rPr>
                <w:rFonts w:cs="Arial"/>
                <w:szCs w:val="24"/>
                <w:u w:val="single"/>
              </w:rPr>
            </w:pPr>
            <w:r w:rsidRPr="00B37637">
              <w:rPr>
                <w:rFonts w:cs="Arial"/>
                <w:szCs w:val="24"/>
              </w:rPr>
              <w:t>IV.- TABLA A TRATAR:</w:t>
            </w:r>
          </w:p>
          <w:p w:rsidR="001829B9" w:rsidRPr="00B37637" w:rsidRDefault="001829B9" w:rsidP="001829B9">
            <w:pPr>
              <w:pStyle w:val="Textoindependiente"/>
              <w:widowControl/>
              <w:numPr>
                <w:ilvl w:val="0"/>
                <w:numId w:val="31"/>
              </w:numPr>
              <w:overflowPunct/>
              <w:autoSpaceDE/>
              <w:autoSpaceDN/>
              <w:adjustRightInd/>
              <w:textAlignment w:val="auto"/>
              <w:rPr>
                <w:rFonts w:cs="Arial"/>
                <w:szCs w:val="24"/>
              </w:rPr>
            </w:pPr>
            <w:r w:rsidRPr="00B37637">
              <w:rPr>
                <w:rFonts w:cs="Arial"/>
                <w:b/>
                <w:szCs w:val="24"/>
              </w:rPr>
              <w:t>Carretera Concesionada Ruta A-16, Consulta Indígena.</w:t>
            </w:r>
          </w:p>
          <w:p w:rsidR="001829B9" w:rsidRPr="00B37637" w:rsidRDefault="001829B9" w:rsidP="00A21229">
            <w:pPr>
              <w:pStyle w:val="Textoindependiente"/>
              <w:widowControl/>
              <w:overflowPunct/>
              <w:autoSpaceDE/>
              <w:autoSpaceDN/>
              <w:adjustRightInd/>
              <w:ind w:left="720"/>
              <w:textAlignment w:val="auto"/>
              <w:rPr>
                <w:rFonts w:cs="Arial"/>
                <w:szCs w:val="24"/>
              </w:rPr>
            </w:pPr>
          </w:p>
        </w:tc>
      </w:tr>
      <w:tr w:rsidR="001829B9" w:rsidRPr="00B37637" w:rsidTr="00A21229">
        <w:trPr>
          <w:trHeight w:val="421"/>
        </w:trPr>
        <w:tc>
          <w:tcPr>
            <w:tcW w:w="9188" w:type="dxa"/>
          </w:tcPr>
          <w:p w:rsidR="001829B9" w:rsidRPr="00B37637" w:rsidRDefault="001829B9" w:rsidP="00A21229">
            <w:pPr>
              <w:pStyle w:val="Textoindependiente"/>
              <w:rPr>
                <w:rFonts w:cs="Arial"/>
                <w:szCs w:val="24"/>
                <w:lang w:val="es-CL"/>
              </w:rPr>
            </w:pPr>
            <w:r w:rsidRPr="00B37637">
              <w:rPr>
                <w:rFonts w:cs="Arial"/>
                <w:szCs w:val="24"/>
                <w:lang w:val="es-CL"/>
              </w:rPr>
              <w:t>V. ACUERDOS:</w:t>
            </w:r>
          </w:p>
          <w:p w:rsidR="001829B9" w:rsidRPr="00B37637" w:rsidRDefault="001829B9" w:rsidP="00A21229">
            <w:pPr>
              <w:pStyle w:val="Textoindependiente"/>
              <w:rPr>
                <w:rFonts w:cs="Arial"/>
                <w:b/>
                <w:szCs w:val="24"/>
                <w:lang w:val="es-CL"/>
              </w:rPr>
            </w:pPr>
            <w:r w:rsidRPr="00B37637">
              <w:rPr>
                <w:rFonts w:cs="Arial"/>
                <w:b/>
                <w:szCs w:val="24"/>
                <w:lang w:val="es-CL"/>
              </w:rPr>
              <w:t xml:space="preserve">Con las palabras del Señor Gobernador de la Provincia del Tamarugal Sr. </w:t>
            </w:r>
            <w:r w:rsidRPr="00B37637">
              <w:rPr>
                <w:rFonts w:cs="Arial"/>
                <w:b/>
                <w:szCs w:val="24"/>
                <w:lang w:val="es-CL"/>
              </w:rPr>
              <w:lastRenderedPageBreak/>
              <w:t>Robinson Rivera se da inicio a la sesión extraordinaria, invitando a los representantes del Ministerio de Obra Públicas a tomar la palabra.</w:t>
            </w:r>
          </w:p>
          <w:p w:rsidR="001829B9" w:rsidRPr="00B37637" w:rsidRDefault="001829B9" w:rsidP="00A21229">
            <w:pPr>
              <w:rPr>
                <w:rFonts w:cs="Arial"/>
              </w:rPr>
            </w:pPr>
            <w:r w:rsidRPr="00B37637">
              <w:rPr>
                <w:rFonts w:cs="Arial"/>
                <w:b/>
              </w:rPr>
              <w:t>Viviana Berríos</w:t>
            </w:r>
            <w:r w:rsidRPr="00B37637">
              <w:rPr>
                <w:rFonts w:cs="Arial"/>
              </w:rPr>
              <w:t>; presenta las excusas del SEREMI Vladímir Sciaraffia por no estar presente en esta sesión por tener que participar en otra reunión en ese momento.</w:t>
            </w:r>
          </w:p>
          <w:p w:rsidR="001829B9" w:rsidRPr="00B37637" w:rsidRDefault="001829B9" w:rsidP="00A21229">
            <w:pPr>
              <w:rPr>
                <w:rFonts w:cs="Arial"/>
              </w:rPr>
            </w:pPr>
            <w:r w:rsidRPr="00B37637">
              <w:rPr>
                <w:rFonts w:cs="Arial"/>
              </w:rPr>
              <w:t>(Catalina Cortés y Leonel Challapa, se encuentran contrarios a oír otra exposición del MOP y menos si no está el SEREMI, porque implica que no habrá resultados explícitos).</w:t>
            </w:r>
          </w:p>
          <w:p w:rsidR="001829B9" w:rsidRPr="00B37637" w:rsidRDefault="001829B9" w:rsidP="00A21229">
            <w:pPr>
              <w:rPr>
                <w:rFonts w:cs="Arial"/>
              </w:rPr>
            </w:pPr>
            <w:r w:rsidRPr="00B37637">
              <w:rPr>
                <w:rFonts w:cs="Arial"/>
                <w:b/>
              </w:rPr>
              <w:t>Macarena Olivares</w:t>
            </w:r>
            <w:r w:rsidRPr="00B37637">
              <w:rPr>
                <w:rFonts w:cs="Arial"/>
              </w:rPr>
              <w:t>: solicita se les permita mostrar la presentación sobre la priorización de los proyectos trabajados hasta la fecha.</w:t>
            </w:r>
          </w:p>
          <w:p w:rsidR="001829B9" w:rsidRPr="00B37637" w:rsidRDefault="001829B9" w:rsidP="00A21229">
            <w:pPr>
              <w:rPr>
                <w:rFonts w:cs="Arial"/>
              </w:rPr>
            </w:pPr>
            <w:r w:rsidRPr="00B37637">
              <w:rPr>
                <w:rFonts w:cs="Arial"/>
                <w:b/>
              </w:rPr>
              <w:t>Richard Challapa</w:t>
            </w:r>
            <w:r w:rsidRPr="00B37637">
              <w:rPr>
                <w:rFonts w:cs="Arial"/>
              </w:rPr>
              <w:t>: señala que la presentación se debió haber mandado antes, para poder debatir, que se expone sin que se informe antes, para hablar de lo mismo.</w:t>
            </w:r>
          </w:p>
          <w:p w:rsidR="001829B9" w:rsidRPr="00B37637" w:rsidRDefault="001829B9" w:rsidP="00A21229">
            <w:pPr>
              <w:rPr>
                <w:rFonts w:cs="Arial"/>
              </w:rPr>
            </w:pPr>
            <w:r w:rsidRPr="00B37637">
              <w:rPr>
                <w:rFonts w:cs="Arial"/>
                <w:b/>
              </w:rPr>
              <w:t>Catalina Cortés</w:t>
            </w:r>
            <w:r w:rsidRPr="00B37637">
              <w:rPr>
                <w:rFonts w:cs="Arial"/>
              </w:rPr>
              <w:t>: Queremos avanzar, pero el gobierno quiere validar una consultar que no es resultado de un proceso y que no se conoce.</w:t>
            </w:r>
          </w:p>
          <w:p w:rsidR="001829B9" w:rsidRPr="00B37637" w:rsidRDefault="001829B9" w:rsidP="00A21229">
            <w:pPr>
              <w:rPr>
                <w:rFonts w:cs="Arial"/>
              </w:rPr>
            </w:pPr>
            <w:r w:rsidRPr="00B37637">
              <w:rPr>
                <w:rFonts w:cs="Arial"/>
                <w:b/>
              </w:rPr>
              <w:t>Robinson Rivera</w:t>
            </w:r>
            <w:r w:rsidRPr="00B37637">
              <w:rPr>
                <w:rFonts w:cs="Arial"/>
              </w:rPr>
              <w:t>: El proceso se desarrolla desde el 27 de octubre de 2010 y esto es posible acreditar debido a la existencia de actas.</w:t>
            </w:r>
          </w:p>
          <w:p w:rsidR="001829B9" w:rsidRPr="00B37637" w:rsidRDefault="001829B9" w:rsidP="00A21229">
            <w:pPr>
              <w:rPr>
                <w:rFonts w:cs="Arial"/>
              </w:rPr>
            </w:pPr>
            <w:r w:rsidRPr="00B37637">
              <w:rPr>
                <w:rFonts w:cs="Arial"/>
                <w:b/>
              </w:rPr>
              <w:t>Viviana Berríos:</w:t>
            </w:r>
            <w:r w:rsidRPr="00B37637">
              <w:rPr>
                <w:rFonts w:cs="Arial"/>
              </w:rPr>
              <w:t xml:space="preserve"> Se trabajó con varios dirigentes, otros se han restado, hay informes, y solicitudes de algunas ecozonas.</w:t>
            </w:r>
          </w:p>
          <w:p w:rsidR="001829B9" w:rsidRPr="00B37637" w:rsidRDefault="001829B9" w:rsidP="00A21229">
            <w:pPr>
              <w:rPr>
                <w:rFonts w:cs="Arial"/>
              </w:rPr>
            </w:pPr>
            <w:r w:rsidRPr="00B37637">
              <w:rPr>
                <w:rFonts w:cs="Arial"/>
                <w:b/>
              </w:rPr>
              <w:t>Robinson Rivera</w:t>
            </w:r>
            <w:r w:rsidRPr="00B37637">
              <w:rPr>
                <w:rFonts w:cs="Arial"/>
              </w:rPr>
              <w:t>: Sí el cuestionamiento es al nombre consulta indígena, eso se puede cambiar, no veo el problema.</w:t>
            </w:r>
          </w:p>
          <w:p w:rsidR="001829B9" w:rsidRPr="00B37637" w:rsidRDefault="001829B9" w:rsidP="00A21229">
            <w:pPr>
              <w:rPr>
                <w:rFonts w:cs="Arial"/>
              </w:rPr>
            </w:pPr>
            <w:r w:rsidRPr="00B37637">
              <w:rPr>
                <w:rFonts w:cs="Arial"/>
                <w:b/>
              </w:rPr>
              <w:t>Catalina Cortés</w:t>
            </w:r>
            <w:r w:rsidRPr="00B37637">
              <w:rPr>
                <w:rFonts w:cs="Arial"/>
              </w:rPr>
              <w:t>: Existen actas incompletas, que no se hable de Consulta, si de taller informativo.</w:t>
            </w:r>
          </w:p>
          <w:p w:rsidR="001829B9" w:rsidRPr="00B37637" w:rsidRDefault="001829B9" w:rsidP="00A21229">
            <w:pPr>
              <w:rPr>
                <w:rFonts w:cs="Arial"/>
              </w:rPr>
            </w:pPr>
            <w:r w:rsidRPr="00B37637">
              <w:rPr>
                <w:rFonts w:cs="Arial"/>
                <w:b/>
              </w:rPr>
              <w:t>Robinson Rivera:</w:t>
            </w:r>
            <w:r w:rsidRPr="00B37637">
              <w:rPr>
                <w:rFonts w:cs="Arial"/>
              </w:rPr>
              <w:t xml:space="preserve"> Si no es plan de consulta, entonces son talleres informativos.</w:t>
            </w:r>
          </w:p>
          <w:p w:rsidR="001829B9" w:rsidRPr="00B37637" w:rsidRDefault="001829B9" w:rsidP="00A21229">
            <w:pPr>
              <w:rPr>
                <w:rFonts w:cs="Arial"/>
              </w:rPr>
            </w:pPr>
            <w:r w:rsidRPr="00B37637">
              <w:rPr>
                <w:rFonts w:cs="Arial"/>
                <w:b/>
              </w:rPr>
              <w:t>Rodrigo Arancibia</w:t>
            </w:r>
            <w:r w:rsidRPr="00B37637">
              <w:rPr>
                <w:rFonts w:cs="Arial"/>
              </w:rPr>
              <w:t>: tenemos los informes 1 y 2 los cuales hemos revisados, en cuanto al informe 3 nos indican que todavía no está aprobado por el MOP, por lo que creo que debe oírse la presentación. Aunque es importante destacar que los consejeros creen que la consulta no fue de acuerdo al convenio 169 de la OIT. No hay claridad, ni consenso de procedimientos ni metodologías. Hay temas como peajes y rutas alternativas, que no son lo central de la consulta. Se entiende que el proyecto viene del 2002, pero la RCA se realizó el 2009 y el convenio OIT del 2009, y debería consultarse. Se ha tenido acceso al  contrato que es un acto administrativo, que las comunidades pudieron ver, y donde dice que es una Consulta Indígena.</w:t>
            </w:r>
          </w:p>
          <w:p w:rsidR="001829B9" w:rsidRPr="00B37637" w:rsidRDefault="001829B9" w:rsidP="00A21229">
            <w:pPr>
              <w:rPr>
                <w:rFonts w:cs="Arial"/>
              </w:rPr>
            </w:pPr>
            <w:r w:rsidRPr="00B37637">
              <w:rPr>
                <w:rFonts w:cs="Arial"/>
                <w:b/>
              </w:rPr>
              <w:t>Catalina Cortés</w:t>
            </w:r>
            <w:r w:rsidRPr="00B37637">
              <w:rPr>
                <w:rFonts w:cs="Arial"/>
              </w:rPr>
              <w:t>: El Observador de la ONU dice que pese a lo posterior, también incluye empezar una consulta, pero esos son apenas talleres.</w:t>
            </w:r>
          </w:p>
          <w:p w:rsidR="001829B9" w:rsidRPr="00B37637" w:rsidRDefault="001829B9" w:rsidP="00A21229">
            <w:pPr>
              <w:rPr>
                <w:rFonts w:cs="Arial"/>
              </w:rPr>
            </w:pPr>
            <w:r w:rsidRPr="00B37637">
              <w:rPr>
                <w:rFonts w:cs="Arial"/>
                <w:b/>
              </w:rPr>
              <w:t>Macarena Olivares:</w:t>
            </w:r>
            <w:r w:rsidRPr="00B37637">
              <w:rPr>
                <w:rFonts w:cs="Arial"/>
              </w:rPr>
              <w:t xml:space="preserve"> R. Arancibia explicó bien, la RCA fue en 2009 y estuvo lista en 2011, las comunidades pudieron hacer indicaciones en las BALI, como ocurre cuando existe un proceso de evaluación y todos participan desde la comunidad y se recogen puntos de vista, que quedan en las BALI. Muchas comunidades pudieron participar, hacer aportes, en las RCA que son parte de las BALI y la SC debe cumplirlas y atender a la comunidad.</w:t>
            </w:r>
          </w:p>
          <w:p w:rsidR="001829B9" w:rsidRPr="00B37637" w:rsidRDefault="001829B9" w:rsidP="00A21229">
            <w:pPr>
              <w:rPr>
                <w:rFonts w:cs="Arial"/>
              </w:rPr>
            </w:pPr>
            <w:r w:rsidRPr="00B37637">
              <w:rPr>
                <w:rFonts w:cs="Arial"/>
                <w:b/>
              </w:rPr>
              <w:t>Catalina Cortés:</w:t>
            </w:r>
            <w:r w:rsidRPr="00B37637">
              <w:rPr>
                <w:rFonts w:cs="Arial"/>
              </w:rPr>
              <w:t xml:space="preserve"> Hay muchas fallas en la participación ciudadana, que no es equivalente a la consulta indígena y no se válida. Queremos una consulta real, con participación. Este plan no responde a la consulta sobre que vamos a quedar aislados.</w:t>
            </w:r>
          </w:p>
          <w:p w:rsidR="001829B9" w:rsidRPr="00B37637" w:rsidRDefault="001829B9" w:rsidP="00A21229">
            <w:pPr>
              <w:rPr>
                <w:rFonts w:cs="Arial"/>
              </w:rPr>
            </w:pPr>
            <w:r w:rsidRPr="00B37637">
              <w:rPr>
                <w:rFonts w:cs="Arial"/>
                <w:b/>
              </w:rPr>
              <w:t>Robinson Rivera</w:t>
            </w:r>
            <w:r w:rsidRPr="00B37637">
              <w:rPr>
                <w:rFonts w:cs="Arial"/>
              </w:rPr>
              <w:t>: El MOP planteó un proceso de buena fe, que no era obligatorio, tratamos de avanzar.</w:t>
            </w:r>
          </w:p>
          <w:p w:rsidR="001829B9" w:rsidRPr="00B37637" w:rsidRDefault="001829B9" w:rsidP="00A21229">
            <w:pPr>
              <w:rPr>
                <w:rFonts w:cs="Arial"/>
              </w:rPr>
            </w:pPr>
            <w:r w:rsidRPr="00B37637">
              <w:rPr>
                <w:rFonts w:cs="Arial"/>
                <w:b/>
              </w:rPr>
              <w:lastRenderedPageBreak/>
              <w:t>Macarena Olivares</w:t>
            </w:r>
            <w:r w:rsidRPr="00B37637">
              <w:rPr>
                <w:rFonts w:cs="Arial"/>
              </w:rPr>
              <w:t>: Que los consejeros validen el taller, no la consulta. Presentemos la fase 3 para que Uds. vean que proyectos quieren priorizar. Ver qué faltó para enmarcarlo en el convenio. Para zanjar la discusión pido que nos permitan hacer la presentación.</w:t>
            </w:r>
          </w:p>
          <w:p w:rsidR="001829B9" w:rsidRPr="00B37637" w:rsidRDefault="001829B9" w:rsidP="00A21229">
            <w:pPr>
              <w:rPr>
                <w:rFonts w:cs="Arial"/>
              </w:rPr>
            </w:pPr>
            <w:r w:rsidRPr="00B37637">
              <w:rPr>
                <w:rFonts w:cs="Arial"/>
                <w:b/>
              </w:rPr>
              <w:t>Catalina Cortés</w:t>
            </w:r>
            <w:r w:rsidRPr="00B37637">
              <w:rPr>
                <w:rFonts w:cs="Arial"/>
              </w:rPr>
              <w:t>: No valido la consulta, por eso no he asistido a las reuniones. Para hacer un proceso bueno de consulta, que satisfaga a todos, porque ha llegado a pocas personas. La UNAP llegó a los territorios y tomó compromisos basado en dirigentes anteriores. La consultora no era de nuestra confianza, no queríamos que fuera parte del proceso, aunque estaba de acuerdo con el MOP.</w:t>
            </w:r>
          </w:p>
          <w:p w:rsidR="001829B9" w:rsidRPr="00B37637" w:rsidRDefault="001829B9" w:rsidP="00A21229">
            <w:pPr>
              <w:rPr>
                <w:rFonts w:cs="Arial"/>
              </w:rPr>
            </w:pPr>
            <w:r w:rsidRPr="00B37637">
              <w:rPr>
                <w:rFonts w:cs="Arial"/>
                <w:b/>
              </w:rPr>
              <w:t>Richard Challapa</w:t>
            </w:r>
            <w:r w:rsidRPr="00B37637">
              <w:rPr>
                <w:rFonts w:cs="Arial"/>
              </w:rPr>
              <w:t>: hablan de la etapa 3, pero no se sabe la 1 ni la 2.</w:t>
            </w:r>
          </w:p>
          <w:p w:rsidR="001829B9" w:rsidRPr="00B37637" w:rsidRDefault="001829B9" w:rsidP="00A21229">
            <w:pPr>
              <w:rPr>
                <w:rFonts w:cs="Arial"/>
              </w:rPr>
            </w:pPr>
            <w:r w:rsidRPr="00B37637">
              <w:rPr>
                <w:rFonts w:cs="Arial"/>
                <w:b/>
              </w:rPr>
              <w:t>Esteban García</w:t>
            </w:r>
            <w:r w:rsidRPr="00B37637">
              <w:rPr>
                <w:rFonts w:cs="Arial"/>
              </w:rPr>
              <w:t>: Catalina no me representa. En Camiña hemos trabajado, entregado nuestras propuestas y estamos de acuerdo con escuchar la presentación.</w:t>
            </w:r>
          </w:p>
          <w:p w:rsidR="001829B9" w:rsidRPr="00B37637" w:rsidRDefault="001829B9" w:rsidP="00A21229">
            <w:pPr>
              <w:rPr>
                <w:rFonts w:cs="Arial"/>
              </w:rPr>
            </w:pPr>
            <w:r w:rsidRPr="00B37637">
              <w:rPr>
                <w:rFonts w:cs="Arial"/>
                <w:b/>
              </w:rPr>
              <w:t>Macarena Olivares</w:t>
            </w:r>
            <w:r w:rsidRPr="00B37637">
              <w:rPr>
                <w:rFonts w:cs="Arial"/>
              </w:rPr>
              <w:t>: Queremos mostrar las priorizaciones, sin que se defina, que pregunten para saber que dicen las bases. Que Uds. lo reciban, vean la fase 3 y sigan adelante.</w:t>
            </w:r>
          </w:p>
          <w:p w:rsidR="001829B9" w:rsidRPr="00B37637" w:rsidRDefault="001829B9" w:rsidP="00A21229">
            <w:pPr>
              <w:rPr>
                <w:rFonts w:cs="Arial"/>
              </w:rPr>
            </w:pPr>
            <w:r w:rsidRPr="00B37637">
              <w:rPr>
                <w:rFonts w:cs="Arial"/>
                <w:b/>
              </w:rPr>
              <w:t>Robinson Rivera:</w:t>
            </w:r>
            <w:r w:rsidRPr="00B37637">
              <w:rPr>
                <w:rFonts w:cs="Arial"/>
              </w:rPr>
              <w:t xml:space="preserve"> La consulta se ofreció de buena fe, sin tener obligación. Les pido que avancemos.</w:t>
            </w:r>
          </w:p>
          <w:p w:rsidR="001829B9" w:rsidRPr="00B37637" w:rsidRDefault="001829B9" w:rsidP="00A21229">
            <w:pPr>
              <w:rPr>
                <w:rFonts w:cs="Arial"/>
              </w:rPr>
            </w:pPr>
            <w:r w:rsidRPr="00B37637">
              <w:rPr>
                <w:rFonts w:cs="Arial"/>
                <w:b/>
              </w:rPr>
              <w:t>Leonel Challapa</w:t>
            </w:r>
            <w:r w:rsidRPr="00B37637">
              <w:rPr>
                <w:rFonts w:cs="Arial"/>
              </w:rPr>
              <w:t>: Posterguemos esta reunión y tengamos el informe de la consultora.</w:t>
            </w:r>
          </w:p>
          <w:p w:rsidR="001829B9" w:rsidRPr="00B37637" w:rsidRDefault="001829B9" w:rsidP="00A21229">
            <w:pPr>
              <w:rPr>
                <w:rFonts w:cs="Arial"/>
              </w:rPr>
            </w:pPr>
            <w:r w:rsidRPr="00B37637">
              <w:rPr>
                <w:rFonts w:cs="Arial"/>
                <w:b/>
              </w:rPr>
              <w:t>Robinson Rivera</w:t>
            </w:r>
            <w:r w:rsidRPr="00B37637">
              <w:rPr>
                <w:rFonts w:cs="Arial"/>
              </w:rPr>
              <w:t>: Cuando era Seremi de OO.PP. se hicieron talleres, se expusieron sus requerimientos, y no todos en Matilla.</w:t>
            </w:r>
          </w:p>
          <w:p w:rsidR="001829B9" w:rsidRPr="00B37637" w:rsidRDefault="001829B9" w:rsidP="00A21229">
            <w:pPr>
              <w:rPr>
                <w:rFonts w:cs="Arial"/>
              </w:rPr>
            </w:pPr>
            <w:r w:rsidRPr="00B37637">
              <w:rPr>
                <w:rFonts w:cs="Arial"/>
                <w:b/>
              </w:rPr>
              <w:t>Macarena Olivares:</w:t>
            </w:r>
            <w:r w:rsidRPr="00B37637">
              <w:rPr>
                <w:rFonts w:cs="Arial"/>
              </w:rPr>
              <w:t xml:space="preserve"> Por eso expongamos los proyectos priorizados, hay comunidades que no propusieron nada a la UNAP, y el MOP definió proyectos para que no quedaran afuera y repartir el fondo en partes iguales.</w:t>
            </w:r>
          </w:p>
          <w:p w:rsidR="001829B9" w:rsidRPr="00B37637" w:rsidRDefault="001829B9" w:rsidP="00A21229">
            <w:pPr>
              <w:rPr>
                <w:rFonts w:cs="Arial"/>
              </w:rPr>
            </w:pPr>
            <w:r w:rsidRPr="00B37637">
              <w:rPr>
                <w:rFonts w:cs="Arial"/>
                <w:b/>
              </w:rPr>
              <w:t>Robinson Rivera:</w:t>
            </w:r>
            <w:r w:rsidRPr="00B37637">
              <w:rPr>
                <w:rFonts w:cs="Arial"/>
              </w:rPr>
              <w:t xml:space="preserve"> ¿Dejamos al MOP que exponga? Llevémoslo a Votación.</w:t>
            </w:r>
          </w:p>
          <w:p w:rsidR="001829B9" w:rsidRPr="00B37637" w:rsidRDefault="001829B9" w:rsidP="00A21229">
            <w:pPr>
              <w:rPr>
                <w:rFonts w:cs="Arial"/>
              </w:rPr>
            </w:pPr>
            <w:r w:rsidRPr="00B37637">
              <w:rPr>
                <w:rFonts w:cs="Arial"/>
              </w:rPr>
              <w:t>(Se realiza la votación donde 8 consejeros rechazan y 3 aceptan)</w:t>
            </w:r>
          </w:p>
          <w:p w:rsidR="001829B9" w:rsidRPr="00B37637" w:rsidRDefault="001829B9" w:rsidP="00A21229">
            <w:pPr>
              <w:rPr>
                <w:rFonts w:cs="Arial"/>
              </w:rPr>
            </w:pPr>
            <w:r w:rsidRPr="00B37637">
              <w:rPr>
                <w:rFonts w:cs="Arial"/>
                <w:b/>
              </w:rPr>
              <w:t>Francisca Salazar</w:t>
            </w:r>
            <w:r w:rsidRPr="00B37637">
              <w:rPr>
                <w:rFonts w:cs="Arial"/>
              </w:rPr>
              <w:t xml:space="preserve"> (pide la palabra, los consejeros la autorizan): No está malo que el MOP exponga, no se va a validar nada.</w:t>
            </w:r>
          </w:p>
          <w:p w:rsidR="001829B9" w:rsidRPr="00B37637" w:rsidRDefault="001829B9" w:rsidP="00A21229">
            <w:pPr>
              <w:rPr>
                <w:rFonts w:cs="Arial"/>
              </w:rPr>
            </w:pPr>
            <w:r w:rsidRPr="00B37637">
              <w:rPr>
                <w:rFonts w:cs="Arial"/>
                <w:b/>
              </w:rPr>
              <w:t>Leonel Challapa</w:t>
            </w:r>
            <w:r w:rsidRPr="00B37637">
              <w:rPr>
                <w:rFonts w:cs="Arial"/>
              </w:rPr>
              <w:t>: El plan de consulta, ¿se va a modificar?</w:t>
            </w:r>
          </w:p>
          <w:p w:rsidR="001829B9" w:rsidRPr="00B37637" w:rsidRDefault="001829B9" w:rsidP="00A21229">
            <w:pPr>
              <w:rPr>
                <w:rFonts w:cs="Arial"/>
              </w:rPr>
            </w:pPr>
            <w:r w:rsidRPr="00B37637">
              <w:rPr>
                <w:rFonts w:cs="Arial"/>
                <w:b/>
              </w:rPr>
              <w:t>Rodrigo Arancibia:</w:t>
            </w:r>
            <w:r w:rsidRPr="00B37637">
              <w:rPr>
                <w:rFonts w:cs="Arial"/>
              </w:rPr>
              <w:t xml:space="preserve"> Se necesita información clara de temas particulares. Si está el MOP que se zanjen las expectativas. El Peaje, por ejemplo.</w:t>
            </w:r>
          </w:p>
          <w:p w:rsidR="001829B9" w:rsidRPr="00B37637" w:rsidRDefault="001829B9" w:rsidP="00A21229">
            <w:pPr>
              <w:rPr>
                <w:rFonts w:cs="Arial"/>
              </w:rPr>
            </w:pPr>
            <w:r w:rsidRPr="00B37637">
              <w:rPr>
                <w:rFonts w:cs="Arial"/>
                <w:b/>
              </w:rPr>
              <w:t>Catalina Cortés</w:t>
            </w:r>
            <w:r w:rsidRPr="00B37637">
              <w:rPr>
                <w:rFonts w:cs="Arial"/>
              </w:rPr>
              <w:t>: Hablemos de cero, si queremos proceso de consulta, sentémonos a una mesa. El proyecto y la plata no existen. No nos interesa a nosotros, sino las inquietudes de la gente sobre el proyecto, como Matilla.</w:t>
            </w:r>
          </w:p>
          <w:p w:rsidR="001829B9" w:rsidRPr="00B37637" w:rsidRDefault="001829B9" w:rsidP="00A21229">
            <w:pPr>
              <w:rPr>
                <w:rFonts w:cs="Arial"/>
              </w:rPr>
            </w:pPr>
            <w:r w:rsidRPr="00B37637">
              <w:rPr>
                <w:rFonts w:cs="Arial"/>
                <w:b/>
              </w:rPr>
              <w:t>Rodrigo Arancibia</w:t>
            </w:r>
            <w:r w:rsidRPr="00B37637">
              <w:rPr>
                <w:rFonts w:cs="Arial"/>
              </w:rPr>
              <w:t>: Si existe consulta, será un proceso nuevo y la plata que es del proyecto.</w:t>
            </w:r>
          </w:p>
          <w:p w:rsidR="001829B9" w:rsidRPr="00B37637" w:rsidRDefault="001829B9" w:rsidP="00A21229">
            <w:pPr>
              <w:rPr>
                <w:rFonts w:cs="Arial"/>
              </w:rPr>
            </w:pPr>
            <w:r w:rsidRPr="00B37637">
              <w:rPr>
                <w:rFonts w:cs="Arial"/>
                <w:b/>
              </w:rPr>
              <w:t>Robinson Rivera:</w:t>
            </w:r>
            <w:r w:rsidRPr="00B37637">
              <w:rPr>
                <w:rFonts w:cs="Arial"/>
              </w:rPr>
              <w:t xml:space="preserve"> La consulta es distinta del proceso con talleres informativos. ¿Qué pasa con esos fondos?</w:t>
            </w:r>
          </w:p>
          <w:p w:rsidR="001829B9" w:rsidRPr="00B37637" w:rsidRDefault="001829B9" w:rsidP="00A21229">
            <w:pPr>
              <w:rPr>
                <w:rFonts w:cs="Arial"/>
              </w:rPr>
            </w:pPr>
            <w:r w:rsidRPr="00B37637">
              <w:rPr>
                <w:rFonts w:cs="Arial"/>
                <w:b/>
              </w:rPr>
              <w:t>Macarena Olivares:</w:t>
            </w:r>
            <w:r w:rsidRPr="00B37637">
              <w:rPr>
                <w:rFonts w:cs="Arial"/>
              </w:rPr>
              <w:t xml:space="preserve"> Se pueden pedir hasta el 31 de diciembre, si no se ocupan se pierden. Además si desean hacer una nueva consulta la CONADI debe oficiar al MOP. No hay obligación. Y deben definir qué quieren que les consulten.</w:t>
            </w:r>
          </w:p>
          <w:p w:rsidR="001829B9" w:rsidRPr="00B37637" w:rsidRDefault="001829B9" w:rsidP="00A21229">
            <w:pPr>
              <w:rPr>
                <w:rFonts w:cs="Arial"/>
              </w:rPr>
            </w:pPr>
            <w:r w:rsidRPr="00B37637">
              <w:rPr>
                <w:rFonts w:cs="Arial"/>
              </w:rPr>
              <w:t>La compensación se estableció en el año 2011, al licitar. La RCA. Se fijó un monto, más allá de la consulta, y si no se toma se pierde el dinero. Hay que diferenciar la consulta del convenio 169, debemos zanjar la priorización de los proyectos programados con las comunidades.</w:t>
            </w:r>
          </w:p>
          <w:p w:rsidR="001829B9" w:rsidRPr="00B37637" w:rsidRDefault="001829B9" w:rsidP="00A21229">
            <w:pPr>
              <w:rPr>
                <w:rFonts w:cs="Arial"/>
              </w:rPr>
            </w:pPr>
            <w:r w:rsidRPr="00B37637">
              <w:rPr>
                <w:rFonts w:cs="Arial"/>
              </w:rPr>
              <w:t xml:space="preserve">Si hoy se restan, nos debe notificar CONADI y ver si estamos obligados. El proyecto no se modifica. Y </w:t>
            </w:r>
            <w:r w:rsidRPr="00B37637">
              <w:rPr>
                <w:rFonts w:cs="Arial"/>
              </w:rPr>
              <w:lastRenderedPageBreak/>
              <w:t>no tiene alternativas al peaje.</w:t>
            </w:r>
          </w:p>
          <w:p w:rsidR="001829B9" w:rsidRPr="00B37637" w:rsidRDefault="001829B9" w:rsidP="00A21229">
            <w:pPr>
              <w:rPr>
                <w:rFonts w:cs="Arial"/>
              </w:rPr>
            </w:pPr>
            <w:r w:rsidRPr="00B37637">
              <w:rPr>
                <w:rFonts w:cs="Arial"/>
                <w:b/>
              </w:rPr>
              <w:t>Catalina Cortés</w:t>
            </w:r>
            <w:r w:rsidRPr="00B37637">
              <w:rPr>
                <w:rFonts w:cs="Arial"/>
              </w:rPr>
              <w:t>: O sea, nada.</w:t>
            </w:r>
          </w:p>
          <w:p w:rsidR="001829B9" w:rsidRPr="00B37637" w:rsidRDefault="001829B9" w:rsidP="00A21229">
            <w:pPr>
              <w:rPr>
                <w:rFonts w:cs="Arial"/>
              </w:rPr>
            </w:pPr>
            <w:r w:rsidRPr="00B37637">
              <w:rPr>
                <w:rFonts w:cs="Arial"/>
                <w:b/>
              </w:rPr>
              <w:t>Gudelia Cautín</w:t>
            </w:r>
            <w:r w:rsidRPr="00B37637">
              <w:rPr>
                <w:rFonts w:cs="Arial"/>
              </w:rPr>
              <w:t>: O sea nos atropellan como siempre.</w:t>
            </w:r>
          </w:p>
          <w:p w:rsidR="001829B9" w:rsidRPr="00B37637" w:rsidRDefault="001829B9" w:rsidP="00A21229">
            <w:pPr>
              <w:rPr>
                <w:rFonts w:cs="Arial"/>
              </w:rPr>
            </w:pPr>
            <w:r w:rsidRPr="00B37637">
              <w:rPr>
                <w:rFonts w:cs="Arial"/>
                <w:b/>
              </w:rPr>
              <w:t>Robinson Rivera</w:t>
            </w:r>
            <w:r w:rsidRPr="00B37637">
              <w:rPr>
                <w:rFonts w:cs="Arial"/>
              </w:rPr>
              <w:t>: Los fondos iban en beneficio de sus comunidades. Esto se quería mostrar, como se proponía repartir. No lo aceptaron. Conadi debe pedir la consulta al MOP, todo de nuevo. Lo más probable es que ya la ruta estará terminada. Se bota todo lo realizado por la borda. Uds. deberán explicar a sus comunidades.</w:t>
            </w:r>
          </w:p>
          <w:p w:rsidR="001829B9" w:rsidRPr="00B37637" w:rsidRDefault="001829B9" w:rsidP="00A21229">
            <w:pPr>
              <w:rPr>
                <w:rFonts w:cs="Arial"/>
              </w:rPr>
            </w:pPr>
            <w:r w:rsidRPr="00B37637">
              <w:rPr>
                <w:rFonts w:cs="Arial"/>
                <w:b/>
              </w:rPr>
              <w:t>Richard Challapa</w:t>
            </w:r>
            <w:r w:rsidRPr="00B37637">
              <w:rPr>
                <w:rFonts w:cs="Arial"/>
              </w:rPr>
              <w:t>: Era comprarnos, sí o no. Ahora todo listo hasta el 31 de diciembre. Si no, se pierde. Las comunidades estarán siempre acá. Los funcionarios son rotativos. La carretera quedará para siempre. Con otra concesionaria. Nunca pedimos una carretera, es desarrollo para unos, ¿Buena fe? Para las comunidades es distinto, para los accionistas es comercial. Por eso Pica no participa. Se cierra el proceso con nadie a gusto. Cómo se juega con nosotros, nos siguen pisoteando.</w:t>
            </w:r>
          </w:p>
          <w:p w:rsidR="001829B9" w:rsidRPr="00B37637" w:rsidRDefault="001829B9" w:rsidP="00A21229">
            <w:pPr>
              <w:rPr>
                <w:rFonts w:cs="Arial"/>
              </w:rPr>
            </w:pPr>
            <w:r w:rsidRPr="00B37637">
              <w:rPr>
                <w:rFonts w:cs="Arial"/>
                <w:b/>
              </w:rPr>
              <w:t>Macarena Olivares:</w:t>
            </w:r>
            <w:r w:rsidRPr="00B37637">
              <w:rPr>
                <w:rFonts w:cs="Arial"/>
              </w:rPr>
              <w:t xml:space="preserve"> No es una oferta. Los recursos estaban zanjados, 3 años lleva el proceso, la fecha vence el 31 de diciembre. Lo más transparente es exponer e informar a las bases y decidir. Una nueva consulta, qué quieren Uds. y qué debe oficiar al  Ministerio la CONADI. Esas son las cartas que están sobre la mesa y esto es transparente.</w:t>
            </w:r>
          </w:p>
          <w:p w:rsidR="001829B9" w:rsidRPr="00B37637" w:rsidRDefault="001829B9" w:rsidP="00A21229">
            <w:pPr>
              <w:rPr>
                <w:rFonts w:cs="Arial"/>
              </w:rPr>
            </w:pPr>
            <w:r w:rsidRPr="00B37637">
              <w:rPr>
                <w:rFonts w:cs="Arial"/>
                <w:b/>
              </w:rPr>
              <w:t>Catalina Cortés</w:t>
            </w:r>
            <w:r w:rsidRPr="00B37637">
              <w:rPr>
                <w:rFonts w:cs="Arial"/>
              </w:rPr>
              <w:t>: El proyecto si va a impactar, o no, se verán los resultados. Las comunidades piden alternativas, rebajas, pero el MOP dice NO.</w:t>
            </w:r>
          </w:p>
          <w:p w:rsidR="001829B9" w:rsidRPr="00B37637" w:rsidRDefault="001829B9" w:rsidP="00A21229">
            <w:pPr>
              <w:rPr>
                <w:rFonts w:cs="Arial"/>
              </w:rPr>
            </w:pPr>
            <w:r w:rsidRPr="00B37637">
              <w:rPr>
                <w:rFonts w:cs="Arial"/>
                <w:b/>
              </w:rPr>
              <w:t>Macarena Olivares:</w:t>
            </w:r>
            <w:r w:rsidRPr="00B37637">
              <w:rPr>
                <w:rFonts w:cs="Arial"/>
              </w:rPr>
              <w:t xml:space="preserve"> La consulta no es vinculante.</w:t>
            </w:r>
          </w:p>
          <w:p w:rsidR="001829B9" w:rsidRPr="00B37637" w:rsidRDefault="001829B9" w:rsidP="00A21229">
            <w:pPr>
              <w:rPr>
                <w:rFonts w:cs="Arial"/>
              </w:rPr>
            </w:pPr>
            <w:r w:rsidRPr="00B37637">
              <w:rPr>
                <w:rFonts w:cs="Arial"/>
                <w:b/>
              </w:rPr>
              <w:t>Catalina Cortés</w:t>
            </w:r>
            <w:r w:rsidRPr="00B37637">
              <w:rPr>
                <w:rFonts w:cs="Arial"/>
              </w:rPr>
              <w:t>: Con esos resultados, cómo llegamos a acuerdos, no todo se aceptará, pero ya dicen NO.</w:t>
            </w:r>
          </w:p>
          <w:p w:rsidR="001829B9" w:rsidRPr="00B37637" w:rsidRDefault="001829B9" w:rsidP="00A21229">
            <w:pPr>
              <w:rPr>
                <w:rFonts w:cs="Arial"/>
              </w:rPr>
            </w:pPr>
            <w:r w:rsidRPr="00B37637">
              <w:rPr>
                <w:rFonts w:cs="Arial"/>
                <w:b/>
              </w:rPr>
              <w:t>Robinson Rivera</w:t>
            </w:r>
            <w:r w:rsidRPr="00B37637">
              <w:rPr>
                <w:rFonts w:cs="Arial"/>
              </w:rPr>
              <w:t>: Muchas cosas ya fueron tratadas y estaban resueltas. Esto se ha visto hace 3 años y se trataron con el SEREMI, había otras materias a definir regionalmente.</w:t>
            </w:r>
          </w:p>
          <w:p w:rsidR="001829B9" w:rsidRPr="00B37637" w:rsidRDefault="001829B9" w:rsidP="00A21229">
            <w:pPr>
              <w:rPr>
                <w:rFonts w:cs="Arial"/>
              </w:rPr>
            </w:pPr>
            <w:r w:rsidRPr="00B37637">
              <w:rPr>
                <w:rFonts w:cs="Arial"/>
                <w:b/>
              </w:rPr>
              <w:t>Macarena Olivares:</w:t>
            </w:r>
            <w:r w:rsidRPr="00B37637">
              <w:rPr>
                <w:rFonts w:cs="Arial"/>
              </w:rPr>
              <w:t xml:space="preserve"> Muchas observaciones que se vieron a lo largo del proceso se recogerán y el MOP las verá con las diferentes Direcciones y con los recursos que se dispongan para cubrirlas. La consulta fue voluntaria, no vinculante. Hoy estamos a fojas cero. Uds. se dirigirán al titular del proyecto, nosotros vamos con este informe a Santiago. Nosotros debemos aprobar el informe de la UNAP, que no significa que Uds. lo hayan validado. El informe será enviado a la CONADI.</w:t>
            </w:r>
          </w:p>
          <w:p w:rsidR="001829B9" w:rsidRPr="00B37637" w:rsidRDefault="001829B9" w:rsidP="00A21229">
            <w:pPr>
              <w:rPr>
                <w:rFonts w:cs="Arial"/>
                <w:b/>
              </w:rPr>
            </w:pPr>
            <w:r w:rsidRPr="00B37637">
              <w:rPr>
                <w:rFonts w:cs="Arial"/>
                <w:b/>
              </w:rPr>
              <w:t>Catalina Cortés</w:t>
            </w:r>
            <w:r w:rsidRPr="00B37637">
              <w:rPr>
                <w:rFonts w:cs="Arial"/>
              </w:rPr>
              <w:t>: Hay que dejar anotado en acta que por acuerdo del consejo directivo del ADI, se inicie un nuevo proceso de consulta</w:t>
            </w:r>
          </w:p>
        </w:tc>
      </w:tr>
    </w:tbl>
    <w:p w:rsidR="001829B9" w:rsidRDefault="001829B9" w:rsidP="008270F4"/>
    <w:p w:rsidR="001829B9" w:rsidRDefault="001829B9" w:rsidP="008270F4"/>
    <w:p w:rsidR="001829B9" w:rsidRDefault="001829B9" w:rsidP="008270F4"/>
    <w:p w:rsidR="001829B9" w:rsidRDefault="001829B9" w:rsidP="008270F4"/>
    <w:p w:rsidR="001829B9" w:rsidRDefault="001829B9" w:rsidP="008270F4"/>
    <w:p w:rsidR="001829B9" w:rsidRDefault="001829B9" w:rsidP="008270F4"/>
    <w:p w:rsidR="001829B9" w:rsidRDefault="001829B9" w:rsidP="008270F4"/>
    <w:p w:rsidR="001829B9" w:rsidRDefault="001829B9" w:rsidP="008270F4"/>
    <w:p w:rsidR="003601B5" w:rsidRDefault="003601B5" w:rsidP="001829B9">
      <w:pPr>
        <w:sectPr w:rsidR="003601B5" w:rsidSect="00890E3D">
          <w:headerReference w:type="default" r:id="rId212"/>
          <w:footerReference w:type="default" r:id="rId213"/>
          <w:pgSz w:w="12240" w:h="18720" w:code="14"/>
          <w:pgMar w:top="1417" w:right="1701" w:bottom="1417" w:left="1701" w:header="708" w:footer="708" w:gutter="0"/>
          <w:cols w:space="708"/>
          <w:titlePg/>
          <w:docGrid w:linePitch="360"/>
        </w:sectPr>
      </w:pPr>
    </w:p>
    <w:p w:rsidR="003601B5" w:rsidRPr="003601B5" w:rsidRDefault="003601B5" w:rsidP="003601B5">
      <w:pPr>
        <w:keepNext/>
        <w:keepLines/>
        <w:spacing w:before="200" w:after="0"/>
        <w:outlineLvl w:val="1"/>
        <w:rPr>
          <w:rFonts w:asciiTheme="majorHAnsi" w:eastAsiaTheme="majorEastAsia" w:hAnsiTheme="majorHAnsi" w:cstheme="majorBidi"/>
          <w:b/>
          <w:bCs/>
          <w:color w:val="4F81BD" w:themeColor="accent1"/>
          <w:sz w:val="26"/>
          <w:szCs w:val="26"/>
        </w:rPr>
      </w:pPr>
      <w:r w:rsidRPr="003601B5">
        <w:rPr>
          <w:rFonts w:asciiTheme="majorHAnsi" w:eastAsiaTheme="majorEastAsia" w:hAnsiTheme="majorHAnsi" w:cstheme="majorBidi"/>
          <w:b/>
          <w:bCs/>
          <w:color w:val="4F81BD" w:themeColor="accent1"/>
          <w:sz w:val="26"/>
          <w:szCs w:val="26"/>
        </w:rPr>
        <w:lastRenderedPageBreak/>
        <w:t>ANEXO N°4</w:t>
      </w:r>
    </w:p>
    <w:p w:rsidR="001829B9" w:rsidRDefault="001829B9" w:rsidP="001829B9"/>
    <w:p w:rsidR="003601B5" w:rsidRPr="00B37637" w:rsidRDefault="003601B5" w:rsidP="003601B5">
      <w:pPr>
        <w:pStyle w:val="Subttulo"/>
      </w:pPr>
      <w:r w:rsidRPr="00B37637">
        <w:t xml:space="preserve">Portafolio </w:t>
      </w:r>
    </w:p>
    <w:p w:rsidR="003601B5" w:rsidRPr="00B37637" w:rsidRDefault="003601B5" w:rsidP="003601B5">
      <w:pPr>
        <w:tabs>
          <w:tab w:val="left" w:pos="2780"/>
        </w:tabs>
        <w:rPr>
          <w:rFonts w:cs="Arial"/>
          <w:b/>
        </w:rPr>
      </w:pPr>
      <w:r>
        <w:rPr>
          <w:rFonts w:cs="Arial"/>
          <w:b/>
          <w:noProof/>
          <w:lang w:eastAsia="es-CL"/>
        </w:rPr>
        <w:drawing>
          <wp:inline distT="0" distB="0" distL="0" distR="0">
            <wp:extent cx="9705975" cy="4648200"/>
            <wp:effectExtent l="0" t="0" r="9525" b="0"/>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214">
                      <a:extLst>
                        <a:ext uri="{28A0092B-C50C-407E-A947-70E740481C1C}">
                          <a14:useLocalDpi xmlns:a14="http://schemas.microsoft.com/office/drawing/2010/main" val="0"/>
                        </a:ext>
                      </a:extLst>
                    </a:blip>
                    <a:srcRect l="4848" t="9142" r="6609" b="9676"/>
                    <a:stretch>
                      <a:fillRect/>
                    </a:stretch>
                  </pic:blipFill>
                  <pic:spPr bwMode="auto">
                    <a:xfrm>
                      <a:off x="0" y="0"/>
                      <a:ext cx="9705975" cy="4648200"/>
                    </a:xfrm>
                    <a:prstGeom prst="rect">
                      <a:avLst/>
                    </a:prstGeom>
                    <a:noFill/>
                    <a:ln>
                      <a:noFill/>
                    </a:ln>
                  </pic:spPr>
                </pic:pic>
              </a:graphicData>
            </a:graphic>
          </wp:inline>
        </w:drawing>
      </w:r>
    </w:p>
    <w:p w:rsidR="003601B5" w:rsidRPr="00B37637" w:rsidRDefault="003601B5" w:rsidP="003601B5">
      <w:pPr>
        <w:tabs>
          <w:tab w:val="left" w:pos="2780"/>
        </w:tabs>
        <w:rPr>
          <w:rFonts w:cs="Arial"/>
          <w:b/>
        </w:rPr>
      </w:pPr>
    </w:p>
    <w:p w:rsidR="003601B5" w:rsidRPr="00B37637" w:rsidRDefault="003601B5" w:rsidP="003601B5">
      <w:pPr>
        <w:rPr>
          <w:rFonts w:cs="Arial"/>
          <w:b/>
        </w:rPr>
      </w:pPr>
      <w:r>
        <w:rPr>
          <w:rFonts w:cs="Arial"/>
          <w:b/>
          <w:noProof/>
          <w:lang w:eastAsia="es-CL"/>
        </w:rPr>
        <w:lastRenderedPageBreak/>
        <w:drawing>
          <wp:inline distT="0" distB="0" distL="0" distR="0">
            <wp:extent cx="9705975" cy="4743450"/>
            <wp:effectExtent l="0" t="0" r="9525" b="0"/>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215">
                      <a:extLst>
                        <a:ext uri="{28A0092B-C50C-407E-A947-70E740481C1C}">
                          <a14:useLocalDpi xmlns:a14="http://schemas.microsoft.com/office/drawing/2010/main" val="0"/>
                        </a:ext>
                      </a:extLst>
                    </a:blip>
                    <a:srcRect l="2565" t="2248" r="3281" b="2405"/>
                    <a:stretch>
                      <a:fillRect/>
                    </a:stretch>
                  </pic:blipFill>
                  <pic:spPr bwMode="auto">
                    <a:xfrm>
                      <a:off x="0" y="0"/>
                      <a:ext cx="9705975" cy="4743450"/>
                    </a:xfrm>
                    <a:prstGeom prst="rect">
                      <a:avLst/>
                    </a:prstGeom>
                    <a:noFill/>
                    <a:ln>
                      <a:noFill/>
                    </a:ln>
                  </pic:spPr>
                </pic:pic>
              </a:graphicData>
            </a:graphic>
          </wp:inline>
        </w:drawing>
      </w:r>
    </w:p>
    <w:p w:rsidR="003601B5" w:rsidRPr="00B37637" w:rsidRDefault="003601B5" w:rsidP="003601B5">
      <w:pPr>
        <w:rPr>
          <w:rFonts w:cs="Arial"/>
          <w:b/>
        </w:rPr>
      </w:pPr>
      <w:r>
        <w:rPr>
          <w:rFonts w:cs="Arial"/>
          <w:b/>
          <w:noProof/>
          <w:lang w:eastAsia="es-CL"/>
        </w:rPr>
        <w:lastRenderedPageBreak/>
        <w:drawing>
          <wp:inline distT="0" distB="0" distL="0" distR="0">
            <wp:extent cx="9772650" cy="4943475"/>
            <wp:effectExtent l="0" t="0" r="0" b="9525"/>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216">
                      <a:extLst>
                        <a:ext uri="{28A0092B-C50C-407E-A947-70E740481C1C}">
                          <a14:useLocalDpi xmlns:a14="http://schemas.microsoft.com/office/drawing/2010/main" val="0"/>
                        </a:ext>
                      </a:extLst>
                    </a:blip>
                    <a:srcRect l="3864" t="2374" r="3543" b="2705"/>
                    <a:stretch>
                      <a:fillRect/>
                    </a:stretch>
                  </pic:blipFill>
                  <pic:spPr bwMode="auto">
                    <a:xfrm>
                      <a:off x="0" y="0"/>
                      <a:ext cx="9772650" cy="4943475"/>
                    </a:xfrm>
                    <a:prstGeom prst="rect">
                      <a:avLst/>
                    </a:prstGeom>
                    <a:noFill/>
                    <a:ln>
                      <a:noFill/>
                    </a:ln>
                  </pic:spPr>
                </pic:pic>
              </a:graphicData>
            </a:graphic>
          </wp:inline>
        </w:drawing>
      </w:r>
    </w:p>
    <w:p w:rsidR="003601B5" w:rsidRPr="00B37637" w:rsidRDefault="003601B5" w:rsidP="003601B5">
      <w:pPr>
        <w:rPr>
          <w:rFonts w:cs="Arial"/>
          <w:b/>
        </w:rPr>
      </w:pPr>
      <w:r>
        <w:rPr>
          <w:rFonts w:cs="Arial"/>
          <w:b/>
          <w:noProof/>
          <w:lang w:eastAsia="es-CL"/>
        </w:rPr>
        <w:lastRenderedPageBreak/>
        <w:drawing>
          <wp:inline distT="0" distB="0" distL="0" distR="0">
            <wp:extent cx="9763125" cy="4829175"/>
            <wp:effectExtent l="0" t="0" r="9525" b="9525"/>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217">
                      <a:extLst>
                        <a:ext uri="{28A0092B-C50C-407E-A947-70E740481C1C}">
                          <a14:useLocalDpi xmlns:a14="http://schemas.microsoft.com/office/drawing/2010/main" val="0"/>
                        </a:ext>
                      </a:extLst>
                    </a:blip>
                    <a:srcRect l="1974" t="1665" r="2490" b="3830"/>
                    <a:stretch>
                      <a:fillRect/>
                    </a:stretch>
                  </pic:blipFill>
                  <pic:spPr bwMode="auto">
                    <a:xfrm>
                      <a:off x="0" y="0"/>
                      <a:ext cx="9763125" cy="4829175"/>
                    </a:xfrm>
                    <a:prstGeom prst="rect">
                      <a:avLst/>
                    </a:prstGeom>
                    <a:noFill/>
                    <a:ln>
                      <a:noFill/>
                    </a:ln>
                  </pic:spPr>
                </pic:pic>
              </a:graphicData>
            </a:graphic>
          </wp:inline>
        </w:drawing>
      </w:r>
    </w:p>
    <w:p w:rsidR="003601B5" w:rsidRPr="00B37637" w:rsidRDefault="003601B5" w:rsidP="003601B5">
      <w:pPr>
        <w:rPr>
          <w:rFonts w:cs="Arial"/>
          <w:b/>
        </w:rPr>
      </w:pPr>
      <w:r>
        <w:rPr>
          <w:rFonts w:cs="Arial"/>
          <w:b/>
          <w:noProof/>
          <w:lang w:eastAsia="es-CL"/>
        </w:rPr>
        <w:lastRenderedPageBreak/>
        <w:drawing>
          <wp:inline distT="0" distB="0" distL="0" distR="0">
            <wp:extent cx="9772650" cy="4838700"/>
            <wp:effectExtent l="0" t="0" r="0" b="0"/>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218">
                      <a:extLst>
                        <a:ext uri="{28A0092B-C50C-407E-A947-70E740481C1C}">
                          <a14:useLocalDpi xmlns:a14="http://schemas.microsoft.com/office/drawing/2010/main" val="0"/>
                        </a:ext>
                      </a:extLst>
                    </a:blip>
                    <a:srcRect l="1768" t="1520" r="3325" b="3357"/>
                    <a:stretch>
                      <a:fillRect/>
                    </a:stretch>
                  </pic:blipFill>
                  <pic:spPr bwMode="auto">
                    <a:xfrm>
                      <a:off x="0" y="0"/>
                      <a:ext cx="9772650" cy="4838700"/>
                    </a:xfrm>
                    <a:prstGeom prst="rect">
                      <a:avLst/>
                    </a:prstGeom>
                    <a:noFill/>
                    <a:ln>
                      <a:noFill/>
                    </a:ln>
                  </pic:spPr>
                </pic:pic>
              </a:graphicData>
            </a:graphic>
          </wp:inline>
        </w:drawing>
      </w:r>
    </w:p>
    <w:p w:rsidR="003601B5" w:rsidRPr="00B37637" w:rsidRDefault="003601B5" w:rsidP="003601B5">
      <w:pPr>
        <w:rPr>
          <w:rFonts w:cs="Arial"/>
          <w:b/>
        </w:rPr>
      </w:pPr>
      <w:r>
        <w:rPr>
          <w:rFonts w:cs="Arial"/>
          <w:b/>
          <w:noProof/>
          <w:lang w:eastAsia="es-CL"/>
        </w:rPr>
        <w:lastRenderedPageBreak/>
        <w:drawing>
          <wp:inline distT="0" distB="0" distL="0" distR="0">
            <wp:extent cx="9772650" cy="4914900"/>
            <wp:effectExtent l="0" t="0" r="0" b="0"/>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219">
                      <a:extLst>
                        <a:ext uri="{28A0092B-C50C-407E-A947-70E740481C1C}">
                          <a14:useLocalDpi xmlns:a14="http://schemas.microsoft.com/office/drawing/2010/main" val="0"/>
                        </a:ext>
                      </a:extLst>
                    </a:blip>
                    <a:srcRect l="1834" t="1854" r="2684" b="1668"/>
                    <a:stretch>
                      <a:fillRect/>
                    </a:stretch>
                  </pic:blipFill>
                  <pic:spPr bwMode="auto">
                    <a:xfrm>
                      <a:off x="0" y="0"/>
                      <a:ext cx="9772650" cy="4914900"/>
                    </a:xfrm>
                    <a:prstGeom prst="rect">
                      <a:avLst/>
                    </a:prstGeom>
                    <a:noFill/>
                    <a:ln>
                      <a:noFill/>
                    </a:ln>
                  </pic:spPr>
                </pic:pic>
              </a:graphicData>
            </a:graphic>
          </wp:inline>
        </w:drawing>
      </w:r>
    </w:p>
    <w:p w:rsidR="003601B5" w:rsidRPr="00B37637" w:rsidRDefault="003601B5" w:rsidP="003601B5">
      <w:pPr>
        <w:rPr>
          <w:rFonts w:cs="Arial"/>
          <w:b/>
        </w:rPr>
      </w:pPr>
      <w:r>
        <w:rPr>
          <w:rFonts w:cs="Arial"/>
          <w:b/>
          <w:noProof/>
          <w:lang w:eastAsia="es-CL"/>
        </w:rPr>
        <w:lastRenderedPageBreak/>
        <w:drawing>
          <wp:inline distT="0" distB="0" distL="0" distR="0">
            <wp:extent cx="9801225" cy="4848225"/>
            <wp:effectExtent l="0" t="0" r="9525" b="9525"/>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220">
                      <a:extLst>
                        <a:ext uri="{28A0092B-C50C-407E-A947-70E740481C1C}">
                          <a14:useLocalDpi xmlns:a14="http://schemas.microsoft.com/office/drawing/2010/main" val="0"/>
                        </a:ext>
                      </a:extLst>
                    </a:blip>
                    <a:srcRect l="1277" t="1509" r="1590" b="2176"/>
                    <a:stretch>
                      <a:fillRect/>
                    </a:stretch>
                  </pic:blipFill>
                  <pic:spPr bwMode="auto">
                    <a:xfrm>
                      <a:off x="0" y="0"/>
                      <a:ext cx="9801225" cy="4848225"/>
                    </a:xfrm>
                    <a:prstGeom prst="rect">
                      <a:avLst/>
                    </a:prstGeom>
                    <a:noFill/>
                    <a:ln>
                      <a:noFill/>
                    </a:ln>
                  </pic:spPr>
                </pic:pic>
              </a:graphicData>
            </a:graphic>
          </wp:inline>
        </w:drawing>
      </w:r>
    </w:p>
    <w:p w:rsidR="003601B5" w:rsidRPr="00B37637" w:rsidRDefault="003601B5" w:rsidP="003601B5">
      <w:pPr>
        <w:rPr>
          <w:rFonts w:cs="Arial"/>
          <w:b/>
        </w:rPr>
      </w:pPr>
      <w:r>
        <w:rPr>
          <w:rFonts w:cs="Arial"/>
          <w:b/>
          <w:noProof/>
          <w:lang w:eastAsia="es-CL"/>
        </w:rPr>
        <w:lastRenderedPageBreak/>
        <w:drawing>
          <wp:inline distT="0" distB="0" distL="0" distR="0">
            <wp:extent cx="9725025" cy="1762125"/>
            <wp:effectExtent l="0" t="0" r="9525" b="9525"/>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221">
                      <a:extLst>
                        <a:ext uri="{28A0092B-C50C-407E-A947-70E740481C1C}">
                          <a14:useLocalDpi xmlns:a14="http://schemas.microsoft.com/office/drawing/2010/main" val="0"/>
                        </a:ext>
                      </a:extLst>
                    </a:blip>
                    <a:srcRect l="430" r="2332" b="9117"/>
                    <a:stretch>
                      <a:fillRect/>
                    </a:stretch>
                  </pic:blipFill>
                  <pic:spPr bwMode="auto">
                    <a:xfrm>
                      <a:off x="0" y="0"/>
                      <a:ext cx="9725025" cy="1762125"/>
                    </a:xfrm>
                    <a:prstGeom prst="rect">
                      <a:avLst/>
                    </a:prstGeom>
                    <a:noFill/>
                    <a:ln>
                      <a:noFill/>
                    </a:ln>
                  </pic:spPr>
                </pic:pic>
              </a:graphicData>
            </a:graphic>
          </wp:inline>
        </w:drawing>
      </w:r>
    </w:p>
    <w:p w:rsidR="003601B5" w:rsidRPr="00B37637" w:rsidRDefault="003601B5" w:rsidP="003601B5">
      <w:pPr>
        <w:rPr>
          <w:rFonts w:cs="Arial"/>
          <w:b/>
        </w:rPr>
      </w:pPr>
      <w:r>
        <w:rPr>
          <w:rFonts w:cs="Arial"/>
          <w:b/>
          <w:noProof/>
          <w:lang w:eastAsia="es-CL"/>
        </w:rPr>
        <w:lastRenderedPageBreak/>
        <w:drawing>
          <wp:inline distT="0" distB="0" distL="0" distR="0">
            <wp:extent cx="9858375" cy="4848225"/>
            <wp:effectExtent l="0" t="0" r="9525" b="9525"/>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222">
                      <a:extLst>
                        <a:ext uri="{28A0092B-C50C-407E-A947-70E740481C1C}">
                          <a14:useLocalDpi xmlns:a14="http://schemas.microsoft.com/office/drawing/2010/main" val="0"/>
                        </a:ext>
                      </a:extLst>
                    </a:blip>
                    <a:srcRect l="977" t="1248" r="1553" b="3122"/>
                    <a:stretch>
                      <a:fillRect/>
                    </a:stretch>
                  </pic:blipFill>
                  <pic:spPr bwMode="auto">
                    <a:xfrm>
                      <a:off x="0" y="0"/>
                      <a:ext cx="9858375" cy="4848225"/>
                    </a:xfrm>
                    <a:prstGeom prst="rect">
                      <a:avLst/>
                    </a:prstGeom>
                    <a:noFill/>
                    <a:ln>
                      <a:noFill/>
                    </a:ln>
                  </pic:spPr>
                </pic:pic>
              </a:graphicData>
            </a:graphic>
          </wp:inline>
        </w:drawing>
      </w:r>
    </w:p>
    <w:p w:rsidR="003601B5" w:rsidRPr="00B37637" w:rsidRDefault="003601B5" w:rsidP="003601B5">
      <w:pPr>
        <w:rPr>
          <w:rFonts w:cs="Arial"/>
          <w:b/>
        </w:rPr>
      </w:pPr>
      <w:r>
        <w:rPr>
          <w:rFonts w:cs="Arial"/>
          <w:b/>
          <w:noProof/>
          <w:lang w:eastAsia="es-CL"/>
        </w:rPr>
        <w:lastRenderedPageBreak/>
        <w:drawing>
          <wp:inline distT="0" distB="0" distL="0" distR="0">
            <wp:extent cx="10020300" cy="4286250"/>
            <wp:effectExtent l="0" t="0" r="0" b="0"/>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223">
                      <a:extLst>
                        <a:ext uri="{28A0092B-C50C-407E-A947-70E740481C1C}">
                          <a14:useLocalDpi xmlns:a14="http://schemas.microsoft.com/office/drawing/2010/main" val="0"/>
                        </a:ext>
                      </a:extLst>
                    </a:blip>
                    <a:srcRect t="1698" b="1920"/>
                    <a:stretch>
                      <a:fillRect/>
                    </a:stretch>
                  </pic:blipFill>
                  <pic:spPr bwMode="auto">
                    <a:xfrm>
                      <a:off x="0" y="0"/>
                      <a:ext cx="10020300" cy="4286250"/>
                    </a:xfrm>
                    <a:prstGeom prst="rect">
                      <a:avLst/>
                    </a:prstGeom>
                    <a:noFill/>
                    <a:ln>
                      <a:noFill/>
                    </a:ln>
                  </pic:spPr>
                </pic:pic>
              </a:graphicData>
            </a:graphic>
          </wp:inline>
        </w:drawing>
      </w:r>
    </w:p>
    <w:p w:rsidR="003601B5" w:rsidRPr="00B37637" w:rsidRDefault="003601B5" w:rsidP="003601B5">
      <w:pPr>
        <w:tabs>
          <w:tab w:val="left" w:pos="5375"/>
        </w:tabs>
        <w:rPr>
          <w:rFonts w:cs="Arial"/>
        </w:rPr>
        <w:sectPr w:rsidR="003601B5" w:rsidRPr="00B37637" w:rsidSect="00B37637">
          <w:pgSz w:w="18722" w:h="12242" w:orient="landscape" w:code="185"/>
          <w:pgMar w:top="1417" w:right="1701" w:bottom="1417" w:left="1701" w:header="709" w:footer="709" w:gutter="0"/>
          <w:cols w:space="708"/>
          <w:docGrid w:linePitch="360"/>
        </w:sectPr>
      </w:pPr>
    </w:p>
    <w:p w:rsidR="003601B5" w:rsidRDefault="003601B5" w:rsidP="001829B9"/>
    <w:p w:rsidR="001829B9" w:rsidRPr="001829B9" w:rsidRDefault="001829B9" w:rsidP="001829B9"/>
    <w:sectPr w:rsidR="001829B9" w:rsidRPr="001829B9" w:rsidSect="003601B5">
      <w:pgSz w:w="12240" w:h="18720" w:code="14"/>
      <w:pgMar w:top="1418" w:right="1701" w:bottom="1418"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0097F" w:rsidRDefault="00F0097F" w:rsidP="002C1B8D">
      <w:pPr>
        <w:spacing w:after="0" w:line="240" w:lineRule="auto"/>
      </w:pPr>
      <w:r>
        <w:separator/>
      </w:r>
    </w:p>
  </w:endnote>
  <w:endnote w:type="continuationSeparator" w:id="0">
    <w:p w:rsidR="00F0097F" w:rsidRDefault="00F0097F" w:rsidP="002C1B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CellMar>
        <w:top w:w="72" w:type="dxa"/>
        <w:left w:w="115" w:type="dxa"/>
        <w:bottom w:w="72" w:type="dxa"/>
        <w:right w:w="115" w:type="dxa"/>
      </w:tblCellMar>
      <w:tblLook w:val="04A0" w:firstRow="1" w:lastRow="0" w:firstColumn="1" w:lastColumn="0" w:noHBand="0" w:noVBand="1"/>
    </w:tblPr>
    <w:tblGrid>
      <w:gridCol w:w="8161"/>
      <w:gridCol w:w="907"/>
    </w:tblGrid>
    <w:tr w:rsidR="00CB2932" w:rsidTr="00361C9A">
      <w:tc>
        <w:tcPr>
          <w:tcW w:w="4500" w:type="pct"/>
          <w:tcBorders>
            <w:top w:val="single" w:sz="4" w:space="0" w:color="000000" w:themeColor="text1"/>
          </w:tcBorders>
        </w:tcPr>
        <w:p w:rsidR="00CB2932" w:rsidRPr="002C1B8D" w:rsidRDefault="00CB2932">
          <w:pPr>
            <w:pStyle w:val="Piedepgina"/>
            <w:jc w:val="right"/>
            <w:rPr>
              <w:sz w:val="20"/>
              <w:szCs w:val="20"/>
            </w:rPr>
          </w:pPr>
          <w:r w:rsidRPr="002C1B8D">
            <w:rPr>
              <w:sz w:val="20"/>
              <w:szCs w:val="20"/>
            </w:rPr>
            <w:t>Consulta Indígena Proyecto Concesión “Alternativas de Acceso a Iquique”</w:t>
          </w:r>
        </w:p>
      </w:tc>
      <w:tc>
        <w:tcPr>
          <w:tcW w:w="500" w:type="pct"/>
          <w:tcBorders>
            <w:top w:val="single" w:sz="4" w:space="0" w:color="C0504D" w:themeColor="accent2"/>
          </w:tcBorders>
          <w:shd w:val="clear" w:color="auto" w:fill="1F497D" w:themeFill="text2"/>
        </w:tcPr>
        <w:p w:rsidR="00CB2932" w:rsidRDefault="00CB2932">
          <w:pPr>
            <w:pStyle w:val="Encabezado"/>
            <w:rPr>
              <w:color w:val="FFFFFF" w:themeColor="background1"/>
            </w:rPr>
          </w:pPr>
          <w:r>
            <w:fldChar w:fldCharType="begin"/>
          </w:r>
          <w:r>
            <w:instrText>PAGE   \* MERGEFORMAT</w:instrText>
          </w:r>
          <w:r>
            <w:fldChar w:fldCharType="separate"/>
          </w:r>
          <w:r w:rsidR="00BB309F" w:rsidRPr="00BB309F">
            <w:rPr>
              <w:noProof/>
              <w:color w:val="FFFFFF" w:themeColor="background1"/>
              <w:lang w:val="es-ES"/>
            </w:rPr>
            <w:t>18</w:t>
          </w:r>
          <w:r>
            <w:rPr>
              <w:color w:val="FFFFFF" w:themeColor="background1"/>
            </w:rPr>
            <w:fldChar w:fldCharType="end"/>
          </w:r>
        </w:p>
      </w:tc>
    </w:tr>
  </w:tbl>
  <w:p w:rsidR="00CB2932" w:rsidRDefault="00CB2932">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0097F" w:rsidRDefault="00F0097F" w:rsidP="002C1B8D">
      <w:pPr>
        <w:spacing w:after="0" w:line="240" w:lineRule="auto"/>
      </w:pPr>
      <w:r>
        <w:separator/>
      </w:r>
    </w:p>
  </w:footnote>
  <w:footnote w:type="continuationSeparator" w:id="0">
    <w:p w:rsidR="00F0097F" w:rsidRDefault="00F0097F" w:rsidP="002C1B8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2932" w:rsidRPr="002C1B8D" w:rsidRDefault="00CB2932" w:rsidP="002C1B8D">
    <w:pPr>
      <w:pStyle w:val="Encabezado"/>
      <w:jc w:val="right"/>
      <w:rPr>
        <w:sz w:val="20"/>
      </w:rPr>
    </w:pPr>
    <w:r w:rsidRPr="002C1B8D">
      <w:rPr>
        <w:sz w:val="20"/>
      </w:rPr>
      <w:t>Coordinación de Concesiones – Ministerio de Obras Públicas</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2F0150"/>
    <w:multiLevelType w:val="hybridMultilevel"/>
    <w:tmpl w:val="CE38D338"/>
    <w:lvl w:ilvl="0" w:tplc="FFFFFFFF">
      <w:start w:val="1"/>
      <w:numFmt w:val="bullet"/>
      <w:lvlText w:val=""/>
      <w:lvlJc w:val="left"/>
      <w:pPr>
        <w:tabs>
          <w:tab w:val="num" w:pos="360"/>
        </w:tabs>
        <w:ind w:left="360" w:hanging="360"/>
      </w:pPr>
      <w:rPr>
        <w:rFonts w:ascii="Wingdings" w:hAnsi="Wingdings" w:hint="default"/>
      </w:rPr>
    </w:lvl>
    <w:lvl w:ilvl="1" w:tplc="0C0A000D">
      <w:start w:val="1"/>
      <w:numFmt w:val="bullet"/>
      <w:lvlText w:val=""/>
      <w:lvlJc w:val="left"/>
      <w:pPr>
        <w:tabs>
          <w:tab w:val="num" w:pos="1440"/>
        </w:tabs>
        <w:ind w:left="1440" w:hanging="360"/>
      </w:pPr>
      <w:rPr>
        <w:rFonts w:ascii="Wingdings" w:hAnsi="Wingdings" w:hint="default"/>
      </w:rPr>
    </w:lvl>
    <w:lvl w:ilvl="2" w:tplc="0C0A0001">
      <w:start w:val="1"/>
      <w:numFmt w:val="bullet"/>
      <w:lvlText w:val=""/>
      <w:lvlJc w:val="left"/>
      <w:pPr>
        <w:tabs>
          <w:tab w:val="num" w:pos="2340"/>
        </w:tabs>
        <w:ind w:left="2340" w:hanging="360"/>
      </w:pPr>
      <w:rPr>
        <w:rFonts w:ascii="Symbol" w:hAnsi="Symbol" w:hint="default"/>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
    <w:nsid w:val="0DBA3A6A"/>
    <w:multiLevelType w:val="hybridMultilevel"/>
    <w:tmpl w:val="7426412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0E917917"/>
    <w:multiLevelType w:val="hybridMultilevel"/>
    <w:tmpl w:val="81E467AC"/>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181A5123"/>
    <w:multiLevelType w:val="hybridMultilevel"/>
    <w:tmpl w:val="EA487AE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nsid w:val="187A2E26"/>
    <w:multiLevelType w:val="hybridMultilevel"/>
    <w:tmpl w:val="6C2C3FA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21C96627"/>
    <w:multiLevelType w:val="hybridMultilevel"/>
    <w:tmpl w:val="B638EF18"/>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24870CCC"/>
    <w:multiLevelType w:val="hybridMultilevel"/>
    <w:tmpl w:val="2DF6B912"/>
    <w:lvl w:ilvl="0" w:tplc="8A869B32">
      <w:start w:val="1"/>
      <w:numFmt w:val="upperRoman"/>
      <w:pStyle w:val="Ttulo1"/>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2D1B231B"/>
    <w:multiLevelType w:val="hybridMultilevel"/>
    <w:tmpl w:val="9F8C496C"/>
    <w:lvl w:ilvl="0" w:tplc="340A0001">
      <w:start w:val="1"/>
      <w:numFmt w:val="bullet"/>
      <w:lvlText w:val=""/>
      <w:lvlJc w:val="left"/>
      <w:pPr>
        <w:ind w:left="720" w:hanging="360"/>
      </w:pPr>
      <w:rPr>
        <w:rFonts w:ascii="Symbol" w:hAnsi="Symbol" w:hint="default"/>
      </w:rPr>
    </w:lvl>
    <w:lvl w:ilvl="1" w:tplc="0C0A0001">
      <w:start w:val="1"/>
      <w:numFmt w:val="bullet"/>
      <w:lvlText w:val=""/>
      <w:lvlJc w:val="left"/>
      <w:pPr>
        <w:tabs>
          <w:tab w:val="num" w:pos="1440"/>
        </w:tabs>
        <w:ind w:left="1440" w:hanging="360"/>
      </w:pPr>
      <w:rPr>
        <w:rFonts w:ascii="Symbol" w:hAnsi="Symbol"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nsid w:val="2D1F484B"/>
    <w:multiLevelType w:val="hybridMultilevel"/>
    <w:tmpl w:val="431A912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311944DA"/>
    <w:multiLevelType w:val="hybridMultilevel"/>
    <w:tmpl w:val="29E69F3E"/>
    <w:lvl w:ilvl="0" w:tplc="0C0A0001">
      <w:start w:val="1"/>
      <w:numFmt w:val="bullet"/>
      <w:lvlText w:val=""/>
      <w:lvlJc w:val="left"/>
      <w:pPr>
        <w:tabs>
          <w:tab w:val="num" w:pos="1428"/>
        </w:tabs>
        <w:ind w:left="1428" w:hanging="360"/>
      </w:pPr>
      <w:rPr>
        <w:rFonts w:ascii="Symbol" w:hAnsi="Symbol" w:hint="default"/>
      </w:rPr>
    </w:lvl>
    <w:lvl w:ilvl="1" w:tplc="0C0A0003" w:tentative="1">
      <w:start w:val="1"/>
      <w:numFmt w:val="bullet"/>
      <w:lvlText w:val="o"/>
      <w:lvlJc w:val="left"/>
      <w:pPr>
        <w:tabs>
          <w:tab w:val="num" w:pos="2148"/>
        </w:tabs>
        <w:ind w:left="2148" w:hanging="360"/>
      </w:pPr>
      <w:rPr>
        <w:rFonts w:ascii="Courier New" w:hAnsi="Courier New" w:hint="default"/>
      </w:rPr>
    </w:lvl>
    <w:lvl w:ilvl="2" w:tplc="0C0A0005" w:tentative="1">
      <w:start w:val="1"/>
      <w:numFmt w:val="bullet"/>
      <w:lvlText w:val=""/>
      <w:lvlJc w:val="left"/>
      <w:pPr>
        <w:tabs>
          <w:tab w:val="num" w:pos="2868"/>
        </w:tabs>
        <w:ind w:left="2868" w:hanging="360"/>
      </w:pPr>
      <w:rPr>
        <w:rFonts w:ascii="Wingdings" w:hAnsi="Wingdings" w:hint="default"/>
      </w:rPr>
    </w:lvl>
    <w:lvl w:ilvl="3" w:tplc="0C0A0001" w:tentative="1">
      <w:start w:val="1"/>
      <w:numFmt w:val="bullet"/>
      <w:lvlText w:val=""/>
      <w:lvlJc w:val="left"/>
      <w:pPr>
        <w:tabs>
          <w:tab w:val="num" w:pos="3588"/>
        </w:tabs>
        <w:ind w:left="3588" w:hanging="360"/>
      </w:pPr>
      <w:rPr>
        <w:rFonts w:ascii="Symbol" w:hAnsi="Symbol" w:hint="default"/>
      </w:rPr>
    </w:lvl>
    <w:lvl w:ilvl="4" w:tplc="0C0A0003" w:tentative="1">
      <w:start w:val="1"/>
      <w:numFmt w:val="bullet"/>
      <w:lvlText w:val="o"/>
      <w:lvlJc w:val="left"/>
      <w:pPr>
        <w:tabs>
          <w:tab w:val="num" w:pos="4308"/>
        </w:tabs>
        <w:ind w:left="4308" w:hanging="360"/>
      </w:pPr>
      <w:rPr>
        <w:rFonts w:ascii="Courier New" w:hAnsi="Courier New" w:hint="default"/>
      </w:rPr>
    </w:lvl>
    <w:lvl w:ilvl="5" w:tplc="0C0A0005" w:tentative="1">
      <w:start w:val="1"/>
      <w:numFmt w:val="bullet"/>
      <w:lvlText w:val=""/>
      <w:lvlJc w:val="left"/>
      <w:pPr>
        <w:tabs>
          <w:tab w:val="num" w:pos="5028"/>
        </w:tabs>
        <w:ind w:left="5028" w:hanging="360"/>
      </w:pPr>
      <w:rPr>
        <w:rFonts w:ascii="Wingdings" w:hAnsi="Wingdings" w:hint="default"/>
      </w:rPr>
    </w:lvl>
    <w:lvl w:ilvl="6" w:tplc="0C0A0001" w:tentative="1">
      <w:start w:val="1"/>
      <w:numFmt w:val="bullet"/>
      <w:lvlText w:val=""/>
      <w:lvlJc w:val="left"/>
      <w:pPr>
        <w:tabs>
          <w:tab w:val="num" w:pos="5748"/>
        </w:tabs>
        <w:ind w:left="5748" w:hanging="360"/>
      </w:pPr>
      <w:rPr>
        <w:rFonts w:ascii="Symbol" w:hAnsi="Symbol" w:hint="default"/>
      </w:rPr>
    </w:lvl>
    <w:lvl w:ilvl="7" w:tplc="0C0A0003" w:tentative="1">
      <w:start w:val="1"/>
      <w:numFmt w:val="bullet"/>
      <w:lvlText w:val="o"/>
      <w:lvlJc w:val="left"/>
      <w:pPr>
        <w:tabs>
          <w:tab w:val="num" w:pos="6468"/>
        </w:tabs>
        <w:ind w:left="6468" w:hanging="360"/>
      </w:pPr>
      <w:rPr>
        <w:rFonts w:ascii="Courier New" w:hAnsi="Courier New" w:hint="default"/>
      </w:rPr>
    </w:lvl>
    <w:lvl w:ilvl="8" w:tplc="0C0A0005" w:tentative="1">
      <w:start w:val="1"/>
      <w:numFmt w:val="bullet"/>
      <w:lvlText w:val=""/>
      <w:lvlJc w:val="left"/>
      <w:pPr>
        <w:tabs>
          <w:tab w:val="num" w:pos="7188"/>
        </w:tabs>
        <w:ind w:left="7188" w:hanging="360"/>
      </w:pPr>
      <w:rPr>
        <w:rFonts w:ascii="Wingdings" w:hAnsi="Wingdings" w:hint="default"/>
      </w:rPr>
    </w:lvl>
  </w:abstractNum>
  <w:abstractNum w:abstractNumId="10">
    <w:nsid w:val="31FE263D"/>
    <w:multiLevelType w:val="hybridMultilevel"/>
    <w:tmpl w:val="52BEB80C"/>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
    <w:nsid w:val="390A6F94"/>
    <w:multiLevelType w:val="hybridMultilevel"/>
    <w:tmpl w:val="FDBE0740"/>
    <w:lvl w:ilvl="0" w:tplc="97C00726">
      <w:start w:val="1"/>
      <w:numFmt w:val="bullet"/>
      <w:lvlText w:val=""/>
      <w:lvlJc w:val="left"/>
      <w:pPr>
        <w:ind w:left="164" w:hanging="360"/>
      </w:pPr>
      <w:rPr>
        <w:rFonts w:ascii="Wingdings" w:hAnsi="Wingdings" w:hint="default"/>
        <w:b/>
        <w:sz w:val="28"/>
        <w:szCs w:val="28"/>
      </w:rPr>
    </w:lvl>
    <w:lvl w:ilvl="1" w:tplc="0C0A0003" w:tentative="1">
      <w:start w:val="1"/>
      <w:numFmt w:val="bullet"/>
      <w:lvlText w:val="o"/>
      <w:lvlJc w:val="left"/>
      <w:pPr>
        <w:ind w:left="884" w:hanging="360"/>
      </w:pPr>
      <w:rPr>
        <w:rFonts w:ascii="Courier New" w:hAnsi="Courier New" w:cs="Courier New" w:hint="default"/>
      </w:rPr>
    </w:lvl>
    <w:lvl w:ilvl="2" w:tplc="0C0A0005" w:tentative="1">
      <w:start w:val="1"/>
      <w:numFmt w:val="bullet"/>
      <w:lvlText w:val=""/>
      <w:lvlJc w:val="left"/>
      <w:pPr>
        <w:ind w:left="1604" w:hanging="360"/>
      </w:pPr>
      <w:rPr>
        <w:rFonts w:ascii="Wingdings" w:hAnsi="Wingdings" w:hint="default"/>
      </w:rPr>
    </w:lvl>
    <w:lvl w:ilvl="3" w:tplc="0C0A0001" w:tentative="1">
      <w:start w:val="1"/>
      <w:numFmt w:val="bullet"/>
      <w:lvlText w:val=""/>
      <w:lvlJc w:val="left"/>
      <w:pPr>
        <w:ind w:left="2324" w:hanging="360"/>
      </w:pPr>
      <w:rPr>
        <w:rFonts w:ascii="Symbol" w:hAnsi="Symbol" w:hint="default"/>
      </w:rPr>
    </w:lvl>
    <w:lvl w:ilvl="4" w:tplc="0C0A0003" w:tentative="1">
      <w:start w:val="1"/>
      <w:numFmt w:val="bullet"/>
      <w:lvlText w:val="o"/>
      <w:lvlJc w:val="left"/>
      <w:pPr>
        <w:ind w:left="3044" w:hanging="360"/>
      </w:pPr>
      <w:rPr>
        <w:rFonts w:ascii="Courier New" w:hAnsi="Courier New" w:cs="Courier New" w:hint="default"/>
      </w:rPr>
    </w:lvl>
    <w:lvl w:ilvl="5" w:tplc="0C0A0005" w:tentative="1">
      <w:start w:val="1"/>
      <w:numFmt w:val="bullet"/>
      <w:lvlText w:val=""/>
      <w:lvlJc w:val="left"/>
      <w:pPr>
        <w:ind w:left="3764" w:hanging="360"/>
      </w:pPr>
      <w:rPr>
        <w:rFonts w:ascii="Wingdings" w:hAnsi="Wingdings" w:hint="default"/>
      </w:rPr>
    </w:lvl>
    <w:lvl w:ilvl="6" w:tplc="0C0A0001" w:tentative="1">
      <w:start w:val="1"/>
      <w:numFmt w:val="bullet"/>
      <w:lvlText w:val=""/>
      <w:lvlJc w:val="left"/>
      <w:pPr>
        <w:ind w:left="4484" w:hanging="360"/>
      </w:pPr>
      <w:rPr>
        <w:rFonts w:ascii="Symbol" w:hAnsi="Symbol" w:hint="default"/>
      </w:rPr>
    </w:lvl>
    <w:lvl w:ilvl="7" w:tplc="0C0A0003" w:tentative="1">
      <w:start w:val="1"/>
      <w:numFmt w:val="bullet"/>
      <w:lvlText w:val="o"/>
      <w:lvlJc w:val="left"/>
      <w:pPr>
        <w:ind w:left="5204" w:hanging="360"/>
      </w:pPr>
      <w:rPr>
        <w:rFonts w:ascii="Courier New" w:hAnsi="Courier New" w:cs="Courier New" w:hint="default"/>
      </w:rPr>
    </w:lvl>
    <w:lvl w:ilvl="8" w:tplc="0C0A0005" w:tentative="1">
      <w:start w:val="1"/>
      <w:numFmt w:val="bullet"/>
      <w:lvlText w:val=""/>
      <w:lvlJc w:val="left"/>
      <w:pPr>
        <w:ind w:left="5924" w:hanging="360"/>
      </w:pPr>
      <w:rPr>
        <w:rFonts w:ascii="Wingdings" w:hAnsi="Wingdings" w:hint="default"/>
      </w:rPr>
    </w:lvl>
  </w:abstractNum>
  <w:abstractNum w:abstractNumId="12">
    <w:nsid w:val="3DC02E46"/>
    <w:multiLevelType w:val="hybridMultilevel"/>
    <w:tmpl w:val="CC86A41E"/>
    <w:lvl w:ilvl="0" w:tplc="0C0A0001">
      <w:start w:val="1"/>
      <w:numFmt w:val="bullet"/>
      <w:lvlText w:val=""/>
      <w:lvlJc w:val="left"/>
      <w:pPr>
        <w:ind w:left="1068" w:hanging="360"/>
      </w:pPr>
      <w:rPr>
        <w:rFonts w:ascii="Symbol" w:hAnsi="Symbol" w:hint="default"/>
      </w:rPr>
    </w:lvl>
    <w:lvl w:ilvl="1" w:tplc="0C0A0003">
      <w:start w:val="1"/>
      <w:numFmt w:val="bullet"/>
      <w:lvlText w:val="o"/>
      <w:lvlJc w:val="left"/>
      <w:pPr>
        <w:ind w:left="1788" w:hanging="360"/>
      </w:pPr>
      <w:rPr>
        <w:rFonts w:ascii="Courier New" w:hAnsi="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13">
    <w:nsid w:val="3E980D52"/>
    <w:multiLevelType w:val="hybridMultilevel"/>
    <w:tmpl w:val="BA667D82"/>
    <w:lvl w:ilvl="0" w:tplc="D71027A2">
      <w:start w:val="1"/>
      <w:numFmt w:val="decimal"/>
      <w:pStyle w:val="Ttulo3"/>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408C6F42"/>
    <w:multiLevelType w:val="hybridMultilevel"/>
    <w:tmpl w:val="18F6FB5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437E6B83"/>
    <w:multiLevelType w:val="hybridMultilevel"/>
    <w:tmpl w:val="95FC5B3E"/>
    <w:lvl w:ilvl="0" w:tplc="FFFFFFFF">
      <w:start w:val="1"/>
      <w:numFmt w:val="bullet"/>
      <w:lvlText w:val=""/>
      <w:lvlJc w:val="left"/>
      <w:pPr>
        <w:ind w:left="1080" w:hanging="360"/>
      </w:pPr>
      <w:rPr>
        <w:rFonts w:ascii="Wingdings" w:hAnsi="Wingdings"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16">
    <w:nsid w:val="46613902"/>
    <w:multiLevelType w:val="hybridMultilevel"/>
    <w:tmpl w:val="83B4F6C2"/>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4E555641"/>
    <w:multiLevelType w:val="hybridMultilevel"/>
    <w:tmpl w:val="809EC66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nsid w:val="519506B5"/>
    <w:multiLevelType w:val="hybridMultilevel"/>
    <w:tmpl w:val="AAB221E4"/>
    <w:lvl w:ilvl="0" w:tplc="70DE5C4A">
      <w:start w:val="1"/>
      <w:numFmt w:val="decimal"/>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nsid w:val="60F726F5"/>
    <w:multiLevelType w:val="hybridMultilevel"/>
    <w:tmpl w:val="49408A44"/>
    <w:lvl w:ilvl="0" w:tplc="0C0A0001">
      <w:start w:val="1"/>
      <w:numFmt w:val="bullet"/>
      <w:lvlText w:val=""/>
      <w:lvlJc w:val="left"/>
      <w:pPr>
        <w:ind w:left="723" w:hanging="360"/>
      </w:pPr>
      <w:rPr>
        <w:rFonts w:ascii="Symbol" w:hAnsi="Symbol" w:hint="default"/>
      </w:rPr>
    </w:lvl>
    <w:lvl w:ilvl="1" w:tplc="0C0A0003" w:tentative="1">
      <w:start w:val="1"/>
      <w:numFmt w:val="bullet"/>
      <w:lvlText w:val="o"/>
      <w:lvlJc w:val="left"/>
      <w:pPr>
        <w:ind w:left="1443" w:hanging="360"/>
      </w:pPr>
      <w:rPr>
        <w:rFonts w:ascii="Courier New" w:hAnsi="Courier New" w:cs="Courier New" w:hint="default"/>
      </w:rPr>
    </w:lvl>
    <w:lvl w:ilvl="2" w:tplc="0C0A0005" w:tentative="1">
      <w:start w:val="1"/>
      <w:numFmt w:val="bullet"/>
      <w:lvlText w:val=""/>
      <w:lvlJc w:val="left"/>
      <w:pPr>
        <w:ind w:left="2163" w:hanging="360"/>
      </w:pPr>
      <w:rPr>
        <w:rFonts w:ascii="Wingdings" w:hAnsi="Wingdings" w:hint="default"/>
      </w:rPr>
    </w:lvl>
    <w:lvl w:ilvl="3" w:tplc="0C0A0001" w:tentative="1">
      <w:start w:val="1"/>
      <w:numFmt w:val="bullet"/>
      <w:lvlText w:val=""/>
      <w:lvlJc w:val="left"/>
      <w:pPr>
        <w:ind w:left="2883" w:hanging="360"/>
      </w:pPr>
      <w:rPr>
        <w:rFonts w:ascii="Symbol" w:hAnsi="Symbol" w:hint="default"/>
      </w:rPr>
    </w:lvl>
    <w:lvl w:ilvl="4" w:tplc="0C0A0003" w:tentative="1">
      <w:start w:val="1"/>
      <w:numFmt w:val="bullet"/>
      <w:lvlText w:val="o"/>
      <w:lvlJc w:val="left"/>
      <w:pPr>
        <w:ind w:left="3603" w:hanging="360"/>
      </w:pPr>
      <w:rPr>
        <w:rFonts w:ascii="Courier New" w:hAnsi="Courier New" w:cs="Courier New" w:hint="default"/>
      </w:rPr>
    </w:lvl>
    <w:lvl w:ilvl="5" w:tplc="0C0A0005" w:tentative="1">
      <w:start w:val="1"/>
      <w:numFmt w:val="bullet"/>
      <w:lvlText w:val=""/>
      <w:lvlJc w:val="left"/>
      <w:pPr>
        <w:ind w:left="4323" w:hanging="360"/>
      </w:pPr>
      <w:rPr>
        <w:rFonts w:ascii="Wingdings" w:hAnsi="Wingdings" w:hint="default"/>
      </w:rPr>
    </w:lvl>
    <w:lvl w:ilvl="6" w:tplc="0C0A0001" w:tentative="1">
      <w:start w:val="1"/>
      <w:numFmt w:val="bullet"/>
      <w:lvlText w:val=""/>
      <w:lvlJc w:val="left"/>
      <w:pPr>
        <w:ind w:left="5043" w:hanging="360"/>
      </w:pPr>
      <w:rPr>
        <w:rFonts w:ascii="Symbol" w:hAnsi="Symbol" w:hint="default"/>
      </w:rPr>
    </w:lvl>
    <w:lvl w:ilvl="7" w:tplc="0C0A0003" w:tentative="1">
      <w:start w:val="1"/>
      <w:numFmt w:val="bullet"/>
      <w:lvlText w:val="o"/>
      <w:lvlJc w:val="left"/>
      <w:pPr>
        <w:ind w:left="5763" w:hanging="360"/>
      </w:pPr>
      <w:rPr>
        <w:rFonts w:ascii="Courier New" w:hAnsi="Courier New" w:cs="Courier New" w:hint="default"/>
      </w:rPr>
    </w:lvl>
    <w:lvl w:ilvl="8" w:tplc="0C0A0005" w:tentative="1">
      <w:start w:val="1"/>
      <w:numFmt w:val="bullet"/>
      <w:lvlText w:val=""/>
      <w:lvlJc w:val="left"/>
      <w:pPr>
        <w:ind w:left="6483" w:hanging="360"/>
      </w:pPr>
      <w:rPr>
        <w:rFonts w:ascii="Wingdings" w:hAnsi="Wingdings" w:hint="default"/>
      </w:rPr>
    </w:lvl>
  </w:abstractNum>
  <w:abstractNum w:abstractNumId="20">
    <w:nsid w:val="64BD0198"/>
    <w:multiLevelType w:val="hybridMultilevel"/>
    <w:tmpl w:val="2CBC8E3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nsid w:val="66081922"/>
    <w:multiLevelType w:val="hybridMultilevel"/>
    <w:tmpl w:val="C2C6D304"/>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67D51C8D"/>
    <w:multiLevelType w:val="hybridMultilevel"/>
    <w:tmpl w:val="E3D62B8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nsid w:val="6A580AF3"/>
    <w:multiLevelType w:val="hybridMultilevel"/>
    <w:tmpl w:val="7A1AA934"/>
    <w:lvl w:ilvl="0" w:tplc="9BFA6B04">
      <w:start w:val="1"/>
      <w:numFmt w:val="bullet"/>
      <w:lvlText w:val=""/>
      <w:lvlJc w:val="left"/>
      <w:pPr>
        <w:ind w:left="1440" w:hanging="360"/>
      </w:pPr>
      <w:rPr>
        <w:rFonts w:ascii="Wingdings" w:hAnsi="Wingdings" w:hint="default"/>
        <w:b/>
        <w:sz w:val="28"/>
        <w:szCs w:val="36"/>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24">
    <w:nsid w:val="6D692772"/>
    <w:multiLevelType w:val="multilevel"/>
    <w:tmpl w:val="D38AE0EC"/>
    <w:lvl w:ilvl="0">
      <w:start w:val="1"/>
      <w:numFmt w:val="bullet"/>
      <w:lvlText w:val=""/>
      <w:lvlJc w:val="left"/>
      <w:pPr>
        <w:tabs>
          <w:tab w:val="num" w:pos="792"/>
        </w:tabs>
        <w:ind w:left="792" w:hanging="432"/>
      </w:pPr>
      <w:rPr>
        <w:rFonts w:ascii="Symbol" w:hAnsi="Symbol" w:hint="default"/>
      </w:rPr>
    </w:lvl>
    <w:lvl w:ilvl="1">
      <w:start w:val="1"/>
      <w:numFmt w:val="decimal"/>
      <w:lvlText w:val="%1.%2"/>
      <w:lvlJc w:val="left"/>
      <w:pPr>
        <w:tabs>
          <w:tab w:val="num" w:pos="936"/>
        </w:tabs>
        <w:ind w:left="936" w:hanging="576"/>
      </w:pPr>
      <w:rPr>
        <w:rFonts w:cs="Times New Roman" w:hint="default"/>
      </w:rPr>
    </w:lvl>
    <w:lvl w:ilvl="2">
      <w:start w:val="1"/>
      <w:numFmt w:val="decimal"/>
      <w:lvlText w:val="%1.%2.%3"/>
      <w:lvlJc w:val="left"/>
      <w:pPr>
        <w:tabs>
          <w:tab w:val="num" w:pos="1080"/>
        </w:tabs>
        <w:ind w:left="1080" w:hanging="720"/>
      </w:pPr>
      <w:rPr>
        <w:rFonts w:cs="Times New Roman" w:hint="default"/>
      </w:rPr>
    </w:lvl>
    <w:lvl w:ilvl="3">
      <w:start w:val="2"/>
      <w:numFmt w:val="decimal"/>
      <w:lvlText w:val="%1.%2.%3.%4"/>
      <w:lvlJc w:val="left"/>
      <w:pPr>
        <w:tabs>
          <w:tab w:val="num" w:pos="1224"/>
        </w:tabs>
        <w:ind w:left="1224" w:hanging="864"/>
      </w:pPr>
      <w:rPr>
        <w:rFonts w:cs="Times New Roman" w:hint="default"/>
      </w:rPr>
    </w:lvl>
    <w:lvl w:ilvl="4">
      <w:start w:val="1"/>
      <w:numFmt w:val="decimal"/>
      <w:lvlText w:val="%1.%2.%3.%4.%5"/>
      <w:lvlJc w:val="left"/>
      <w:pPr>
        <w:tabs>
          <w:tab w:val="num" w:pos="1368"/>
        </w:tabs>
        <w:ind w:left="1368" w:hanging="1008"/>
      </w:pPr>
      <w:rPr>
        <w:rFonts w:cs="Times New Roman" w:hint="default"/>
      </w:rPr>
    </w:lvl>
    <w:lvl w:ilvl="5">
      <w:start w:val="1"/>
      <w:numFmt w:val="decimal"/>
      <w:lvlText w:val="%1.%2.%3.%4.%5.%6"/>
      <w:lvlJc w:val="left"/>
      <w:pPr>
        <w:tabs>
          <w:tab w:val="num" w:pos="1512"/>
        </w:tabs>
        <w:ind w:left="1512" w:hanging="1152"/>
      </w:pPr>
      <w:rPr>
        <w:rFonts w:cs="Times New Roman" w:hint="default"/>
      </w:rPr>
    </w:lvl>
    <w:lvl w:ilvl="6">
      <w:start w:val="1"/>
      <w:numFmt w:val="decimal"/>
      <w:lvlText w:val="%1.%2.%3.%4.%5.%6.%7"/>
      <w:lvlJc w:val="left"/>
      <w:pPr>
        <w:tabs>
          <w:tab w:val="num" w:pos="1656"/>
        </w:tabs>
        <w:ind w:left="1656" w:hanging="1296"/>
      </w:pPr>
      <w:rPr>
        <w:rFonts w:cs="Times New Roman" w:hint="default"/>
      </w:rPr>
    </w:lvl>
    <w:lvl w:ilvl="7">
      <w:start w:val="1"/>
      <w:numFmt w:val="decimal"/>
      <w:lvlText w:val="%1.%2.%3.%4.%5.%6.%7.%8"/>
      <w:lvlJc w:val="left"/>
      <w:pPr>
        <w:tabs>
          <w:tab w:val="num" w:pos="1800"/>
        </w:tabs>
        <w:ind w:left="1800" w:hanging="1440"/>
      </w:pPr>
      <w:rPr>
        <w:rFonts w:cs="Times New Roman" w:hint="default"/>
      </w:rPr>
    </w:lvl>
    <w:lvl w:ilvl="8">
      <w:start w:val="1"/>
      <w:numFmt w:val="decimal"/>
      <w:lvlText w:val="%1.%2.%3.%4.%5.%6.%7.%8.%9"/>
      <w:lvlJc w:val="left"/>
      <w:pPr>
        <w:tabs>
          <w:tab w:val="num" w:pos="1944"/>
        </w:tabs>
        <w:ind w:left="1944" w:hanging="1584"/>
      </w:pPr>
      <w:rPr>
        <w:rFonts w:cs="Times New Roman" w:hint="default"/>
      </w:rPr>
    </w:lvl>
  </w:abstractNum>
  <w:abstractNum w:abstractNumId="25">
    <w:nsid w:val="7497112B"/>
    <w:multiLevelType w:val="hybridMultilevel"/>
    <w:tmpl w:val="C4546B3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78145785"/>
    <w:multiLevelType w:val="hybridMultilevel"/>
    <w:tmpl w:val="01B255FE"/>
    <w:lvl w:ilvl="0" w:tplc="340A000F">
      <w:start w:val="1"/>
      <w:numFmt w:val="decimal"/>
      <w:lvlText w:val="%1."/>
      <w:lvlJc w:val="left"/>
      <w:pPr>
        <w:ind w:left="720" w:hanging="360"/>
      </w:p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9"/>
  </w:num>
  <w:num w:numId="2">
    <w:abstractNumId w:val="15"/>
  </w:num>
  <w:num w:numId="3">
    <w:abstractNumId w:val="26"/>
  </w:num>
  <w:num w:numId="4">
    <w:abstractNumId w:val="20"/>
  </w:num>
  <w:num w:numId="5">
    <w:abstractNumId w:val="14"/>
  </w:num>
  <w:num w:numId="6">
    <w:abstractNumId w:val="22"/>
  </w:num>
  <w:num w:numId="7">
    <w:abstractNumId w:val="23"/>
  </w:num>
  <w:num w:numId="8">
    <w:abstractNumId w:val="13"/>
  </w:num>
  <w:num w:numId="9">
    <w:abstractNumId w:val="6"/>
  </w:num>
  <w:num w:numId="10">
    <w:abstractNumId w:val="13"/>
    <w:lvlOverride w:ilvl="0">
      <w:startOverride w:val="1"/>
    </w:lvlOverride>
  </w:num>
  <w:num w:numId="11">
    <w:abstractNumId w:val="13"/>
    <w:lvlOverride w:ilvl="0">
      <w:lvl w:ilvl="0" w:tplc="D71027A2">
        <w:start w:val="1"/>
        <w:numFmt w:val="decimal"/>
        <w:pStyle w:val="Ttulo3"/>
        <w:lvlText w:val="%1."/>
        <w:lvlJc w:val="left"/>
        <w:pPr>
          <w:ind w:left="720" w:hanging="360"/>
        </w:pPr>
        <w:rPr>
          <w:rFonts w:hint="default"/>
        </w:rPr>
      </w:lvl>
    </w:lvlOverride>
    <w:lvlOverride w:ilvl="1">
      <w:lvl w:ilvl="1" w:tplc="340A0019" w:tentative="1">
        <w:start w:val="1"/>
        <w:numFmt w:val="lowerLetter"/>
        <w:lvlText w:val="%2."/>
        <w:lvlJc w:val="left"/>
        <w:pPr>
          <w:ind w:left="1440" w:hanging="360"/>
        </w:pPr>
      </w:lvl>
    </w:lvlOverride>
    <w:lvlOverride w:ilvl="2">
      <w:lvl w:ilvl="2" w:tplc="340A001B" w:tentative="1">
        <w:start w:val="1"/>
        <w:numFmt w:val="lowerRoman"/>
        <w:lvlText w:val="%3."/>
        <w:lvlJc w:val="right"/>
        <w:pPr>
          <w:ind w:left="2160" w:hanging="180"/>
        </w:pPr>
      </w:lvl>
    </w:lvlOverride>
    <w:lvlOverride w:ilvl="3">
      <w:lvl w:ilvl="3" w:tplc="340A000F" w:tentative="1">
        <w:start w:val="1"/>
        <w:numFmt w:val="decimal"/>
        <w:lvlText w:val="%4."/>
        <w:lvlJc w:val="left"/>
        <w:pPr>
          <w:ind w:left="2880" w:hanging="360"/>
        </w:pPr>
      </w:lvl>
    </w:lvlOverride>
    <w:lvlOverride w:ilvl="4">
      <w:lvl w:ilvl="4" w:tplc="340A0019" w:tentative="1">
        <w:start w:val="1"/>
        <w:numFmt w:val="lowerLetter"/>
        <w:lvlText w:val="%5."/>
        <w:lvlJc w:val="left"/>
        <w:pPr>
          <w:ind w:left="3600" w:hanging="360"/>
        </w:pPr>
      </w:lvl>
    </w:lvlOverride>
    <w:lvlOverride w:ilvl="5">
      <w:lvl w:ilvl="5" w:tplc="340A001B" w:tentative="1">
        <w:start w:val="1"/>
        <w:numFmt w:val="lowerRoman"/>
        <w:lvlText w:val="%6."/>
        <w:lvlJc w:val="right"/>
        <w:pPr>
          <w:ind w:left="4320" w:hanging="180"/>
        </w:pPr>
      </w:lvl>
    </w:lvlOverride>
    <w:lvlOverride w:ilvl="6">
      <w:lvl w:ilvl="6" w:tplc="340A000F" w:tentative="1">
        <w:start w:val="1"/>
        <w:numFmt w:val="decimal"/>
        <w:lvlText w:val="%7."/>
        <w:lvlJc w:val="left"/>
        <w:pPr>
          <w:ind w:left="5040" w:hanging="360"/>
        </w:pPr>
      </w:lvl>
    </w:lvlOverride>
    <w:lvlOverride w:ilvl="7">
      <w:lvl w:ilvl="7" w:tplc="340A0019" w:tentative="1">
        <w:start w:val="1"/>
        <w:numFmt w:val="lowerLetter"/>
        <w:lvlText w:val="%8."/>
        <w:lvlJc w:val="left"/>
        <w:pPr>
          <w:ind w:left="5760" w:hanging="360"/>
        </w:pPr>
      </w:lvl>
    </w:lvlOverride>
    <w:lvlOverride w:ilvl="8">
      <w:lvl w:ilvl="8" w:tplc="340A001B" w:tentative="1">
        <w:start w:val="1"/>
        <w:numFmt w:val="lowerRoman"/>
        <w:lvlText w:val="%9."/>
        <w:lvlJc w:val="right"/>
        <w:pPr>
          <w:ind w:left="6480" w:hanging="180"/>
        </w:pPr>
      </w:lvl>
    </w:lvlOverride>
  </w:num>
  <w:num w:numId="12">
    <w:abstractNumId w:val="13"/>
    <w:lvlOverride w:ilvl="0">
      <w:lvl w:ilvl="0" w:tplc="D71027A2">
        <w:start w:val="1"/>
        <w:numFmt w:val="decimal"/>
        <w:pStyle w:val="Ttulo3"/>
        <w:lvlText w:val="%1."/>
        <w:lvlJc w:val="left"/>
        <w:pPr>
          <w:ind w:left="720" w:hanging="360"/>
        </w:pPr>
        <w:rPr>
          <w:rFonts w:hint="default"/>
        </w:rPr>
      </w:lvl>
    </w:lvlOverride>
    <w:lvlOverride w:ilvl="1">
      <w:lvl w:ilvl="1" w:tplc="340A0019" w:tentative="1">
        <w:start w:val="1"/>
        <w:numFmt w:val="lowerLetter"/>
        <w:lvlText w:val="%2."/>
        <w:lvlJc w:val="left"/>
        <w:pPr>
          <w:ind w:left="1440" w:hanging="360"/>
        </w:pPr>
      </w:lvl>
    </w:lvlOverride>
    <w:lvlOverride w:ilvl="2">
      <w:lvl w:ilvl="2" w:tplc="340A001B" w:tentative="1">
        <w:start w:val="1"/>
        <w:numFmt w:val="lowerRoman"/>
        <w:lvlText w:val="%3."/>
        <w:lvlJc w:val="right"/>
        <w:pPr>
          <w:ind w:left="2160" w:hanging="180"/>
        </w:pPr>
      </w:lvl>
    </w:lvlOverride>
    <w:lvlOverride w:ilvl="3">
      <w:lvl w:ilvl="3" w:tplc="340A000F" w:tentative="1">
        <w:start w:val="1"/>
        <w:numFmt w:val="decimal"/>
        <w:lvlText w:val="%4."/>
        <w:lvlJc w:val="left"/>
        <w:pPr>
          <w:ind w:left="2880" w:hanging="360"/>
        </w:pPr>
      </w:lvl>
    </w:lvlOverride>
    <w:lvlOverride w:ilvl="4">
      <w:lvl w:ilvl="4" w:tplc="340A0019" w:tentative="1">
        <w:start w:val="1"/>
        <w:numFmt w:val="lowerLetter"/>
        <w:lvlText w:val="%5."/>
        <w:lvlJc w:val="left"/>
        <w:pPr>
          <w:ind w:left="3600" w:hanging="360"/>
        </w:pPr>
      </w:lvl>
    </w:lvlOverride>
    <w:lvlOverride w:ilvl="5">
      <w:lvl w:ilvl="5" w:tplc="340A001B" w:tentative="1">
        <w:start w:val="1"/>
        <w:numFmt w:val="lowerRoman"/>
        <w:lvlText w:val="%6."/>
        <w:lvlJc w:val="right"/>
        <w:pPr>
          <w:ind w:left="4320" w:hanging="180"/>
        </w:pPr>
      </w:lvl>
    </w:lvlOverride>
    <w:lvlOverride w:ilvl="6">
      <w:lvl w:ilvl="6" w:tplc="340A000F" w:tentative="1">
        <w:start w:val="1"/>
        <w:numFmt w:val="decimal"/>
        <w:lvlText w:val="%7."/>
        <w:lvlJc w:val="left"/>
        <w:pPr>
          <w:ind w:left="5040" w:hanging="360"/>
        </w:pPr>
      </w:lvl>
    </w:lvlOverride>
    <w:lvlOverride w:ilvl="7">
      <w:lvl w:ilvl="7" w:tplc="340A0019" w:tentative="1">
        <w:start w:val="1"/>
        <w:numFmt w:val="lowerLetter"/>
        <w:lvlText w:val="%8."/>
        <w:lvlJc w:val="left"/>
        <w:pPr>
          <w:ind w:left="5760" w:hanging="360"/>
        </w:pPr>
      </w:lvl>
    </w:lvlOverride>
    <w:lvlOverride w:ilvl="8">
      <w:lvl w:ilvl="8" w:tplc="340A001B" w:tentative="1">
        <w:start w:val="1"/>
        <w:numFmt w:val="lowerRoman"/>
        <w:lvlText w:val="%9."/>
        <w:lvlJc w:val="right"/>
        <w:pPr>
          <w:ind w:left="6480" w:hanging="180"/>
        </w:pPr>
      </w:lvl>
    </w:lvlOverride>
  </w:num>
  <w:num w:numId="13">
    <w:abstractNumId w:val="13"/>
    <w:lvlOverride w:ilvl="0">
      <w:startOverride w:val="1"/>
      <w:lvl w:ilvl="0" w:tplc="D71027A2">
        <w:start w:val="1"/>
        <w:numFmt w:val="decimal"/>
        <w:pStyle w:val="Ttulo3"/>
        <w:lvlText w:val="%1."/>
        <w:lvlJc w:val="left"/>
        <w:pPr>
          <w:ind w:left="720" w:hanging="360"/>
        </w:pPr>
        <w:rPr>
          <w:rFonts w:hint="default"/>
        </w:rPr>
      </w:lvl>
    </w:lvlOverride>
  </w:num>
  <w:num w:numId="14">
    <w:abstractNumId w:val="13"/>
    <w:lvlOverride w:ilvl="0">
      <w:startOverride w:val="1"/>
      <w:lvl w:ilvl="0" w:tplc="D71027A2">
        <w:start w:val="1"/>
        <w:numFmt w:val="decimal"/>
        <w:pStyle w:val="Ttulo3"/>
        <w:lvlText w:val="%1."/>
        <w:lvlJc w:val="left"/>
        <w:pPr>
          <w:ind w:left="720" w:hanging="360"/>
        </w:pPr>
        <w:rPr>
          <w:rFonts w:hint="default"/>
        </w:rPr>
      </w:lvl>
    </w:lvlOverride>
  </w:num>
  <w:num w:numId="15">
    <w:abstractNumId w:val="11"/>
  </w:num>
  <w:num w:numId="16">
    <w:abstractNumId w:val="13"/>
  </w:num>
  <w:num w:numId="17">
    <w:abstractNumId w:val="13"/>
  </w:num>
  <w:num w:numId="18">
    <w:abstractNumId w:val="10"/>
  </w:num>
  <w:num w:numId="19">
    <w:abstractNumId w:val="24"/>
  </w:num>
  <w:num w:numId="20">
    <w:abstractNumId w:val="0"/>
  </w:num>
  <w:num w:numId="21">
    <w:abstractNumId w:val="21"/>
  </w:num>
  <w:num w:numId="22">
    <w:abstractNumId w:val="12"/>
  </w:num>
  <w:num w:numId="23">
    <w:abstractNumId w:val="9"/>
  </w:num>
  <w:num w:numId="24">
    <w:abstractNumId w:val="5"/>
  </w:num>
  <w:num w:numId="25">
    <w:abstractNumId w:val="2"/>
  </w:num>
  <w:num w:numId="26">
    <w:abstractNumId w:val="16"/>
  </w:num>
  <w:num w:numId="27">
    <w:abstractNumId w:val="13"/>
    <w:lvlOverride w:ilvl="0">
      <w:startOverride w:val="1"/>
      <w:lvl w:ilvl="0" w:tplc="D71027A2">
        <w:start w:val="1"/>
        <w:numFmt w:val="decimal"/>
        <w:pStyle w:val="Ttulo3"/>
        <w:lvlText w:val="%1."/>
        <w:lvlJc w:val="left"/>
        <w:pPr>
          <w:ind w:left="720" w:hanging="360"/>
        </w:pPr>
        <w:rPr>
          <w:rFonts w:hint="default"/>
        </w:rPr>
      </w:lvl>
    </w:lvlOverride>
  </w:num>
  <w:num w:numId="28">
    <w:abstractNumId w:val="3"/>
  </w:num>
  <w:num w:numId="29">
    <w:abstractNumId w:val="8"/>
  </w:num>
  <w:num w:numId="30">
    <w:abstractNumId w:val="7"/>
  </w:num>
  <w:num w:numId="31">
    <w:abstractNumId w:val="17"/>
  </w:num>
  <w:num w:numId="32">
    <w:abstractNumId w:val="4"/>
  </w:num>
  <w:num w:numId="33">
    <w:abstractNumId w:val="25"/>
  </w:num>
  <w:num w:numId="34">
    <w:abstractNumId w:val="1"/>
  </w:num>
  <w:num w:numId="35">
    <w:abstractNumId w:val="18"/>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D2A06"/>
    <w:rsid w:val="00004D3A"/>
    <w:rsid w:val="00006013"/>
    <w:rsid w:val="00020B76"/>
    <w:rsid w:val="00030579"/>
    <w:rsid w:val="000354E7"/>
    <w:rsid w:val="000A314E"/>
    <w:rsid w:val="000A65CD"/>
    <w:rsid w:val="000B64A3"/>
    <w:rsid w:val="000C0CA3"/>
    <w:rsid w:val="000E4F6A"/>
    <w:rsid w:val="00164E76"/>
    <w:rsid w:val="001772ED"/>
    <w:rsid w:val="001829B9"/>
    <w:rsid w:val="001A3D7C"/>
    <w:rsid w:val="001B667C"/>
    <w:rsid w:val="001E0B64"/>
    <w:rsid w:val="002054F6"/>
    <w:rsid w:val="002405C2"/>
    <w:rsid w:val="00267356"/>
    <w:rsid w:val="00277E65"/>
    <w:rsid w:val="0028164D"/>
    <w:rsid w:val="002852FA"/>
    <w:rsid w:val="00292832"/>
    <w:rsid w:val="002C1B8D"/>
    <w:rsid w:val="002F1220"/>
    <w:rsid w:val="002F507E"/>
    <w:rsid w:val="00304D6F"/>
    <w:rsid w:val="00317278"/>
    <w:rsid w:val="00321336"/>
    <w:rsid w:val="00331BEE"/>
    <w:rsid w:val="003601B5"/>
    <w:rsid w:val="00361C9A"/>
    <w:rsid w:val="003805E4"/>
    <w:rsid w:val="003854EA"/>
    <w:rsid w:val="00386617"/>
    <w:rsid w:val="00393C0F"/>
    <w:rsid w:val="003B100C"/>
    <w:rsid w:val="003F0EA7"/>
    <w:rsid w:val="004012CC"/>
    <w:rsid w:val="004054C4"/>
    <w:rsid w:val="004350D9"/>
    <w:rsid w:val="00463FF8"/>
    <w:rsid w:val="00467445"/>
    <w:rsid w:val="00480DB6"/>
    <w:rsid w:val="00485FA5"/>
    <w:rsid w:val="0049677C"/>
    <w:rsid w:val="004C1F9E"/>
    <w:rsid w:val="004E333D"/>
    <w:rsid w:val="004E672D"/>
    <w:rsid w:val="005077A5"/>
    <w:rsid w:val="00526306"/>
    <w:rsid w:val="005B2E14"/>
    <w:rsid w:val="005B4B49"/>
    <w:rsid w:val="005B62C0"/>
    <w:rsid w:val="005B758D"/>
    <w:rsid w:val="005F1E05"/>
    <w:rsid w:val="005F450E"/>
    <w:rsid w:val="00601DDC"/>
    <w:rsid w:val="00623C6E"/>
    <w:rsid w:val="00634701"/>
    <w:rsid w:val="00644530"/>
    <w:rsid w:val="00665B3C"/>
    <w:rsid w:val="006711ED"/>
    <w:rsid w:val="006A11D2"/>
    <w:rsid w:val="006A6262"/>
    <w:rsid w:val="006A6E83"/>
    <w:rsid w:val="006D0940"/>
    <w:rsid w:val="006E571A"/>
    <w:rsid w:val="006F3DB3"/>
    <w:rsid w:val="006F504A"/>
    <w:rsid w:val="006F7193"/>
    <w:rsid w:val="00715F28"/>
    <w:rsid w:val="007217B9"/>
    <w:rsid w:val="00731EFA"/>
    <w:rsid w:val="007434D3"/>
    <w:rsid w:val="007540DC"/>
    <w:rsid w:val="00756BC3"/>
    <w:rsid w:val="00756FB6"/>
    <w:rsid w:val="00763F21"/>
    <w:rsid w:val="00773005"/>
    <w:rsid w:val="00786B30"/>
    <w:rsid w:val="00797422"/>
    <w:rsid w:val="007F1B70"/>
    <w:rsid w:val="00814E2C"/>
    <w:rsid w:val="0082034F"/>
    <w:rsid w:val="008270F4"/>
    <w:rsid w:val="0083560B"/>
    <w:rsid w:val="008540DD"/>
    <w:rsid w:val="0088421C"/>
    <w:rsid w:val="008862AC"/>
    <w:rsid w:val="00887CAD"/>
    <w:rsid w:val="00890E3D"/>
    <w:rsid w:val="0089563E"/>
    <w:rsid w:val="008961F1"/>
    <w:rsid w:val="008A167E"/>
    <w:rsid w:val="008A2096"/>
    <w:rsid w:val="008A2958"/>
    <w:rsid w:val="008B0223"/>
    <w:rsid w:val="008C4C6E"/>
    <w:rsid w:val="008F1717"/>
    <w:rsid w:val="008F637B"/>
    <w:rsid w:val="00920799"/>
    <w:rsid w:val="00922E1F"/>
    <w:rsid w:val="00931407"/>
    <w:rsid w:val="0094480B"/>
    <w:rsid w:val="0094773C"/>
    <w:rsid w:val="00953F61"/>
    <w:rsid w:val="00976E60"/>
    <w:rsid w:val="009E3C6D"/>
    <w:rsid w:val="00A40849"/>
    <w:rsid w:val="00A7441F"/>
    <w:rsid w:val="00A778E1"/>
    <w:rsid w:val="00AA66B3"/>
    <w:rsid w:val="00B31354"/>
    <w:rsid w:val="00B723BD"/>
    <w:rsid w:val="00BB24DA"/>
    <w:rsid w:val="00BB309F"/>
    <w:rsid w:val="00BE1656"/>
    <w:rsid w:val="00BE3573"/>
    <w:rsid w:val="00C304AD"/>
    <w:rsid w:val="00C30D81"/>
    <w:rsid w:val="00C34287"/>
    <w:rsid w:val="00C35518"/>
    <w:rsid w:val="00C41879"/>
    <w:rsid w:val="00C4691C"/>
    <w:rsid w:val="00C53D7E"/>
    <w:rsid w:val="00C549CA"/>
    <w:rsid w:val="00C772AF"/>
    <w:rsid w:val="00C807F8"/>
    <w:rsid w:val="00C829D7"/>
    <w:rsid w:val="00C94F85"/>
    <w:rsid w:val="00CB2932"/>
    <w:rsid w:val="00CD0637"/>
    <w:rsid w:val="00D145B3"/>
    <w:rsid w:val="00D342D4"/>
    <w:rsid w:val="00D519E1"/>
    <w:rsid w:val="00D8202F"/>
    <w:rsid w:val="00D824F0"/>
    <w:rsid w:val="00D956B2"/>
    <w:rsid w:val="00DA2827"/>
    <w:rsid w:val="00DC441E"/>
    <w:rsid w:val="00DD2A06"/>
    <w:rsid w:val="00DD47D1"/>
    <w:rsid w:val="00E52CAC"/>
    <w:rsid w:val="00E62158"/>
    <w:rsid w:val="00E64ACA"/>
    <w:rsid w:val="00E652A2"/>
    <w:rsid w:val="00E861CB"/>
    <w:rsid w:val="00EB49F3"/>
    <w:rsid w:val="00EE4630"/>
    <w:rsid w:val="00EF7647"/>
    <w:rsid w:val="00F0097F"/>
    <w:rsid w:val="00F60E62"/>
    <w:rsid w:val="00F75181"/>
    <w:rsid w:val="00F9686D"/>
    <w:rsid w:val="00FA1CBA"/>
    <w:rsid w:val="00FC492E"/>
    <w:rsid w:val="00FC526D"/>
    <w:rsid w:val="00FF01CE"/>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Title" w:semiHidden="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E333D"/>
  </w:style>
  <w:style w:type="paragraph" w:styleId="Ttulo1">
    <w:name w:val="heading 1"/>
    <w:basedOn w:val="Normal"/>
    <w:next w:val="Normal"/>
    <w:link w:val="Ttulo1Car"/>
    <w:uiPriority w:val="9"/>
    <w:qFormat/>
    <w:rsid w:val="00CD0637"/>
    <w:pPr>
      <w:keepNext/>
      <w:keepLines/>
      <w:numPr>
        <w:numId w:val="9"/>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CD063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CD0637"/>
    <w:pPr>
      <w:keepNext/>
      <w:keepLines/>
      <w:numPr>
        <w:numId w:val="8"/>
      </w:numPr>
      <w:spacing w:after="0"/>
      <w:outlineLvl w:val="2"/>
    </w:pPr>
    <w:rPr>
      <w:rFonts w:asciiTheme="majorHAnsi" w:eastAsiaTheme="majorEastAsia" w:hAnsiTheme="majorHAnsi" w:cstheme="majorBidi"/>
      <w:b/>
      <w:b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8A295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A2958"/>
    <w:rPr>
      <w:rFonts w:ascii="Tahoma" w:hAnsi="Tahoma" w:cs="Tahoma"/>
      <w:sz w:val="16"/>
      <w:szCs w:val="16"/>
    </w:rPr>
  </w:style>
  <w:style w:type="paragraph" w:styleId="Prrafodelista">
    <w:name w:val="List Paragraph"/>
    <w:basedOn w:val="Normal"/>
    <w:uiPriority w:val="34"/>
    <w:qFormat/>
    <w:rsid w:val="004E672D"/>
    <w:pPr>
      <w:ind w:left="720"/>
      <w:contextualSpacing/>
    </w:pPr>
  </w:style>
  <w:style w:type="paragraph" w:styleId="Textoindependiente">
    <w:name w:val="Body Text"/>
    <w:basedOn w:val="Normal"/>
    <w:link w:val="TextoindependienteCar"/>
    <w:rsid w:val="000E4F6A"/>
    <w:pPr>
      <w:widowControl w:val="0"/>
      <w:overflowPunct w:val="0"/>
      <w:autoSpaceDE w:val="0"/>
      <w:autoSpaceDN w:val="0"/>
      <w:adjustRightInd w:val="0"/>
      <w:spacing w:after="0" w:line="360" w:lineRule="auto"/>
      <w:jc w:val="both"/>
      <w:textAlignment w:val="baseline"/>
    </w:pPr>
    <w:rPr>
      <w:rFonts w:ascii="Arial" w:eastAsia="Times New Roman" w:hAnsi="Arial" w:cs="Times New Roman"/>
      <w:sz w:val="24"/>
      <w:szCs w:val="20"/>
      <w:lang w:val="es-ES_tradnl" w:eastAsia="es-ES" w:bidi="he-IL"/>
    </w:rPr>
  </w:style>
  <w:style w:type="character" w:customStyle="1" w:styleId="TextoindependienteCar">
    <w:name w:val="Texto independiente Car"/>
    <w:basedOn w:val="Fuentedeprrafopredeter"/>
    <w:link w:val="Textoindependiente"/>
    <w:rsid w:val="000E4F6A"/>
    <w:rPr>
      <w:rFonts w:ascii="Arial" w:eastAsia="Times New Roman" w:hAnsi="Arial" w:cs="Times New Roman"/>
      <w:sz w:val="24"/>
      <w:szCs w:val="20"/>
      <w:lang w:val="es-ES_tradnl" w:eastAsia="es-ES" w:bidi="he-IL"/>
    </w:rPr>
  </w:style>
  <w:style w:type="paragraph" w:customStyle="1" w:styleId="Prrafodelista1">
    <w:name w:val="Párrafo de lista1"/>
    <w:basedOn w:val="Normal"/>
    <w:rsid w:val="00A40849"/>
    <w:pPr>
      <w:ind w:left="720"/>
      <w:contextualSpacing/>
      <w:jc w:val="both"/>
    </w:pPr>
    <w:rPr>
      <w:rFonts w:ascii="Calibri" w:eastAsia="Times New Roman" w:hAnsi="Calibri" w:cs="Times New Roman"/>
      <w:lang w:val="es-ES"/>
    </w:rPr>
  </w:style>
  <w:style w:type="paragraph" w:styleId="Ttulo">
    <w:name w:val="Title"/>
    <w:basedOn w:val="Normal"/>
    <w:link w:val="TtuloCar"/>
    <w:uiPriority w:val="99"/>
    <w:qFormat/>
    <w:rsid w:val="00C41879"/>
    <w:pPr>
      <w:spacing w:after="0" w:line="360" w:lineRule="auto"/>
      <w:jc w:val="center"/>
    </w:pPr>
    <w:rPr>
      <w:rFonts w:ascii="Arial" w:eastAsia="Times New Roman" w:hAnsi="Arial" w:cs="Times New Roman"/>
      <w:b/>
      <w:bCs/>
      <w:sz w:val="24"/>
      <w:szCs w:val="24"/>
      <w:lang w:val="es-ES" w:eastAsia="es-ES" w:bidi="he-IL"/>
    </w:rPr>
  </w:style>
  <w:style w:type="character" w:customStyle="1" w:styleId="TtuloCar">
    <w:name w:val="Título Car"/>
    <w:basedOn w:val="Fuentedeprrafopredeter"/>
    <w:link w:val="Ttulo"/>
    <w:uiPriority w:val="99"/>
    <w:rsid w:val="00C41879"/>
    <w:rPr>
      <w:rFonts w:ascii="Arial" w:eastAsia="Times New Roman" w:hAnsi="Arial" w:cs="Times New Roman"/>
      <w:b/>
      <w:bCs/>
      <w:sz w:val="24"/>
      <w:szCs w:val="24"/>
      <w:lang w:val="es-ES" w:eastAsia="es-ES" w:bidi="he-IL"/>
    </w:rPr>
  </w:style>
  <w:style w:type="character" w:customStyle="1" w:styleId="cssdetailadquisitionsubtitle">
    <w:name w:val="cssdetailadquisitionsubtitle"/>
    <w:basedOn w:val="Fuentedeprrafopredeter"/>
    <w:rsid w:val="004C1F9E"/>
  </w:style>
  <w:style w:type="character" w:styleId="Hipervnculo">
    <w:name w:val="Hyperlink"/>
    <w:uiPriority w:val="99"/>
    <w:rsid w:val="00480DB6"/>
    <w:rPr>
      <w:color w:val="0000FF"/>
      <w:u w:val="single"/>
    </w:rPr>
  </w:style>
  <w:style w:type="character" w:customStyle="1" w:styleId="Ttulo1Car">
    <w:name w:val="Título 1 Car"/>
    <w:basedOn w:val="Fuentedeprrafopredeter"/>
    <w:link w:val="Ttulo1"/>
    <w:uiPriority w:val="9"/>
    <w:rsid w:val="00CD0637"/>
    <w:rPr>
      <w:rFonts w:asciiTheme="majorHAnsi" w:eastAsiaTheme="majorEastAsia" w:hAnsiTheme="majorHAnsi" w:cstheme="majorBidi"/>
      <w:b/>
      <w:bCs/>
      <w:color w:val="365F91" w:themeColor="accent1" w:themeShade="BF"/>
      <w:sz w:val="28"/>
      <w:szCs w:val="28"/>
    </w:rPr>
  </w:style>
  <w:style w:type="paragraph" w:styleId="Encabezado">
    <w:name w:val="header"/>
    <w:basedOn w:val="Normal"/>
    <w:link w:val="EncabezadoCar"/>
    <w:unhideWhenUsed/>
    <w:rsid w:val="002C1B8D"/>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C1B8D"/>
  </w:style>
  <w:style w:type="paragraph" w:styleId="Piedepgina">
    <w:name w:val="footer"/>
    <w:basedOn w:val="Normal"/>
    <w:link w:val="PiedepginaCar"/>
    <w:uiPriority w:val="99"/>
    <w:unhideWhenUsed/>
    <w:rsid w:val="002C1B8D"/>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C1B8D"/>
  </w:style>
  <w:style w:type="character" w:customStyle="1" w:styleId="Ttulo2Car">
    <w:name w:val="Título 2 Car"/>
    <w:basedOn w:val="Fuentedeprrafopredeter"/>
    <w:link w:val="Ttulo2"/>
    <w:uiPriority w:val="9"/>
    <w:rsid w:val="00CD0637"/>
    <w:rPr>
      <w:rFonts w:asciiTheme="majorHAnsi" w:eastAsiaTheme="majorEastAsia" w:hAnsiTheme="majorHAnsi" w:cstheme="majorBidi"/>
      <w:b/>
      <w:bCs/>
      <w:color w:val="4F81BD" w:themeColor="accent1"/>
      <w:sz w:val="26"/>
      <w:szCs w:val="26"/>
    </w:rPr>
  </w:style>
  <w:style w:type="character" w:customStyle="1" w:styleId="Ttulo3Car">
    <w:name w:val="Título 3 Car"/>
    <w:basedOn w:val="Fuentedeprrafopredeter"/>
    <w:link w:val="Ttulo3"/>
    <w:uiPriority w:val="9"/>
    <w:rsid w:val="00CD0637"/>
    <w:rPr>
      <w:rFonts w:asciiTheme="majorHAnsi" w:eastAsiaTheme="majorEastAsia" w:hAnsiTheme="majorHAnsi" w:cstheme="majorBidi"/>
      <w:b/>
      <w:bCs/>
      <w:color w:val="4F81BD" w:themeColor="accent1"/>
    </w:rPr>
  </w:style>
  <w:style w:type="paragraph" w:styleId="Subttulo">
    <w:name w:val="Subtitle"/>
    <w:basedOn w:val="Normal"/>
    <w:next w:val="Normal"/>
    <w:link w:val="SubttuloCar"/>
    <w:qFormat/>
    <w:rsid w:val="00C829D7"/>
    <w:pPr>
      <w:spacing w:after="60" w:line="360" w:lineRule="auto"/>
      <w:jc w:val="both"/>
      <w:outlineLvl w:val="1"/>
    </w:pPr>
    <w:rPr>
      <w:rFonts w:ascii="Arial" w:eastAsia="Times New Roman" w:hAnsi="Arial" w:cs="Times New Roman"/>
      <w:b/>
      <w:sz w:val="24"/>
      <w:szCs w:val="24"/>
      <w:lang w:eastAsia="es-ES" w:bidi="he-IL"/>
    </w:rPr>
  </w:style>
  <w:style w:type="character" w:customStyle="1" w:styleId="SubttuloCar">
    <w:name w:val="Subtítulo Car"/>
    <w:basedOn w:val="Fuentedeprrafopredeter"/>
    <w:link w:val="Subttulo"/>
    <w:rsid w:val="00C829D7"/>
    <w:rPr>
      <w:rFonts w:ascii="Arial" w:eastAsia="Times New Roman" w:hAnsi="Arial" w:cs="Times New Roman"/>
      <w:b/>
      <w:sz w:val="24"/>
      <w:szCs w:val="24"/>
      <w:lang w:eastAsia="es-ES" w:bidi="he-IL"/>
    </w:rPr>
  </w:style>
  <w:style w:type="character" w:customStyle="1" w:styleId="csslabelsitemdata">
    <w:name w:val="csslabelsitemdata"/>
    <w:basedOn w:val="Fuentedeprrafopredeter"/>
    <w:rsid w:val="00756FB6"/>
  </w:style>
  <w:style w:type="character" w:customStyle="1" w:styleId="texto09">
    <w:name w:val="texto09"/>
    <w:basedOn w:val="Fuentedeprrafopredeter"/>
    <w:rsid w:val="00756FB6"/>
  </w:style>
  <w:style w:type="character" w:customStyle="1" w:styleId="texto01">
    <w:name w:val="texto01"/>
    <w:basedOn w:val="Fuentedeprrafopredeter"/>
    <w:rsid w:val="00756FB6"/>
  </w:style>
  <w:style w:type="character" w:customStyle="1" w:styleId="texto03">
    <w:name w:val="texto03"/>
    <w:basedOn w:val="Fuentedeprrafopredeter"/>
    <w:rsid w:val="00756FB6"/>
  </w:style>
  <w:style w:type="character" w:customStyle="1" w:styleId="texto02">
    <w:name w:val="texto02"/>
    <w:basedOn w:val="Fuentedeprrafopredeter"/>
    <w:rsid w:val="00756FB6"/>
  </w:style>
  <w:style w:type="paragraph" w:customStyle="1" w:styleId="ListParagraph">
    <w:name w:val="List Paragraph"/>
    <w:basedOn w:val="Normal"/>
    <w:rsid w:val="00267356"/>
    <w:pPr>
      <w:ind w:left="720"/>
      <w:contextualSpacing/>
      <w:jc w:val="both"/>
    </w:pPr>
    <w:rPr>
      <w:rFonts w:ascii="Calibri" w:eastAsia="Times New Roman" w:hAnsi="Calibri" w:cs="Times New Roman"/>
      <w:lang w:val="es-ES"/>
    </w:rPr>
  </w:style>
  <w:style w:type="paragraph" w:styleId="Epgrafe">
    <w:name w:val="caption"/>
    <w:aliases w:val="HAB02"/>
    <w:basedOn w:val="Normal"/>
    <w:next w:val="Normal"/>
    <w:qFormat/>
    <w:rsid w:val="00267356"/>
    <w:pPr>
      <w:spacing w:before="120" w:after="120" w:line="360" w:lineRule="auto"/>
      <w:jc w:val="both"/>
    </w:pPr>
    <w:rPr>
      <w:rFonts w:ascii="Arial" w:eastAsia="Times New Roman" w:hAnsi="Arial" w:cs="Times New Roman"/>
      <w:b/>
      <w:bCs/>
      <w:sz w:val="20"/>
      <w:szCs w:val="20"/>
      <w:lang w:val="es-ES" w:eastAsia="es-ES"/>
    </w:rPr>
  </w:style>
  <w:style w:type="paragraph" w:customStyle="1" w:styleId="NoSpacing">
    <w:name w:val="No Spacing"/>
    <w:rsid w:val="00267356"/>
    <w:pPr>
      <w:spacing w:after="0" w:line="240" w:lineRule="auto"/>
    </w:pPr>
    <w:rPr>
      <w:rFonts w:ascii="Calibri" w:eastAsia="Times New Roman" w:hAnsi="Calibri" w:cs="Times New Roman"/>
      <w:lang w:val="es-ES"/>
    </w:rPr>
  </w:style>
  <w:style w:type="character" w:styleId="nfasis">
    <w:name w:val="Emphasis"/>
    <w:qFormat/>
    <w:rsid w:val="002F507E"/>
    <w:rPr>
      <w:i/>
      <w:iCs/>
    </w:rPr>
  </w:style>
  <w:style w:type="paragraph" w:styleId="Sinespaciado">
    <w:name w:val="No Spacing"/>
    <w:uiPriority w:val="1"/>
    <w:qFormat/>
    <w:rsid w:val="00890E3D"/>
    <w:pPr>
      <w:spacing w:after="0" w:line="240" w:lineRule="auto"/>
    </w:pPr>
    <w:rPr>
      <w:rFonts w:ascii="Calibri" w:eastAsia="Calibri" w:hAnsi="Calibri" w:cs="Times New Roman"/>
    </w:rPr>
  </w:style>
  <w:style w:type="paragraph" w:styleId="TtulodeTDC">
    <w:name w:val="TOC Heading"/>
    <w:basedOn w:val="Ttulo1"/>
    <w:next w:val="Normal"/>
    <w:uiPriority w:val="39"/>
    <w:semiHidden/>
    <w:unhideWhenUsed/>
    <w:qFormat/>
    <w:rsid w:val="00361C9A"/>
    <w:pPr>
      <w:numPr>
        <w:numId w:val="0"/>
      </w:numPr>
      <w:outlineLvl w:val="9"/>
    </w:pPr>
    <w:rPr>
      <w:lang w:eastAsia="es-CL"/>
    </w:rPr>
  </w:style>
  <w:style w:type="paragraph" w:styleId="TDC2">
    <w:name w:val="toc 2"/>
    <w:basedOn w:val="Normal"/>
    <w:next w:val="Normal"/>
    <w:autoRedefine/>
    <w:uiPriority w:val="39"/>
    <w:unhideWhenUsed/>
    <w:qFormat/>
    <w:rsid w:val="00361C9A"/>
    <w:pPr>
      <w:spacing w:after="100"/>
      <w:ind w:left="220"/>
    </w:pPr>
  </w:style>
  <w:style w:type="paragraph" w:styleId="TDC1">
    <w:name w:val="toc 1"/>
    <w:basedOn w:val="Normal"/>
    <w:next w:val="Normal"/>
    <w:autoRedefine/>
    <w:uiPriority w:val="39"/>
    <w:unhideWhenUsed/>
    <w:qFormat/>
    <w:rsid w:val="00361C9A"/>
    <w:pPr>
      <w:spacing w:after="100"/>
    </w:pPr>
  </w:style>
  <w:style w:type="paragraph" w:styleId="TDC3">
    <w:name w:val="toc 3"/>
    <w:basedOn w:val="Normal"/>
    <w:next w:val="Normal"/>
    <w:autoRedefine/>
    <w:uiPriority w:val="39"/>
    <w:unhideWhenUsed/>
    <w:qFormat/>
    <w:rsid w:val="00361C9A"/>
    <w:pPr>
      <w:spacing w:after="100"/>
      <w:ind w:left="440"/>
    </w:pPr>
  </w:style>
  <w:style w:type="paragraph" w:styleId="TDC4">
    <w:name w:val="toc 4"/>
    <w:basedOn w:val="Normal"/>
    <w:next w:val="Normal"/>
    <w:autoRedefine/>
    <w:uiPriority w:val="39"/>
    <w:unhideWhenUsed/>
    <w:rsid w:val="00361C9A"/>
    <w:pPr>
      <w:spacing w:after="100"/>
      <w:ind w:left="660"/>
    </w:pPr>
    <w:rPr>
      <w:rFonts w:eastAsiaTheme="minorEastAsia"/>
      <w:lang w:eastAsia="es-CL"/>
    </w:rPr>
  </w:style>
  <w:style w:type="paragraph" w:styleId="TDC5">
    <w:name w:val="toc 5"/>
    <w:basedOn w:val="Normal"/>
    <w:next w:val="Normal"/>
    <w:autoRedefine/>
    <w:uiPriority w:val="39"/>
    <w:unhideWhenUsed/>
    <w:rsid w:val="00361C9A"/>
    <w:pPr>
      <w:spacing w:after="100"/>
      <w:ind w:left="880"/>
    </w:pPr>
    <w:rPr>
      <w:rFonts w:eastAsiaTheme="minorEastAsia"/>
      <w:lang w:eastAsia="es-CL"/>
    </w:rPr>
  </w:style>
  <w:style w:type="paragraph" w:styleId="TDC6">
    <w:name w:val="toc 6"/>
    <w:basedOn w:val="Normal"/>
    <w:next w:val="Normal"/>
    <w:autoRedefine/>
    <w:uiPriority w:val="39"/>
    <w:unhideWhenUsed/>
    <w:rsid w:val="00361C9A"/>
    <w:pPr>
      <w:spacing w:after="100"/>
      <w:ind w:left="1100"/>
    </w:pPr>
    <w:rPr>
      <w:rFonts w:eastAsiaTheme="minorEastAsia"/>
      <w:lang w:eastAsia="es-CL"/>
    </w:rPr>
  </w:style>
  <w:style w:type="paragraph" w:styleId="TDC7">
    <w:name w:val="toc 7"/>
    <w:basedOn w:val="Normal"/>
    <w:next w:val="Normal"/>
    <w:autoRedefine/>
    <w:uiPriority w:val="39"/>
    <w:unhideWhenUsed/>
    <w:rsid w:val="00361C9A"/>
    <w:pPr>
      <w:spacing w:after="100"/>
      <w:ind w:left="1320"/>
    </w:pPr>
    <w:rPr>
      <w:rFonts w:eastAsiaTheme="minorEastAsia"/>
      <w:lang w:eastAsia="es-CL"/>
    </w:rPr>
  </w:style>
  <w:style w:type="paragraph" w:styleId="TDC8">
    <w:name w:val="toc 8"/>
    <w:basedOn w:val="Normal"/>
    <w:next w:val="Normal"/>
    <w:autoRedefine/>
    <w:uiPriority w:val="39"/>
    <w:unhideWhenUsed/>
    <w:rsid w:val="00361C9A"/>
    <w:pPr>
      <w:spacing w:after="100"/>
      <w:ind w:left="1540"/>
    </w:pPr>
    <w:rPr>
      <w:rFonts w:eastAsiaTheme="minorEastAsia"/>
      <w:lang w:eastAsia="es-CL"/>
    </w:rPr>
  </w:style>
  <w:style w:type="paragraph" w:styleId="TDC9">
    <w:name w:val="toc 9"/>
    <w:basedOn w:val="Normal"/>
    <w:next w:val="Normal"/>
    <w:autoRedefine/>
    <w:uiPriority w:val="39"/>
    <w:unhideWhenUsed/>
    <w:rsid w:val="00361C9A"/>
    <w:pPr>
      <w:spacing w:after="100"/>
      <w:ind w:left="1760"/>
    </w:pPr>
    <w:rPr>
      <w:rFonts w:eastAsiaTheme="minorEastAsia"/>
      <w:lang w:eastAsia="es-C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Title" w:semiHidden="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E333D"/>
  </w:style>
  <w:style w:type="paragraph" w:styleId="Ttulo1">
    <w:name w:val="heading 1"/>
    <w:basedOn w:val="Normal"/>
    <w:next w:val="Normal"/>
    <w:link w:val="Ttulo1Car"/>
    <w:uiPriority w:val="9"/>
    <w:qFormat/>
    <w:rsid w:val="00CD0637"/>
    <w:pPr>
      <w:keepNext/>
      <w:keepLines/>
      <w:numPr>
        <w:numId w:val="9"/>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CD063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CD0637"/>
    <w:pPr>
      <w:keepNext/>
      <w:keepLines/>
      <w:numPr>
        <w:numId w:val="8"/>
      </w:numPr>
      <w:spacing w:after="0"/>
      <w:outlineLvl w:val="2"/>
    </w:pPr>
    <w:rPr>
      <w:rFonts w:asciiTheme="majorHAnsi" w:eastAsiaTheme="majorEastAsia" w:hAnsiTheme="majorHAnsi" w:cstheme="majorBidi"/>
      <w:b/>
      <w:b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8A295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A2958"/>
    <w:rPr>
      <w:rFonts w:ascii="Tahoma" w:hAnsi="Tahoma" w:cs="Tahoma"/>
      <w:sz w:val="16"/>
      <w:szCs w:val="16"/>
    </w:rPr>
  </w:style>
  <w:style w:type="paragraph" w:styleId="Prrafodelista">
    <w:name w:val="List Paragraph"/>
    <w:basedOn w:val="Normal"/>
    <w:uiPriority w:val="34"/>
    <w:qFormat/>
    <w:rsid w:val="004E672D"/>
    <w:pPr>
      <w:ind w:left="720"/>
      <w:contextualSpacing/>
    </w:pPr>
  </w:style>
  <w:style w:type="paragraph" w:styleId="Textoindependiente">
    <w:name w:val="Body Text"/>
    <w:basedOn w:val="Normal"/>
    <w:link w:val="TextoindependienteCar"/>
    <w:rsid w:val="000E4F6A"/>
    <w:pPr>
      <w:widowControl w:val="0"/>
      <w:overflowPunct w:val="0"/>
      <w:autoSpaceDE w:val="0"/>
      <w:autoSpaceDN w:val="0"/>
      <w:adjustRightInd w:val="0"/>
      <w:spacing w:after="0" w:line="360" w:lineRule="auto"/>
      <w:jc w:val="both"/>
      <w:textAlignment w:val="baseline"/>
    </w:pPr>
    <w:rPr>
      <w:rFonts w:ascii="Arial" w:eastAsia="Times New Roman" w:hAnsi="Arial" w:cs="Times New Roman"/>
      <w:sz w:val="24"/>
      <w:szCs w:val="20"/>
      <w:lang w:val="es-ES_tradnl" w:eastAsia="es-ES" w:bidi="he-IL"/>
    </w:rPr>
  </w:style>
  <w:style w:type="character" w:customStyle="1" w:styleId="TextoindependienteCar">
    <w:name w:val="Texto independiente Car"/>
    <w:basedOn w:val="Fuentedeprrafopredeter"/>
    <w:link w:val="Textoindependiente"/>
    <w:rsid w:val="000E4F6A"/>
    <w:rPr>
      <w:rFonts w:ascii="Arial" w:eastAsia="Times New Roman" w:hAnsi="Arial" w:cs="Times New Roman"/>
      <w:sz w:val="24"/>
      <w:szCs w:val="20"/>
      <w:lang w:val="es-ES_tradnl" w:eastAsia="es-ES" w:bidi="he-IL"/>
    </w:rPr>
  </w:style>
  <w:style w:type="paragraph" w:customStyle="1" w:styleId="Prrafodelista1">
    <w:name w:val="Párrafo de lista1"/>
    <w:basedOn w:val="Normal"/>
    <w:rsid w:val="00A40849"/>
    <w:pPr>
      <w:ind w:left="720"/>
      <w:contextualSpacing/>
      <w:jc w:val="both"/>
    </w:pPr>
    <w:rPr>
      <w:rFonts w:ascii="Calibri" w:eastAsia="Times New Roman" w:hAnsi="Calibri" w:cs="Times New Roman"/>
      <w:lang w:val="es-ES"/>
    </w:rPr>
  </w:style>
  <w:style w:type="paragraph" w:styleId="Ttulo">
    <w:name w:val="Title"/>
    <w:basedOn w:val="Normal"/>
    <w:link w:val="TtuloCar"/>
    <w:uiPriority w:val="99"/>
    <w:qFormat/>
    <w:rsid w:val="00C41879"/>
    <w:pPr>
      <w:spacing w:after="0" w:line="360" w:lineRule="auto"/>
      <w:jc w:val="center"/>
    </w:pPr>
    <w:rPr>
      <w:rFonts w:ascii="Arial" w:eastAsia="Times New Roman" w:hAnsi="Arial" w:cs="Times New Roman"/>
      <w:b/>
      <w:bCs/>
      <w:sz w:val="24"/>
      <w:szCs w:val="24"/>
      <w:lang w:val="es-ES" w:eastAsia="es-ES" w:bidi="he-IL"/>
    </w:rPr>
  </w:style>
  <w:style w:type="character" w:customStyle="1" w:styleId="TtuloCar">
    <w:name w:val="Título Car"/>
    <w:basedOn w:val="Fuentedeprrafopredeter"/>
    <w:link w:val="Ttulo"/>
    <w:uiPriority w:val="99"/>
    <w:rsid w:val="00C41879"/>
    <w:rPr>
      <w:rFonts w:ascii="Arial" w:eastAsia="Times New Roman" w:hAnsi="Arial" w:cs="Times New Roman"/>
      <w:b/>
      <w:bCs/>
      <w:sz w:val="24"/>
      <w:szCs w:val="24"/>
      <w:lang w:val="es-ES" w:eastAsia="es-ES" w:bidi="he-IL"/>
    </w:rPr>
  </w:style>
  <w:style w:type="character" w:customStyle="1" w:styleId="cssdetailadquisitionsubtitle">
    <w:name w:val="cssdetailadquisitionsubtitle"/>
    <w:basedOn w:val="Fuentedeprrafopredeter"/>
    <w:rsid w:val="004C1F9E"/>
  </w:style>
  <w:style w:type="character" w:styleId="Hipervnculo">
    <w:name w:val="Hyperlink"/>
    <w:uiPriority w:val="99"/>
    <w:rsid w:val="00480DB6"/>
    <w:rPr>
      <w:color w:val="0000FF"/>
      <w:u w:val="single"/>
    </w:rPr>
  </w:style>
  <w:style w:type="character" w:customStyle="1" w:styleId="Ttulo1Car">
    <w:name w:val="Título 1 Car"/>
    <w:basedOn w:val="Fuentedeprrafopredeter"/>
    <w:link w:val="Ttulo1"/>
    <w:uiPriority w:val="9"/>
    <w:rsid w:val="00CD0637"/>
    <w:rPr>
      <w:rFonts w:asciiTheme="majorHAnsi" w:eastAsiaTheme="majorEastAsia" w:hAnsiTheme="majorHAnsi" w:cstheme="majorBidi"/>
      <w:b/>
      <w:bCs/>
      <w:color w:val="365F91" w:themeColor="accent1" w:themeShade="BF"/>
      <w:sz w:val="28"/>
      <w:szCs w:val="28"/>
    </w:rPr>
  </w:style>
  <w:style w:type="paragraph" w:styleId="Encabezado">
    <w:name w:val="header"/>
    <w:basedOn w:val="Normal"/>
    <w:link w:val="EncabezadoCar"/>
    <w:unhideWhenUsed/>
    <w:rsid w:val="002C1B8D"/>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C1B8D"/>
  </w:style>
  <w:style w:type="paragraph" w:styleId="Piedepgina">
    <w:name w:val="footer"/>
    <w:basedOn w:val="Normal"/>
    <w:link w:val="PiedepginaCar"/>
    <w:uiPriority w:val="99"/>
    <w:unhideWhenUsed/>
    <w:rsid w:val="002C1B8D"/>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C1B8D"/>
  </w:style>
  <w:style w:type="character" w:customStyle="1" w:styleId="Ttulo2Car">
    <w:name w:val="Título 2 Car"/>
    <w:basedOn w:val="Fuentedeprrafopredeter"/>
    <w:link w:val="Ttulo2"/>
    <w:uiPriority w:val="9"/>
    <w:rsid w:val="00CD0637"/>
    <w:rPr>
      <w:rFonts w:asciiTheme="majorHAnsi" w:eastAsiaTheme="majorEastAsia" w:hAnsiTheme="majorHAnsi" w:cstheme="majorBidi"/>
      <w:b/>
      <w:bCs/>
      <w:color w:val="4F81BD" w:themeColor="accent1"/>
      <w:sz w:val="26"/>
      <w:szCs w:val="26"/>
    </w:rPr>
  </w:style>
  <w:style w:type="character" w:customStyle="1" w:styleId="Ttulo3Car">
    <w:name w:val="Título 3 Car"/>
    <w:basedOn w:val="Fuentedeprrafopredeter"/>
    <w:link w:val="Ttulo3"/>
    <w:uiPriority w:val="9"/>
    <w:rsid w:val="00CD0637"/>
    <w:rPr>
      <w:rFonts w:asciiTheme="majorHAnsi" w:eastAsiaTheme="majorEastAsia" w:hAnsiTheme="majorHAnsi" w:cstheme="majorBidi"/>
      <w:b/>
      <w:bCs/>
      <w:color w:val="4F81BD" w:themeColor="accent1"/>
    </w:rPr>
  </w:style>
  <w:style w:type="paragraph" w:styleId="Subttulo">
    <w:name w:val="Subtitle"/>
    <w:basedOn w:val="Normal"/>
    <w:next w:val="Normal"/>
    <w:link w:val="SubttuloCar"/>
    <w:qFormat/>
    <w:rsid w:val="00C829D7"/>
    <w:pPr>
      <w:spacing w:after="60" w:line="360" w:lineRule="auto"/>
      <w:jc w:val="both"/>
      <w:outlineLvl w:val="1"/>
    </w:pPr>
    <w:rPr>
      <w:rFonts w:ascii="Arial" w:eastAsia="Times New Roman" w:hAnsi="Arial" w:cs="Times New Roman"/>
      <w:b/>
      <w:sz w:val="24"/>
      <w:szCs w:val="24"/>
      <w:lang w:eastAsia="es-ES" w:bidi="he-IL"/>
    </w:rPr>
  </w:style>
  <w:style w:type="character" w:customStyle="1" w:styleId="SubttuloCar">
    <w:name w:val="Subtítulo Car"/>
    <w:basedOn w:val="Fuentedeprrafopredeter"/>
    <w:link w:val="Subttulo"/>
    <w:rsid w:val="00C829D7"/>
    <w:rPr>
      <w:rFonts w:ascii="Arial" w:eastAsia="Times New Roman" w:hAnsi="Arial" w:cs="Times New Roman"/>
      <w:b/>
      <w:sz w:val="24"/>
      <w:szCs w:val="24"/>
      <w:lang w:eastAsia="es-ES" w:bidi="he-IL"/>
    </w:rPr>
  </w:style>
  <w:style w:type="character" w:customStyle="1" w:styleId="csslabelsitemdata">
    <w:name w:val="csslabelsitemdata"/>
    <w:basedOn w:val="Fuentedeprrafopredeter"/>
    <w:rsid w:val="00756FB6"/>
  </w:style>
  <w:style w:type="character" w:customStyle="1" w:styleId="texto09">
    <w:name w:val="texto09"/>
    <w:basedOn w:val="Fuentedeprrafopredeter"/>
    <w:rsid w:val="00756FB6"/>
  </w:style>
  <w:style w:type="character" w:customStyle="1" w:styleId="texto01">
    <w:name w:val="texto01"/>
    <w:basedOn w:val="Fuentedeprrafopredeter"/>
    <w:rsid w:val="00756FB6"/>
  </w:style>
  <w:style w:type="character" w:customStyle="1" w:styleId="texto03">
    <w:name w:val="texto03"/>
    <w:basedOn w:val="Fuentedeprrafopredeter"/>
    <w:rsid w:val="00756FB6"/>
  </w:style>
  <w:style w:type="character" w:customStyle="1" w:styleId="texto02">
    <w:name w:val="texto02"/>
    <w:basedOn w:val="Fuentedeprrafopredeter"/>
    <w:rsid w:val="00756FB6"/>
  </w:style>
  <w:style w:type="paragraph" w:customStyle="1" w:styleId="ListParagraph">
    <w:name w:val="List Paragraph"/>
    <w:basedOn w:val="Normal"/>
    <w:rsid w:val="00267356"/>
    <w:pPr>
      <w:ind w:left="720"/>
      <w:contextualSpacing/>
      <w:jc w:val="both"/>
    </w:pPr>
    <w:rPr>
      <w:rFonts w:ascii="Calibri" w:eastAsia="Times New Roman" w:hAnsi="Calibri" w:cs="Times New Roman"/>
      <w:lang w:val="es-ES"/>
    </w:rPr>
  </w:style>
  <w:style w:type="paragraph" w:styleId="Epgrafe">
    <w:name w:val="caption"/>
    <w:aliases w:val="HAB02"/>
    <w:basedOn w:val="Normal"/>
    <w:next w:val="Normal"/>
    <w:qFormat/>
    <w:rsid w:val="00267356"/>
    <w:pPr>
      <w:spacing w:before="120" w:after="120" w:line="360" w:lineRule="auto"/>
      <w:jc w:val="both"/>
    </w:pPr>
    <w:rPr>
      <w:rFonts w:ascii="Arial" w:eastAsia="Times New Roman" w:hAnsi="Arial" w:cs="Times New Roman"/>
      <w:b/>
      <w:bCs/>
      <w:sz w:val="20"/>
      <w:szCs w:val="20"/>
      <w:lang w:val="es-ES" w:eastAsia="es-ES"/>
    </w:rPr>
  </w:style>
  <w:style w:type="paragraph" w:customStyle="1" w:styleId="NoSpacing">
    <w:name w:val="No Spacing"/>
    <w:rsid w:val="00267356"/>
    <w:pPr>
      <w:spacing w:after="0" w:line="240" w:lineRule="auto"/>
    </w:pPr>
    <w:rPr>
      <w:rFonts w:ascii="Calibri" w:eastAsia="Times New Roman" w:hAnsi="Calibri" w:cs="Times New Roman"/>
      <w:lang w:val="es-ES"/>
    </w:rPr>
  </w:style>
  <w:style w:type="character" w:styleId="nfasis">
    <w:name w:val="Emphasis"/>
    <w:qFormat/>
    <w:rsid w:val="002F507E"/>
    <w:rPr>
      <w:i/>
      <w:iCs/>
    </w:rPr>
  </w:style>
  <w:style w:type="paragraph" w:styleId="Sinespaciado">
    <w:name w:val="No Spacing"/>
    <w:uiPriority w:val="1"/>
    <w:qFormat/>
    <w:rsid w:val="00890E3D"/>
    <w:pPr>
      <w:spacing w:after="0" w:line="240" w:lineRule="auto"/>
    </w:pPr>
    <w:rPr>
      <w:rFonts w:ascii="Calibri" w:eastAsia="Calibri" w:hAnsi="Calibri" w:cs="Times New Roman"/>
    </w:rPr>
  </w:style>
  <w:style w:type="paragraph" w:styleId="TtulodeTDC">
    <w:name w:val="TOC Heading"/>
    <w:basedOn w:val="Ttulo1"/>
    <w:next w:val="Normal"/>
    <w:uiPriority w:val="39"/>
    <w:semiHidden/>
    <w:unhideWhenUsed/>
    <w:qFormat/>
    <w:rsid w:val="00361C9A"/>
    <w:pPr>
      <w:numPr>
        <w:numId w:val="0"/>
      </w:numPr>
      <w:outlineLvl w:val="9"/>
    </w:pPr>
    <w:rPr>
      <w:lang w:eastAsia="es-CL"/>
    </w:rPr>
  </w:style>
  <w:style w:type="paragraph" w:styleId="TDC2">
    <w:name w:val="toc 2"/>
    <w:basedOn w:val="Normal"/>
    <w:next w:val="Normal"/>
    <w:autoRedefine/>
    <w:uiPriority w:val="39"/>
    <w:unhideWhenUsed/>
    <w:qFormat/>
    <w:rsid w:val="00361C9A"/>
    <w:pPr>
      <w:spacing w:after="100"/>
      <w:ind w:left="220"/>
    </w:pPr>
  </w:style>
  <w:style w:type="paragraph" w:styleId="TDC1">
    <w:name w:val="toc 1"/>
    <w:basedOn w:val="Normal"/>
    <w:next w:val="Normal"/>
    <w:autoRedefine/>
    <w:uiPriority w:val="39"/>
    <w:unhideWhenUsed/>
    <w:qFormat/>
    <w:rsid w:val="00361C9A"/>
    <w:pPr>
      <w:spacing w:after="100"/>
    </w:pPr>
  </w:style>
  <w:style w:type="paragraph" w:styleId="TDC3">
    <w:name w:val="toc 3"/>
    <w:basedOn w:val="Normal"/>
    <w:next w:val="Normal"/>
    <w:autoRedefine/>
    <w:uiPriority w:val="39"/>
    <w:unhideWhenUsed/>
    <w:qFormat/>
    <w:rsid w:val="00361C9A"/>
    <w:pPr>
      <w:spacing w:after="100"/>
      <w:ind w:left="440"/>
    </w:pPr>
  </w:style>
  <w:style w:type="paragraph" w:styleId="TDC4">
    <w:name w:val="toc 4"/>
    <w:basedOn w:val="Normal"/>
    <w:next w:val="Normal"/>
    <w:autoRedefine/>
    <w:uiPriority w:val="39"/>
    <w:unhideWhenUsed/>
    <w:rsid w:val="00361C9A"/>
    <w:pPr>
      <w:spacing w:after="100"/>
      <w:ind w:left="660"/>
    </w:pPr>
    <w:rPr>
      <w:rFonts w:eastAsiaTheme="minorEastAsia"/>
      <w:lang w:eastAsia="es-CL"/>
    </w:rPr>
  </w:style>
  <w:style w:type="paragraph" w:styleId="TDC5">
    <w:name w:val="toc 5"/>
    <w:basedOn w:val="Normal"/>
    <w:next w:val="Normal"/>
    <w:autoRedefine/>
    <w:uiPriority w:val="39"/>
    <w:unhideWhenUsed/>
    <w:rsid w:val="00361C9A"/>
    <w:pPr>
      <w:spacing w:after="100"/>
      <w:ind w:left="880"/>
    </w:pPr>
    <w:rPr>
      <w:rFonts w:eastAsiaTheme="minorEastAsia"/>
      <w:lang w:eastAsia="es-CL"/>
    </w:rPr>
  </w:style>
  <w:style w:type="paragraph" w:styleId="TDC6">
    <w:name w:val="toc 6"/>
    <w:basedOn w:val="Normal"/>
    <w:next w:val="Normal"/>
    <w:autoRedefine/>
    <w:uiPriority w:val="39"/>
    <w:unhideWhenUsed/>
    <w:rsid w:val="00361C9A"/>
    <w:pPr>
      <w:spacing w:after="100"/>
      <w:ind w:left="1100"/>
    </w:pPr>
    <w:rPr>
      <w:rFonts w:eastAsiaTheme="minorEastAsia"/>
      <w:lang w:eastAsia="es-CL"/>
    </w:rPr>
  </w:style>
  <w:style w:type="paragraph" w:styleId="TDC7">
    <w:name w:val="toc 7"/>
    <w:basedOn w:val="Normal"/>
    <w:next w:val="Normal"/>
    <w:autoRedefine/>
    <w:uiPriority w:val="39"/>
    <w:unhideWhenUsed/>
    <w:rsid w:val="00361C9A"/>
    <w:pPr>
      <w:spacing w:after="100"/>
      <w:ind w:left="1320"/>
    </w:pPr>
    <w:rPr>
      <w:rFonts w:eastAsiaTheme="minorEastAsia"/>
      <w:lang w:eastAsia="es-CL"/>
    </w:rPr>
  </w:style>
  <w:style w:type="paragraph" w:styleId="TDC8">
    <w:name w:val="toc 8"/>
    <w:basedOn w:val="Normal"/>
    <w:next w:val="Normal"/>
    <w:autoRedefine/>
    <w:uiPriority w:val="39"/>
    <w:unhideWhenUsed/>
    <w:rsid w:val="00361C9A"/>
    <w:pPr>
      <w:spacing w:after="100"/>
      <w:ind w:left="1540"/>
    </w:pPr>
    <w:rPr>
      <w:rFonts w:eastAsiaTheme="minorEastAsia"/>
      <w:lang w:eastAsia="es-CL"/>
    </w:rPr>
  </w:style>
  <w:style w:type="paragraph" w:styleId="TDC9">
    <w:name w:val="toc 9"/>
    <w:basedOn w:val="Normal"/>
    <w:next w:val="Normal"/>
    <w:autoRedefine/>
    <w:uiPriority w:val="39"/>
    <w:unhideWhenUsed/>
    <w:rsid w:val="00361C9A"/>
    <w:pPr>
      <w:spacing w:after="100"/>
      <w:ind w:left="1760"/>
    </w:pPr>
    <w:rPr>
      <w:rFonts w:eastAsiaTheme="minorEastAsia"/>
      <w:lang w:eastAsia="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3.jpeg"/><Relationship Id="rId84" Type="http://schemas.openxmlformats.org/officeDocument/2006/relationships/package" Target="embeddings/Diapositiva_de_Microsoft_PowerPoint7.sldx"/><Relationship Id="rId138" Type="http://schemas.openxmlformats.org/officeDocument/2006/relationships/image" Target="media/image116.jpeg"/><Relationship Id="rId159" Type="http://schemas.openxmlformats.org/officeDocument/2006/relationships/image" Target="media/image137.jpeg"/><Relationship Id="rId170" Type="http://schemas.openxmlformats.org/officeDocument/2006/relationships/image" Target="media/image148.jpeg"/><Relationship Id="rId191" Type="http://schemas.openxmlformats.org/officeDocument/2006/relationships/image" Target="media/image169.jpeg"/><Relationship Id="rId205" Type="http://schemas.openxmlformats.org/officeDocument/2006/relationships/image" Target="media/image183.jpeg"/><Relationship Id="rId226" Type="http://schemas.openxmlformats.org/officeDocument/2006/relationships/customXml" Target="../customXml/item2.xml"/><Relationship Id="rId107" Type="http://schemas.openxmlformats.org/officeDocument/2006/relationships/image" Target="media/image85.jpeg"/><Relationship Id="rId11" Type="http://schemas.openxmlformats.org/officeDocument/2006/relationships/image" Target="media/image3.jpeg"/><Relationship Id="rId32" Type="http://schemas.openxmlformats.org/officeDocument/2006/relationships/image" Target="media/image24.jpeg"/><Relationship Id="rId53" Type="http://schemas.openxmlformats.org/officeDocument/2006/relationships/image" Target="media/image43.jpeg"/><Relationship Id="rId74" Type="http://schemas.openxmlformats.org/officeDocument/2006/relationships/package" Target="embeddings/Diapositiva_de_Microsoft_PowerPoint2.sldx"/><Relationship Id="rId128" Type="http://schemas.openxmlformats.org/officeDocument/2006/relationships/image" Target="media/image106.jpeg"/><Relationship Id="rId149" Type="http://schemas.openxmlformats.org/officeDocument/2006/relationships/image" Target="media/image127.jpeg"/><Relationship Id="rId5" Type="http://schemas.openxmlformats.org/officeDocument/2006/relationships/settings" Target="settings.xml"/><Relationship Id="rId95" Type="http://schemas.openxmlformats.org/officeDocument/2006/relationships/image" Target="media/image73.jpeg"/><Relationship Id="rId160" Type="http://schemas.openxmlformats.org/officeDocument/2006/relationships/image" Target="media/image138.jpeg"/><Relationship Id="rId181" Type="http://schemas.openxmlformats.org/officeDocument/2006/relationships/image" Target="media/image159.jpeg"/><Relationship Id="rId216" Type="http://schemas.openxmlformats.org/officeDocument/2006/relationships/image" Target="media/image192.emf"/><Relationship Id="rId22" Type="http://schemas.openxmlformats.org/officeDocument/2006/relationships/image" Target="media/image14.jpeg"/><Relationship Id="rId43" Type="http://schemas.openxmlformats.org/officeDocument/2006/relationships/hyperlink" Target="http://www.sodimac.cl" TargetMode="External"/><Relationship Id="rId64" Type="http://schemas.openxmlformats.org/officeDocument/2006/relationships/image" Target="media/image54.jpeg"/><Relationship Id="rId118" Type="http://schemas.openxmlformats.org/officeDocument/2006/relationships/image" Target="media/image96.jpeg"/><Relationship Id="rId139" Type="http://schemas.openxmlformats.org/officeDocument/2006/relationships/image" Target="media/image117.jpeg"/><Relationship Id="rId85" Type="http://schemas.openxmlformats.org/officeDocument/2006/relationships/image" Target="media/image68.emf"/><Relationship Id="rId150" Type="http://schemas.openxmlformats.org/officeDocument/2006/relationships/image" Target="media/image128.jpeg"/><Relationship Id="rId171" Type="http://schemas.openxmlformats.org/officeDocument/2006/relationships/image" Target="media/image149.jpeg"/><Relationship Id="rId192" Type="http://schemas.openxmlformats.org/officeDocument/2006/relationships/image" Target="media/image170.jpeg"/><Relationship Id="rId206" Type="http://schemas.openxmlformats.org/officeDocument/2006/relationships/image" Target="media/image184.jpeg"/><Relationship Id="rId227" Type="http://schemas.openxmlformats.org/officeDocument/2006/relationships/customXml" Target="../customXml/item3.xml"/><Relationship Id="rId12" Type="http://schemas.openxmlformats.org/officeDocument/2006/relationships/image" Target="media/image4.emf"/><Relationship Id="rId33" Type="http://schemas.openxmlformats.org/officeDocument/2006/relationships/image" Target="media/image25.jpeg"/><Relationship Id="rId108" Type="http://schemas.openxmlformats.org/officeDocument/2006/relationships/image" Target="media/image86.jpeg"/><Relationship Id="rId129" Type="http://schemas.openxmlformats.org/officeDocument/2006/relationships/image" Target="media/image107.jpeg"/><Relationship Id="rId54" Type="http://schemas.openxmlformats.org/officeDocument/2006/relationships/image" Target="media/image44.jpeg"/><Relationship Id="rId75" Type="http://schemas.openxmlformats.org/officeDocument/2006/relationships/image" Target="media/image63.emf"/><Relationship Id="rId96" Type="http://schemas.openxmlformats.org/officeDocument/2006/relationships/image" Target="media/image74.jpeg"/><Relationship Id="rId140" Type="http://schemas.openxmlformats.org/officeDocument/2006/relationships/image" Target="media/image118.jpeg"/><Relationship Id="rId161" Type="http://schemas.openxmlformats.org/officeDocument/2006/relationships/image" Target="media/image139.jpeg"/><Relationship Id="rId182" Type="http://schemas.openxmlformats.org/officeDocument/2006/relationships/image" Target="media/image160.jpeg"/><Relationship Id="rId217" Type="http://schemas.openxmlformats.org/officeDocument/2006/relationships/image" Target="media/image193.emf"/><Relationship Id="rId6" Type="http://schemas.openxmlformats.org/officeDocument/2006/relationships/webSettings" Target="webSettings.xml"/><Relationship Id="rId23" Type="http://schemas.openxmlformats.org/officeDocument/2006/relationships/image" Target="media/image15.jpeg"/><Relationship Id="rId119" Type="http://schemas.openxmlformats.org/officeDocument/2006/relationships/image" Target="media/image97.jpeg"/><Relationship Id="rId44" Type="http://schemas.openxmlformats.org/officeDocument/2006/relationships/hyperlink" Target="http://www.mercadopublico.cl/Procurement/Modules/RFB/DetailsAcquisition.aspx?qs=KcFPTK+/t3LkZ4lispquapeBtUKDyh2OE29RE9cHBdC9L0RHPNXcMYjWohAOzfuE" TargetMode="External"/><Relationship Id="rId65" Type="http://schemas.openxmlformats.org/officeDocument/2006/relationships/image" Target="media/image55.wmf"/><Relationship Id="rId86" Type="http://schemas.openxmlformats.org/officeDocument/2006/relationships/package" Target="embeddings/Diapositiva_de_Microsoft_PowerPoint8.sldx"/><Relationship Id="rId130" Type="http://schemas.openxmlformats.org/officeDocument/2006/relationships/image" Target="media/image108.jpeg"/><Relationship Id="rId151" Type="http://schemas.openxmlformats.org/officeDocument/2006/relationships/image" Target="media/image129.jpeg"/><Relationship Id="rId172" Type="http://schemas.openxmlformats.org/officeDocument/2006/relationships/image" Target="media/image150.jpeg"/><Relationship Id="rId193" Type="http://schemas.openxmlformats.org/officeDocument/2006/relationships/image" Target="media/image171.jpeg"/><Relationship Id="rId207" Type="http://schemas.openxmlformats.org/officeDocument/2006/relationships/image" Target="media/image185.jpeg"/><Relationship Id="rId228" Type="http://schemas.openxmlformats.org/officeDocument/2006/relationships/customXml" Target="../customXml/item4.xml"/><Relationship Id="rId13" Type="http://schemas.openxmlformats.org/officeDocument/2006/relationships/image" Target="media/image5.jpeg"/><Relationship Id="rId109" Type="http://schemas.openxmlformats.org/officeDocument/2006/relationships/image" Target="media/image87.jpeg"/><Relationship Id="rId34" Type="http://schemas.openxmlformats.org/officeDocument/2006/relationships/image" Target="media/image26.jpeg"/><Relationship Id="rId55" Type="http://schemas.openxmlformats.org/officeDocument/2006/relationships/image" Target="media/image45.jpeg"/><Relationship Id="rId76" Type="http://schemas.openxmlformats.org/officeDocument/2006/relationships/package" Target="embeddings/Diapositiva_de_Microsoft_PowerPoint3.sldx"/><Relationship Id="rId97" Type="http://schemas.openxmlformats.org/officeDocument/2006/relationships/image" Target="media/image75.jpeg"/><Relationship Id="rId120" Type="http://schemas.openxmlformats.org/officeDocument/2006/relationships/image" Target="media/image98.jpeg"/><Relationship Id="rId141" Type="http://schemas.openxmlformats.org/officeDocument/2006/relationships/image" Target="media/image119.jpeg"/><Relationship Id="rId7" Type="http://schemas.openxmlformats.org/officeDocument/2006/relationships/footnotes" Target="footnotes.xml"/><Relationship Id="rId162" Type="http://schemas.openxmlformats.org/officeDocument/2006/relationships/image" Target="media/image140.jpeg"/><Relationship Id="rId183" Type="http://schemas.openxmlformats.org/officeDocument/2006/relationships/image" Target="media/image161.jpeg"/><Relationship Id="rId218" Type="http://schemas.openxmlformats.org/officeDocument/2006/relationships/image" Target="media/image194.emf"/><Relationship Id="rId24" Type="http://schemas.openxmlformats.org/officeDocument/2006/relationships/image" Target="media/image16.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69.emf"/><Relationship Id="rId110" Type="http://schemas.openxmlformats.org/officeDocument/2006/relationships/image" Target="media/image88.jpeg"/><Relationship Id="rId131" Type="http://schemas.openxmlformats.org/officeDocument/2006/relationships/image" Target="media/image109.jpeg"/><Relationship Id="rId152" Type="http://schemas.openxmlformats.org/officeDocument/2006/relationships/image" Target="media/image130.jpeg"/><Relationship Id="rId173" Type="http://schemas.openxmlformats.org/officeDocument/2006/relationships/image" Target="media/image151.jpeg"/><Relationship Id="rId194" Type="http://schemas.openxmlformats.org/officeDocument/2006/relationships/image" Target="media/image172.jpeg"/><Relationship Id="rId208" Type="http://schemas.openxmlformats.org/officeDocument/2006/relationships/image" Target="media/image186.jpeg"/><Relationship Id="rId14" Type="http://schemas.openxmlformats.org/officeDocument/2006/relationships/image" Target="media/image6.jpeg"/><Relationship Id="rId35" Type="http://schemas.openxmlformats.org/officeDocument/2006/relationships/image" Target="media/image27.jpeg"/><Relationship Id="rId56" Type="http://schemas.openxmlformats.org/officeDocument/2006/relationships/image" Target="media/image46.jpeg"/><Relationship Id="rId77" Type="http://schemas.openxmlformats.org/officeDocument/2006/relationships/image" Target="media/image64.emf"/><Relationship Id="rId100" Type="http://schemas.openxmlformats.org/officeDocument/2006/relationships/image" Target="media/image78.jpeg"/><Relationship Id="rId8" Type="http://schemas.openxmlformats.org/officeDocument/2006/relationships/endnotes" Target="endnotes.xml"/><Relationship Id="rId98" Type="http://schemas.openxmlformats.org/officeDocument/2006/relationships/image" Target="media/image76.jpeg"/><Relationship Id="rId121" Type="http://schemas.openxmlformats.org/officeDocument/2006/relationships/image" Target="media/image99.jpeg"/><Relationship Id="rId142" Type="http://schemas.openxmlformats.org/officeDocument/2006/relationships/image" Target="media/image120.jpeg"/><Relationship Id="rId163" Type="http://schemas.openxmlformats.org/officeDocument/2006/relationships/image" Target="media/image141.jpeg"/><Relationship Id="rId184" Type="http://schemas.openxmlformats.org/officeDocument/2006/relationships/image" Target="media/image162.jpeg"/><Relationship Id="rId219" Type="http://schemas.openxmlformats.org/officeDocument/2006/relationships/image" Target="media/image195.emf"/><Relationship Id="rId3" Type="http://schemas.openxmlformats.org/officeDocument/2006/relationships/styles" Target="styles.xml"/><Relationship Id="rId214" Type="http://schemas.openxmlformats.org/officeDocument/2006/relationships/image" Target="media/image190.emf"/><Relationship Id="rId25" Type="http://schemas.openxmlformats.org/officeDocument/2006/relationships/image" Target="media/image17.jpeg"/><Relationship Id="rId46" Type="http://schemas.openxmlformats.org/officeDocument/2006/relationships/image" Target="media/image36.jpeg"/><Relationship Id="rId67" Type="http://schemas.openxmlformats.org/officeDocument/2006/relationships/image" Target="media/image57.jpeg"/><Relationship Id="rId116" Type="http://schemas.openxmlformats.org/officeDocument/2006/relationships/image" Target="media/image94.jpeg"/><Relationship Id="rId137" Type="http://schemas.openxmlformats.org/officeDocument/2006/relationships/image" Target="media/image115.jpeg"/><Relationship Id="rId158" Type="http://schemas.openxmlformats.org/officeDocument/2006/relationships/image" Target="media/image136.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2.jpeg"/><Relationship Id="rId83" Type="http://schemas.openxmlformats.org/officeDocument/2006/relationships/image" Target="media/image67.emf"/><Relationship Id="rId88" Type="http://schemas.openxmlformats.org/officeDocument/2006/relationships/package" Target="embeddings/Diapositiva_de_Microsoft_PowerPoint9.sldx"/><Relationship Id="rId111" Type="http://schemas.openxmlformats.org/officeDocument/2006/relationships/image" Target="media/image89.jpeg"/><Relationship Id="rId132" Type="http://schemas.openxmlformats.org/officeDocument/2006/relationships/image" Target="media/image110.jpeg"/><Relationship Id="rId153" Type="http://schemas.openxmlformats.org/officeDocument/2006/relationships/image" Target="media/image131.jpeg"/><Relationship Id="rId174" Type="http://schemas.openxmlformats.org/officeDocument/2006/relationships/image" Target="media/image152.jpeg"/><Relationship Id="rId179" Type="http://schemas.openxmlformats.org/officeDocument/2006/relationships/image" Target="media/image157.emf"/><Relationship Id="rId195" Type="http://schemas.openxmlformats.org/officeDocument/2006/relationships/image" Target="media/image173.jpeg"/><Relationship Id="rId209" Type="http://schemas.openxmlformats.org/officeDocument/2006/relationships/image" Target="media/image187.jpeg"/><Relationship Id="rId190" Type="http://schemas.openxmlformats.org/officeDocument/2006/relationships/image" Target="media/image168.jpeg"/><Relationship Id="rId204" Type="http://schemas.openxmlformats.org/officeDocument/2006/relationships/image" Target="media/image182.jpeg"/><Relationship Id="rId220" Type="http://schemas.openxmlformats.org/officeDocument/2006/relationships/image" Target="media/image196.emf"/><Relationship Id="rId225" Type="http://schemas.openxmlformats.org/officeDocument/2006/relationships/theme" Target="theme/theme1.xml"/><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7.jpeg"/><Relationship Id="rId106" Type="http://schemas.openxmlformats.org/officeDocument/2006/relationships/image" Target="media/image84.jpeg"/><Relationship Id="rId127" Type="http://schemas.openxmlformats.org/officeDocument/2006/relationships/image" Target="media/image105.jpeg"/><Relationship Id="rId10" Type="http://schemas.openxmlformats.org/officeDocument/2006/relationships/image" Target="media/image2.png"/><Relationship Id="rId31" Type="http://schemas.openxmlformats.org/officeDocument/2006/relationships/image" Target="media/image23.jpeg"/><Relationship Id="rId52" Type="http://schemas.openxmlformats.org/officeDocument/2006/relationships/image" Target="media/image42.jpeg"/><Relationship Id="rId73" Type="http://schemas.openxmlformats.org/officeDocument/2006/relationships/image" Target="media/image62.emf"/><Relationship Id="rId78" Type="http://schemas.openxmlformats.org/officeDocument/2006/relationships/package" Target="embeddings/Diapositiva_de_Microsoft_PowerPoint4.sldx"/><Relationship Id="rId94" Type="http://schemas.openxmlformats.org/officeDocument/2006/relationships/package" Target="embeddings/Diapositiva_de_Microsoft_PowerPoint12.sldx"/><Relationship Id="rId99" Type="http://schemas.openxmlformats.org/officeDocument/2006/relationships/image" Target="media/image77.jpeg"/><Relationship Id="rId101" Type="http://schemas.openxmlformats.org/officeDocument/2006/relationships/image" Target="media/image79.jpeg"/><Relationship Id="rId122" Type="http://schemas.openxmlformats.org/officeDocument/2006/relationships/image" Target="media/image100.jpeg"/><Relationship Id="rId143" Type="http://schemas.openxmlformats.org/officeDocument/2006/relationships/image" Target="media/image121.jpeg"/><Relationship Id="rId148" Type="http://schemas.openxmlformats.org/officeDocument/2006/relationships/image" Target="media/image126.jpeg"/><Relationship Id="rId164" Type="http://schemas.openxmlformats.org/officeDocument/2006/relationships/image" Target="media/image142.jpeg"/><Relationship Id="rId169" Type="http://schemas.openxmlformats.org/officeDocument/2006/relationships/image" Target="media/image147.jpeg"/><Relationship Id="rId185" Type="http://schemas.openxmlformats.org/officeDocument/2006/relationships/image" Target="media/image163.jpe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58.jpeg"/><Relationship Id="rId210" Type="http://schemas.openxmlformats.org/officeDocument/2006/relationships/image" Target="media/image188.jpeg"/><Relationship Id="rId215" Type="http://schemas.openxmlformats.org/officeDocument/2006/relationships/image" Target="media/image191.emf"/><Relationship Id="rId26" Type="http://schemas.openxmlformats.org/officeDocument/2006/relationships/image" Target="media/image18.jpeg"/><Relationship Id="rId47" Type="http://schemas.openxmlformats.org/officeDocument/2006/relationships/image" Target="media/image37.jpeg"/><Relationship Id="rId68" Type="http://schemas.openxmlformats.org/officeDocument/2006/relationships/image" Target="media/image58.jpeg"/><Relationship Id="rId89" Type="http://schemas.openxmlformats.org/officeDocument/2006/relationships/image" Target="media/image70.emf"/><Relationship Id="rId112" Type="http://schemas.openxmlformats.org/officeDocument/2006/relationships/image" Target="media/image90.jpeg"/><Relationship Id="rId133" Type="http://schemas.openxmlformats.org/officeDocument/2006/relationships/image" Target="media/image111.jpeg"/><Relationship Id="rId154" Type="http://schemas.openxmlformats.org/officeDocument/2006/relationships/image" Target="media/image132.jpeg"/><Relationship Id="rId175" Type="http://schemas.openxmlformats.org/officeDocument/2006/relationships/image" Target="media/image153.jpeg"/><Relationship Id="rId196" Type="http://schemas.openxmlformats.org/officeDocument/2006/relationships/image" Target="media/image174.jpeg"/><Relationship Id="rId200" Type="http://schemas.openxmlformats.org/officeDocument/2006/relationships/image" Target="media/image178.jpeg"/><Relationship Id="rId16" Type="http://schemas.openxmlformats.org/officeDocument/2006/relationships/image" Target="media/image8.jpeg"/><Relationship Id="rId221" Type="http://schemas.openxmlformats.org/officeDocument/2006/relationships/image" Target="media/image197.emf"/><Relationship Id="rId37" Type="http://schemas.openxmlformats.org/officeDocument/2006/relationships/image" Target="media/image29.jpeg"/><Relationship Id="rId58" Type="http://schemas.openxmlformats.org/officeDocument/2006/relationships/image" Target="media/image48.jpeg"/><Relationship Id="rId79" Type="http://schemas.openxmlformats.org/officeDocument/2006/relationships/image" Target="media/image65.emf"/><Relationship Id="rId102" Type="http://schemas.openxmlformats.org/officeDocument/2006/relationships/image" Target="media/image80.jpeg"/><Relationship Id="rId123" Type="http://schemas.openxmlformats.org/officeDocument/2006/relationships/image" Target="media/image101.jpeg"/><Relationship Id="rId144" Type="http://schemas.openxmlformats.org/officeDocument/2006/relationships/image" Target="media/image122.jpeg"/><Relationship Id="rId90" Type="http://schemas.openxmlformats.org/officeDocument/2006/relationships/package" Target="embeddings/Diapositiva_de_Microsoft_PowerPoint10.sldx"/><Relationship Id="rId165" Type="http://schemas.openxmlformats.org/officeDocument/2006/relationships/image" Target="media/image143.jpeg"/><Relationship Id="rId186" Type="http://schemas.openxmlformats.org/officeDocument/2006/relationships/image" Target="media/image164.jpeg"/><Relationship Id="rId211" Type="http://schemas.openxmlformats.org/officeDocument/2006/relationships/image" Target="media/image189.jpeg"/><Relationship Id="rId27" Type="http://schemas.openxmlformats.org/officeDocument/2006/relationships/image" Target="media/image19.jpeg"/><Relationship Id="rId48" Type="http://schemas.openxmlformats.org/officeDocument/2006/relationships/image" Target="media/image38.jpeg"/><Relationship Id="rId69" Type="http://schemas.openxmlformats.org/officeDocument/2006/relationships/image" Target="media/image59.emf"/><Relationship Id="rId113" Type="http://schemas.openxmlformats.org/officeDocument/2006/relationships/image" Target="media/image91.jpeg"/><Relationship Id="rId134" Type="http://schemas.openxmlformats.org/officeDocument/2006/relationships/image" Target="media/image112.jpeg"/><Relationship Id="rId80" Type="http://schemas.openxmlformats.org/officeDocument/2006/relationships/package" Target="embeddings/Diapositiva_de_Microsoft_PowerPoint5.sldx"/><Relationship Id="rId155" Type="http://schemas.openxmlformats.org/officeDocument/2006/relationships/image" Target="media/image133.jpeg"/><Relationship Id="rId176" Type="http://schemas.openxmlformats.org/officeDocument/2006/relationships/image" Target="media/image154.jpeg"/><Relationship Id="rId197" Type="http://schemas.openxmlformats.org/officeDocument/2006/relationships/image" Target="media/image175.jpeg"/><Relationship Id="rId201" Type="http://schemas.openxmlformats.org/officeDocument/2006/relationships/image" Target="media/image179.jpeg"/><Relationship Id="rId222" Type="http://schemas.openxmlformats.org/officeDocument/2006/relationships/image" Target="media/image198.emf"/><Relationship Id="rId17" Type="http://schemas.openxmlformats.org/officeDocument/2006/relationships/image" Target="media/image9.jpeg"/><Relationship Id="rId38" Type="http://schemas.openxmlformats.org/officeDocument/2006/relationships/image" Target="media/image30.jpeg"/><Relationship Id="rId59" Type="http://schemas.openxmlformats.org/officeDocument/2006/relationships/image" Target="media/image49.jpeg"/><Relationship Id="rId103" Type="http://schemas.openxmlformats.org/officeDocument/2006/relationships/image" Target="media/image81.jpeg"/><Relationship Id="rId124" Type="http://schemas.openxmlformats.org/officeDocument/2006/relationships/image" Target="media/image102.jpeg"/><Relationship Id="rId70" Type="http://schemas.openxmlformats.org/officeDocument/2006/relationships/image" Target="media/image60.jpeg"/><Relationship Id="rId91" Type="http://schemas.openxmlformats.org/officeDocument/2006/relationships/image" Target="media/image71.emf"/><Relationship Id="rId145" Type="http://schemas.openxmlformats.org/officeDocument/2006/relationships/image" Target="media/image123.jpeg"/><Relationship Id="rId166" Type="http://schemas.openxmlformats.org/officeDocument/2006/relationships/image" Target="media/image144.jpeg"/><Relationship Id="rId187" Type="http://schemas.openxmlformats.org/officeDocument/2006/relationships/image" Target="media/image165.jpeg"/><Relationship Id="rId1" Type="http://schemas.openxmlformats.org/officeDocument/2006/relationships/customXml" Target="../customXml/item1.xml"/><Relationship Id="rId212" Type="http://schemas.openxmlformats.org/officeDocument/2006/relationships/header" Target="header1.xml"/><Relationship Id="rId28" Type="http://schemas.openxmlformats.org/officeDocument/2006/relationships/image" Target="media/image20.jpeg"/><Relationship Id="rId49" Type="http://schemas.openxmlformats.org/officeDocument/2006/relationships/image" Target="media/image39.jpeg"/><Relationship Id="rId114" Type="http://schemas.openxmlformats.org/officeDocument/2006/relationships/image" Target="media/image92.jpeg"/><Relationship Id="rId60" Type="http://schemas.openxmlformats.org/officeDocument/2006/relationships/image" Target="media/image50.jpeg"/><Relationship Id="rId81" Type="http://schemas.openxmlformats.org/officeDocument/2006/relationships/image" Target="media/image66.emf"/><Relationship Id="rId135" Type="http://schemas.openxmlformats.org/officeDocument/2006/relationships/image" Target="media/image113.jpeg"/><Relationship Id="rId156" Type="http://schemas.openxmlformats.org/officeDocument/2006/relationships/image" Target="media/image134.jpeg"/><Relationship Id="rId177" Type="http://schemas.openxmlformats.org/officeDocument/2006/relationships/image" Target="media/image155.jpeg"/><Relationship Id="rId198" Type="http://schemas.openxmlformats.org/officeDocument/2006/relationships/image" Target="media/image176.jpeg"/><Relationship Id="rId202" Type="http://schemas.openxmlformats.org/officeDocument/2006/relationships/image" Target="media/image180.jpeg"/><Relationship Id="rId223" Type="http://schemas.openxmlformats.org/officeDocument/2006/relationships/image" Target="media/image199.emf"/><Relationship Id="rId18" Type="http://schemas.openxmlformats.org/officeDocument/2006/relationships/image" Target="media/image10.jpeg"/><Relationship Id="rId39" Type="http://schemas.openxmlformats.org/officeDocument/2006/relationships/image" Target="media/image31.jpeg"/><Relationship Id="rId50" Type="http://schemas.openxmlformats.org/officeDocument/2006/relationships/image" Target="media/image40.jpeg"/><Relationship Id="rId104" Type="http://schemas.openxmlformats.org/officeDocument/2006/relationships/image" Target="media/image82.jpeg"/><Relationship Id="rId125" Type="http://schemas.openxmlformats.org/officeDocument/2006/relationships/image" Target="media/image103.jpeg"/><Relationship Id="rId146" Type="http://schemas.openxmlformats.org/officeDocument/2006/relationships/image" Target="media/image124.jpeg"/><Relationship Id="rId167" Type="http://schemas.openxmlformats.org/officeDocument/2006/relationships/image" Target="media/image145.jpeg"/><Relationship Id="rId188" Type="http://schemas.openxmlformats.org/officeDocument/2006/relationships/image" Target="media/image166.jpeg"/><Relationship Id="rId71" Type="http://schemas.openxmlformats.org/officeDocument/2006/relationships/image" Target="media/image61.emf"/><Relationship Id="rId92" Type="http://schemas.openxmlformats.org/officeDocument/2006/relationships/package" Target="embeddings/Diapositiva_de_Microsoft_PowerPoint11.sldx"/><Relationship Id="rId213"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21.jpeg"/><Relationship Id="rId40" Type="http://schemas.openxmlformats.org/officeDocument/2006/relationships/image" Target="media/image32.jpeg"/><Relationship Id="rId115" Type="http://schemas.openxmlformats.org/officeDocument/2006/relationships/image" Target="media/image93.jpeg"/><Relationship Id="rId136" Type="http://schemas.openxmlformats.org/officeDocument/2006/relationships/image" Target="media/image114.jpeg"/><Relationship Id="rId157" Type="http://schemas.openxmlformats.org/officeDocument/2006/relationships/image" Target="media/image135.jpeg"/><Relationship Id="rId178" Type="http://schemas.openxmlformats.org/officeDocument/2006/relationships/image" Target="media/image156.jpeg"/><Relationship Id="rId61" Type="http://schemas.openxmlformats.org/officeDocument/2006/relationships/image" Target="media/image51.jpeg"/><Relationship Id="rId82" Type="http://schemas.openxmlformats.org/officeDocument/2006/relationships/package" Target="embeddings/Diapositiva_de_Microsoft_PowerPoint6.sldx"/><Relationship Id="rId199" Type="http://schemas.openxmlformats.org/officeDocument/2006/relationships/image" Target="media/image177.jpeg"/><Relationship Id="rId203" Type="http://schemas.openxmlformats.org/officeDocument/2006/relationships/image" Target="media/image181.jpeg"/><Relationship Id="rId19" Type="http://schemas.openxmlformats.org/officeDocument/2006/relationships/image" Target="media/image11.jpeg"/><Relationship Id="rId224" Type="http://schemas.openxmlformats.org/officeDocument/2006/relationships/fontTable" Target="fontTable.xml"/><Relationship Id="rId30" Type="http://schemas.openxmlformats.org/officeDocument/2006/relationships/image" Target="media/image22.jpeg"/><Relationship Id="rId105" Type="http://schemas.openxmlformats.org/officeDocument/2006/relationships/image" Target="media/image83.jpeg"/><Relationship Id="rId126" Type="http://schemas.openxmlformats.org/officeDocument/2006/relationships/image" Target="media/image104.jpeg"/><Relationship Id="rId147" Type="http://schemas.openxmlformats.org/officeDocument/2006/relationships/image" Target="media/image125.jpeg"/><Relationship Id="rId168" Type="http://schemas.openxmlformats.org/officeDocument/2006/relationships/image" Target="media/image146.jpeg"/><Relationship Id="rId51" Type="http://schemas.openxmlformats.org/officeDocument/2006/relationships/image" Target="media/image41.jpeg"/><Relationship Id="rId72" Type="http://schemas.openxmlformats.org/officeDocument/2006/relationships/package" Target="embeddings/Diapositiva_de_Microsoft_PowerPoint1.sldx"/><Relationship Id="rId93" Type="http://schemas.openxmlformats.org/officeDocument/2006/relationships/image" Target="media/image72.emf"/><Relationship Id="rId189" Type="http://schemas.openxmlformats.org/officeDocument/2006/relationships/image" Target="media/image167.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o" ma:contentTypeID="0x010100CE6C4472AAB25948BF571F2D9E2C6F2D" ma:contentTypeVersion="6" ma:contentTypeDescription="Crear nuevo documento." ma:contentTypeScope="" ma:versionID="f86081d00c65609f0d9ea4b3e0c65ca7">
  <xsd:schema xmlns:xsd="http://www.w3.org/2001/XMLSchema" xmlns:xs="http://www.w3.org/2001/XMLSchema" xmlns:p="http://schemas.microsoft.com/office/2006/metadata/properties" xmlns:ns1="http://schemas.microsoft.com/sharepoint/v3" xmlns:ns2="e1f5e2c6-5cb2-4456-816d-4015568a12cd" targetNamespace="http://schemas.microsoft.com/office/2006/metadata/properties" ma:root="true" ma:fieldsID="2dc68a2bc90b9274ad6b05d390716800" ns1:_="" ns2:_="">
    <xsd:import namespace="http://schemas.microsoft.com/sharepoint/v3"/>
    <xsd:import namespace="e1f5e2c6-5cb2-4456-816d-4015568a12cd"/>
    <xsd:element name="properties">
      <xsd:complexType>
        <xsd:sequence>
          <xsd:element name="documentManagement">
            <xsd:complexType>
              <xsd:all>
                <xsd:element ref="ns1:PublishingStartDate" minOccurs="0"/>
                <xsd:element ref="ns1:PublishingExpirationDate" minOccurs="0"/>
                <xsd:element ref="ns2:Destacado" minOccurs="0"/>
                <xsd:element ref="ns2:URL" minOccurs="0"/>
                <xsd:element ref="ns2:Descripci_x00f3_n" minOccurs="0"/>
                <xsd:element ref="ns2:Desafio_2015"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Fecha de inicio programada" ma:description="" ma:hidden="true" ma:internalName="PublishingStartDate">
      <xsd:simpleType>
        <xsd:restriction base="dms:Unknown"/>
      </xsd:simpleType>
    </xsd:element>
    <xsd:element name="PublishingExpirationDate" ma:index="9" nillable="true" ma:displayName="Fecha de finalización programada" ma:description=""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e1f5e2c6-5cb2-4456-816d-4015568a12cd" elementFormDefault="qualified">
    <xsd:import namespace="http://schemas.microsoft.com/office/2006/documentManagement/types"/>
    <xsd:import namespace="http://schemas.microsoft.com/office/infopath/2007/PartnerControls"/>
    <xsd:element name="Destacado" ma:index="10" nillable="true" ma:displayName="Destacado" ma:default="0" ma:internalName="Destacado">
      <xsd:simpleType>
        <xsd:restriction base="dms:Boolean"/>
      </xsd:simpleType>
    </xsd:element>
    <xsd:element name="URL" ma:index="11" nillable="true" ma:displayName="URL" ma:description="No ingrese NADA aquí" ma:internalName="URL">
      <xsd:simpleType>
        <xsd:restriction base="dms:Text">
          <xsd:maxLength value="255"/>
        </xsd:restriction>
      </xsd:simpleType>
    </xsd:element>
    <xsd:element name="Descripci_x00f3_n" ma:index="13" nillable="true" ma:displayName="Descripción" ma:internalName="Descripci_x00f3_n">
      <xsd:simpleType>
        <xsd:restriction base="dms:Note">
          <xsd:maxLength value="255"/>
        </xsd:restriction>
      </xsd:simpleType>
    </xsd:element>
    <xsd:element name="Desafio_2015" ma:index="14" nillable="true" ma:displayName="Desafio_2015" ma:default="No" ma:format="Dropdown" ma:internalName="Desafio_2015">
      <xsd:simpleType>
        <xsd:restriction base="dms:Choice">
          <xsd:enumeration value="Sí"/>
          <xsd:enumeration value="No"/>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URL xmlns="e1f5e2c6-5cb2-4456-816d-4015568a12cd">/asuntosindigenas/Documents/Informe_Consulta_Acceso_Iquique.docx</URL>
    <Descripci_x00f3_n xmlns="e1f5e2c6-5cb2-4456-816d-4015568a12cd" xsi:nil="true"/>
    <Desafio_2015 xmlns="e1f5e2c6-5cb2-4456-816d-4015568a12cd">No</Desafio_2015>
    <PublishingExpirationDate xmlns="http://schemas.microsoft.com/sharepoint/v3" xsi:nil="true"/>
    <PublishingStartDate xmlns="http://schemas.microsoft.com/sharepoint/v3" xsi:nil="true"/>
    <Destacado xmlns="e1f5e2c6-5cb2-4456-816d-4015568a12cd">false</Destacado>
  </documentManagement>
</p:properties>
</file>

<file path=customXml/itemProps1.xml><?xml version="1.0" encoding="utf-8"?>
<ds:datastoreItem xmlns:ds="http://schemas.openxmlformats.org/officeDocument/2006/customXml" ds:itemID="{B2404F9E-9D5D-47B4-AD91-ADD2E2FC10CB}"/>
</file>

<file path=customXml/itemProps2.xml><?xml version="1.0" encoding="utf-8"?>
<ds:datastoreItem xmlns:ds="http://schemas.openxmlformats.org/officeDocument/2006/customXml" ds:itemID="{7BB2205E-0AE9-4D94-8409-8E198AFA6332}"/>
</file>

<file path=customXml/itemProps3.xml><?xml version="1.0" encoding="utf-8"?>
<ds:datastoreItem xmlns:ds="http://schemas.openxmlformats.org/officeDocument/2006/customXml" ds:itemID="{72D5F45C-E102-4FED-943F-2AF0E121E3A6}"/>
</file>

<file path=customXml/itemProps4.xml><?xml version="1.0" encoding="utf-8"?>
<ds:datastoreItem xmlns:ds="http://schemas.openxmlformats.org/officeDocument/2006/customXml" ds:itemID="{BC71B6B5-6165-41A9-960A-63BB1DA551AD}"/>
</file>

<file path=docProps/app.xml><?xml version="1.0" encoding="utf-8"?>
<Properties xmlns="http://schemas.openxmlformats.org/officeDocument/2006/extended-properties" xmlns:vt="http://schemas.openxmlformats.org/officeDocument/2006/docPropsVTypes">
  <Template>Normal</Template>
  <TotalTime>0</TotalTime>
  <Pages>271</Pages>
  <Words>45246</Words>
  <Characters>248855</Characters>
  <Application>Microsoft Office Word</Application>
  <DocSecurity>0</DocSecurity>
  <Lines>2073</Lines>
  <Paragraphs>587</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293514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Eduardo Osorio Leon (CCOP)</dc:creator>
  <cp:lastModifiedBy>Eduardo Osorio Leon (CCOP)</cp:lastModifiedBy>
  <cp:revision>2</cp:revision>
  <dcterms:created xsi:type="dcterms:W3CDTF">2014-09-29T20:21:00Z</dcterms:created>
  <dcterms:modified xsi:type="dcterms:W3CDTF">2014-09-29T20:21:00Z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0x010100CE6C4472AAB25948BF571F2D9E2C6F2D</vt:lpwstr>
  </property>
  <property fmtid="{D5CDD505-2E9C-101B-9397-08002B2CF9AE}" pid="3" name="WorkflowChangePath">
    <vt:lpwstr>50d833f6-856f-4a71-9897-baf96537c0af,2;</vt:lpwstr>
  </property>
</Properties>
</file>